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3" w:rsidRPr="00664510" w:rsidRDefault="005626D3" w:rsidP="005626D3">
      <w:pPr>
        <w:widowControl w:val="0"/>
        <w:spacing w:before="60" w:line="247" w:lineRule="auto"/>
        <w:ind w:firstLine="567"/>
        <w:jc w:val="both"/>
        <w:rPr>
          <w:rFonts w:eastAsia="Calibri"/>
          <w:b/>
          <w:sz w:val="28"/>
          <w:szCs w:val="28"/>
        </w:rPr>
      </w:pPr>
      <w:r w:rsidRPr="00664510">
        <w:rPr>
          <w:rFonts w:eastAsia="Calibri"/>
          <w:b/>
          <w:sz w:val="28"/>
          <w:szCs w:val="28"/>
        </w:rPr>
        <w:t xml:space="preserve">Проект организации строительства </w:t>
      </w:r>
    </w:p>
    <w:p w:rsidR="005626D3" w:rsidRDefault="005626D3" w:rsidP="005626D3">
      <w:pPr>
        <w:widowControl w:val="0"/>
        <w:numPr>
          <w:ilvl w:val="0"/>
          <w:numId w:val="1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r w:rsidRPr="00664510">
        <w:rPr>
          <w:sz w:val="28"/>
          <w:szCs w:val="28"/>
        </w:rPr>
        <w:t xml:space="preserve">Принятые проектные решения раздела «Проект организации строительства» разработаны с отступлением от действующих нормативных документов: </w:t>
      </w:r>
      <w:r>
        <w:t xml:space="preserve">СП 48.13330.2011 </w:t>
      </w:r>
      <w:r w:rsidRPr="00664510">
        <w:rPr>
          <w:sz w:val="28"/>
          <w:szCs w:val="28"/>
        </w:rPr>
        <w:t>«Организация строительства», МДС 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работ», МДС 12-81.2007 «Методические рекомендации по разработке и оформлению проекта организации строительства и проекта организации работ», так:</w:t>
      </w:r>
    </w:p>
    <w:p w:rsidR="005626D3" w:rsidRPr="00664510" w:rsidRDefault="005626D3" w:rsidP="005626D3">
      <w:pPr>
        <w:numPr>
          <w:ilvl w:val="0"/>
          <w:numId w:val="3"/>
        </w:numPr>
        <w:tabs>
          <w:tab w:val="left" w:pos="1021"/>
          <w:tab w:val="left" w:pos="705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рассмотрение</w:t>
      </w:r>
      <w:r w:rsidRPr="00664510">
        <w:rPr>
          <w:sz w:val="28"/>
          <w:szCs w:val="28"/>
        </w:rPr>
        <w:t xml:space="preserve"> проект организации строительства выполнен </w:t>
      </w:r>
      <w:r>
        <w:rPr>
          <w:sz w:val="28"/>
          <w:szCs w:val="28"/>
        </w:rPr>
        <w:t>для</w:t>
      </w:r>
      <w:r w:rsidRPr="00664510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664510">
        <w:rPr>
          <w:sz w:val="28"/>
          <w:szCs w:val="28"/>
        </w:rPr>
        <w:t xml:space="preserve"> пятиэтажного здания, связанного переходом с существующим корпусом (лист 2).</w:t>
      </w:r>
    </w:p>
    <w:p w:rsidR="005626D3" w:rsidRPr="00664510" w:rsidRDefault="005626D3" w:rsidP="005626D3">
      <w:pPr>
        <w:tabs>
          <w:tab w:val="left" w:pos="7054"/>
        </w:tabs>
        <w:ind w:firstLine="567"/>
        <w:jc w:val="both"/>
        <w:rPr>
          <w:sz w:val="28"/>
          <w:szCs w:val="28"/>
        </w:rPr>
      </w:pPr>
      <w:r w:rsidRPr="00664510">
        <w:rPr>
          <w:sz w:val="28"/>
          <w:szCs w:val="28"/>
        </w:rPr>
        <w:t>В соответствии с заданием на проектирование корректировкой ранее выпущенной проектной документации, имеющей положительное заключение Государственной экспертизы Курской области от 28</w:t>
      </w:r>
      <w:r>
        <w:rPr>
          <w:sz w:val="28"/>
          <w:szCs w:val="28"/>
        </w:rPr>
        <w:t>.12.</w:t>
      </w:r>
      <w:r w:rsidRPr="00664510">
        <w:rPr>
          <w:sz w:val="28"/>
          <w:szCs w:val="28"/>
        </w:rPr>
        <w:t>2012. №</w:t>
      </w:r>
      <w:r>
        <w:rPr>
          <w:sz w:val="28"/>
          <w:szCs w:val="28"/>
        </w:rPr>
        <w:t> </w:t>
      </w:r>
      <w:r w:rsidRPr="00664510">
        <w:rPr>
          <w:sz w:val="28"/>
          <w:szCs w:val="28"/>
        </w:rPr>
        <w:t>46-1-4-0643-11 предусматривает</w:t>
      </w:r>
      <w:r>
        <w:rPr>
          <w:sz w:val="28"/>
          <w:szCs w:val="28"/>
        </w:rPr>
        <w:t>ся</w:t>
      </w:r>
      <w:r w:rsidRPr="00664510">
        <w:rPr>
          <w:sz w:val="28"/>
          <w:szCs w:val="28"/>
        </w:rPr>
        <w:t>:</w:t>
      </w:r>
    </w:p>
    <w:p w:rsidR="005626D3" w:rsidRPr="00664510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664510">
        <w:rPr>
          <w:bCs w:val="0"/>
          <w:szCs w:val="28"/>
        </w:rPr>
        <w:t xml:space="preserve">устройство </w:t>
      </w:r>
      <w:r>
        <w:rPr>
          <w:bCs w:val="0"/>
          <w:szCs w:val="28"/>
        </w:rPr>
        <w:t>шест</w:t>
      </w:r>
      <w:r w:rsidRPr="00664510">
        <w:rPr>
          <w:bCs w:val="0"/>
          <w:szCs w:val="28"/>
        </w:rPr>
        <w:t>о</w:t>
      </w:r>
      <w:r>
        <w:rPr>
          <w:bCs w:val="0"/>
          <w:szCs w:val="28"/>
        </w:rPr>
        <w:t>го</w:t>
      </w:r>
      <w:r w:rsidRPr="00664510">
        <w:rPr>
          <w:bCs w:val="0"/>
          <w:szCs w:val="28"/>
        </w:rPr>
        <w:t xml:space="preserve"> этажа путем реконструкции существующего технического этажа с увеличением его высоты до 3-х метров для размещения дополнительных гостиничных номеров;</w:t>
      </w:r>
    </w:p>
    <w:p w:rsidR="005626D3" w:rsidRPr="00664510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664510">
        <w:rPr>
          <w:bCs w:val="0"/>
          <w:szCs w:val="28"/>
        </w:rPr>
        <w:t xml:space="preserve">увеличение количества номеров с 87 до 92 с учетом соотношения: 70% </w:t>
      </w:r>
      <w:r>
        <w:rPr>
          <w:bCs w:val="0"/>
          <w:szCs w:val="28"/>
        </w:rPr>
        <w:t xml:space="preserve">‒ </w:t>
      </w:r>
      <w:r w:rsidRPr="00664510">
        <w:rPr>
          <w:bCs w:val="0"/>
          <w:szCs w:val="28"/>
        </w:rPr>
        <w:t xml:space="preserve">номера 1-й категории, 30% </w:t>
      </w:r>
      <w:r>
        <w:rPr>
          <w:bCs w:val="0"/>
          <w:szCs w:val="28"/>
        </w:rPr>
        <w:t>‒</w:t>
      </w:r>
      <w:r w:rsidRPr="00664510">
        <w:rPr>
          <w:bCs w:val="0"/>
          <w:szCs w:val="28"/>
        </w:rPr>
        <w:t xml:space="preserve"> апартаменты;</w:t>
      </w:r>
    </w:p>
    <w:p w:rsidR="005626D3" w:rsidRPr="00664510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664510">
        <w:rPr>
          <w:bCs w:val="0"/>
          <w:szCs w:val="28"/>
        </w:rPr>
        <w:t>размещение на первом этаже ресторана на 100 посадочных мест, работающего на сырье и полуфабрикатах, и лобби бара в вестибюле гостиницы;</w:t>
      </w:r>
    </w:p>
    <w:p w:rsidR="005626D3" w:rsidRPr="00664510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664510">
        <w:rPr>
          <w:bCs w:val="0"/>
          <w:szCs w:val="28"/>
        </w:rPr>
        <w:t xml:space="preserve">устройство системы центрального кондиционирования по схеме </w:t>
      </w:r>
      <w:proofErr w:type="spellStart"/>
      <w:r w:rsidRPr="00664510">
        <w:rPr>
          <w:bCs w:val="0"/>
          <w:szCs w:val="28"/>
        </w:rPr>
        <w:t>чи</w:t>
      </w:r>
      <w:r>
        <w:rPr>
          <w:bCs w:val="0"/>
          <w:szCs w:val="28"/>
        </w:rPr>
        <w:t>л</w:t>
      </w:r>
      <w:r w:rsidRPr="00664510">
        <w:rPr>
          <w:bCs w:val="0"/>
          <w:szCs w:val="28"/>
        </w:rPr>
        <w:t>лер</w:t>
      </w:r>
      <w:proofErr w:type="spellEnd"/>
      <w:r w:rsidRPr="00664510">
        <w:rPr>
          <w:bCs w:val="0"/>
          <w:szCs w:val="28"/>
        </w:rPr>
        <w:t xml:space="preserve"> – </w:t>
      </w:r>
      <w:proofErr w:type="spellStart"/>
      <w:r w:rsidRPr="00664510">
        <w:rPr>
          <w:bCs w:val="0"/>
          <w:szCs w:val="28"/>
        </w:rPr>
        <w:t>ф</w:t>
      </w:r>
      <w:r>
        <w:rPr>
          <w:bCs w:val="0"/>
          <w:szCs w:val="28"/>
        </w:rPr>
        <w:t>а</w:t>
      </w:r>
      <w:r w:rsidRPr="00664510">
        <w:rPr>
          <w:bCs w:val="0"/>
          <w:szCs w:val="28"/>
        </w:rPr>
        <w:t>нкойл</w:t>
      </w:r>
      <w:proofErr w:type="spellEnd"/>
      <w:r w:rsidRPr="00664510">
        <w:rPr>
          <w:bCs w:val="0"/>
          <w:szCs w:val="28"/>
        </w:rPr>
        <w:t>.</w:t>
      </w:r>
    </w:p>
    <w:p w:rsidR="005626D3" w:rsidRPr="00664510" w:rsidRDefault="005626D3" w:rsidP="005626D3">
      <w:pPr>
        <w:tabs>
          <w:tab w:val="left" w:pos="7054"/>
        </w:tabs>
        <w:ind w:firstLine="567"/>
        <w:jc w:val="both"/>
        <w:rPr>
          <w:sz w:val="28"/>
          <w:szCs w:val="28"/>
        </w:rPr>
      </w:pPr>
      <w:r w:rsidRPr="00664510">
        <w:rPr>
          <w:sz w:val="28"/>
          <w:szCs w:val="28"/>
        </w:rPr>
        <w:t>Следует переработать проектные решения раздела с учетом изменений</w:t>
      </w:r>
      <w:r>
        <w:rPr>
          <w:sz w:val="28"/>
          <w:szCs w:val="28"/>
        </w:rPr>
        <w:t>,</w:t>
      </w:r>
      <w:r w:rsidRPr="00664510">
        <w:rPr>
          <w:sz w:val="28"/>
          <w:szCs w:val="28"/>
        </w:rPr>
        <w:t xml:space="preserve"> связанных с корректировкой ранее выполненной проектной документации с выделением объемов строительно-монтажных работ по корректировке объекта и уточнением организационно-технологической схемы возведения здания и методов производства работ.</w:t>
      </w:r>
    </w:p>
    <w:p w:rsidR="005626D3" w:rsidRPr="00664510" w:rsidRDefault="005626D3" w:rsidP="005626D3">
      <w:pPr>
        <w:widowControl w:val="0"/>
        <w:numPr>
          <w:ilvl w:val="0"/>
          <w:numId w:val="1"/>
        </w:numPr>
        <w:tabs>
          <w:tab w:val="left" w:pos="822"/>
        </w:tabs>
        <w:ind w:left="0" w:firstLine="567"/>
        <w:jc w:val="both"/>
        <w:rPr>
          <w:sz w:val="28"/>
          <w:szCs w:val="28"/>
        </w:rPr>
      </w:pPr>
      <w:proofErr w:type="gramStart"/>
      <w:r w:rsidRPr="00664510">
        <w:rPr>
          <w:sz w:val="28"/>
          <w:szCs w:val="28"/>
        </w:rPr>
        <w:t>Кроме того</w:t>
      </w:r>
      <w:proofErr w:type="gramEnd"/>
      <w:r w:rsidRPr="00664510">
        <w:rPr>
          <w:sz w:val="28"/>
          <w:szCs w:val="28"/>
        </w:rPr>
        <w:t xml:space="preserve"> при корректировке</w:t>
      </w:r>
      <w:r>
        <w:rPr>
          <w:sz w:val="28"/>
          <w:szCs w:val="28"/>
        </w:rPr>
        <w:t xml:space="preserve"> проектной документации следует учесть </w:t>
      </w:r>
      <w:r w:rsidRPr="00664510">
        <w:rPr>
          <w:sz w:val="28"/>
          <w:szCs w:val="28"/>
        </w:rPr>
        <w:t>следующие замечания к представленн</w:t>
      </w:r>
      <w:r>
        <w:rPr>
          <w:sz w:val="28"/>
          <w:szCs w:val="28"/>
        </w:rPr>
        <w:t>ой проектной документации</w:t>
      </w:r>
      <w:r w:rsidRPr="00664510">
        <w:rPr>
          <w:sz w:val="28"/>
          <w:szCs w:val="28"/>
        </w:rPr>
        <w:t>:</w:t>
      </w:r>
    </w:p>
    <w:p w:rsidR="005626D3" w:rsidRPr="00664510" w:rsidRDefault="005626D3" w:rsidP="005626D3">
      <w:pPr>
        <w:numPr>
          <w:ilvl w:val="1"/>
          <w:numId w:val="4"/>
        </w:numPr>
        <w:tabs>
          <w:tab w:val="left" w:pos="1021"/>
          <w:tab w:val="left" w:pos="7054"/>
        </w:tabs>
        <w:ind w:left="0" w:firstLine="567"/>
        <w:jc w:val="both"/>
        <w:rPr>
          <w:sz w:val="28"/>
          <w:szCs w:val="28"/>
        </w:rPr>
      </w:pPr>
      <w:r w:rsidRPr="00664510">
        <w:rPr>
          <w:sz w:val="28"/>
          <w:szCs w:val="28"/>
        </w:rPr>
        <w:t xml:space="preserve">В качестве обоснования принятых организационно-технологический решений следует дополнить </w:t>
      </w:r>
      <w:r>
        <w:rPr>
          <w:sz w:val="28"/>
          <w:szCs w:val="28"/>
        </w:rPr>
        <w:t>проектную документацию раздела</w:t>
      </w:r>
      <w:r w:rsidRPr="00664510">
        <w:rPr>
          <w:sz w:val="28"/>
          <w:szCs w:val="28"/>
        </w:rPr>
        <w:t xml:space="preserve"> не представленн</w:t>
      </w:r>
      <w:r>
        <w:rPr>
          <w:sz w:val="28"/>
          <w:szCs w:val="28"/>
        </w:rPr>
        <w:t>ой</w:t>
      </w:r>
      <w:r w:rsidRPr="00F64BEB">
        <w:rPr>
          <w:bCs/>
          <w:sz w:val="28"/>
          <w:szCs w:val="28"/>
        </w:rPr>
        <w:t xml:space="preserve"> ведомостью основных объемов строительных, монтажных и специальных работ с выделение</w:t>
      </w:r>
      <w:r>
        <w:rPr>
          <w:bCs/>
          <w:szCs w:val="28"/>
        </w:rPr>
        <w:t>м</w:t>
      </w:r>
      <w:r w:rsidRPr="00F64BEB">
        <w:rPr>
          <w:bCs/>
          <w:sz w:val="28"/>
          <w:szCs w:val="28"/>
        </w:rPr>
        <w:t xml:space="preserve"> объемов работ на объем корректировки в соответствии с п</w:t>
      </w:r>
      <w:r>
        <w:rPr>
          <w:bCs/>
          <w:szCs w:val="28"/>
        </w:rPr>
        <w:t>унктами</w:t>
      </w:r>
      <w:r w:rsidRPr="00F64BEB">
        <w:rPr>
          <w:bCs/>
          <w:sz w:val="28"/>
          <w:szCs w:val="28"/>
        </w:rPr>
        <w:t xml:space="preserve"> 5.4, 5.7 МДС 12-81.2007«Методические рекомендации по разработке и оформлению проекта организации строительства и проекта производства работ»</w:t>
      </w:r>
      <w:r>
        <w:rPr>
          <w:bCs/>
          <w:szCs w:val="28"/>
        </w:rPr>
        <w:t>;</w:t>
      </w:r>
    </w:p>
    <w:p w:rsidR="005626D3" w:rsidRPr="00664510" w:rsidRDefault="005626D3" w:rsidP="005626D3">
      <w:pPr>
        <w:numPr>
          <w:ilvl w:val="1"/>
          <w:numId w:val="4"/>
        </w:numPr>
        <w:tabs>
          <w:tab w:val="left" w:pos="1021"/>
          <w:tab w:val="left" w:pos="7054"/>
        </w:tabs>
        <w:ind w:left="0" w:firstLine="567"/>
        <w:jc w:val="both"/>
        <w:rPr>
          <w:sz w:val="28"/>
          <w:szCs w:val="28"/>
        </w:rPr>
      </w:pPr>
      <w:r w:rsidRPr="00664510">
        <w:rPr>
          <w:sz w:val="28"/>
          <w:szCs w:val="28"/>
        </w:rPr>
        <w:t>В соответствии с требованиями п</w:t>
      </w:r>
      <w:r>
        <w:rPr>
          <w:sz w:val="28"/>
          <w:szCs w:val="28"/>
        </w:rPr>
        <w:t>ункта</w:t>
      </w:r>
      <w:r w:rsidRPr="00664510">
        <w:rPr>
          <w:sz w:val="28"/>
          <w:szCs w:val="28"/>
        </w:rPr>
        <w:t xml:space="preserve"> 23 Положени</w:t>
      </w:r>
      <w:r>
        <w:rPr>
          <w:sz w:val="28"/>
          <w:szCs w:val="28"/>
        </w:rPr>
        <w:t>я, МДС 12-81.2007,</w:t>
      </w:r>
      <w:r w:rsidRPr="00664510">
        <w:rPr>
          <w:sz w:val="28"/>
          <w:szCs w:val="28"/>
        </w:rPr>
        <w:t xml:space="preserve"> МДС 12-46.2008 проектные решения раздела следует дополнить: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календарным планом строительства (п</w:t>
      </w:r>
      <w:r>
        <w:rPr>
          <w:bCs w:val="0"/>
          <w:szCs w:val="28"/>
        </w:rPr>
        <w:t>ункт</w:t>
      </w:r>
      <w:r w:rsidRPr="00F71D87">
        <w:rPr>
          <w:bCs w:val="0"/>
          <w:szCs w:val="28"/>
        </w:rPr>
        <w:t xml:space="preserve"> 23 «х» Положения</w:t>
      </w:r>
      <w:r>
        <w:rPr>
          <w:bCs w:val="0"/>
          <w:szCs w:val="28"/>
        </w:rPr>
        <w:t>,</w:t>
      </w:r>
      <w:r w:rsidRPr="00F71D87">
        <w:rPr>
          <w:bCs w:val="0"/>
          <w:szCs w:val="28"/>
        </w:rPr>
        <w:t xml:space="preserve"> п</w:t>
      </w:r>
      <w:r>
        <w:rPr>
          <w:bCs w:val="0"/>
          <w:szCs w:val="28"/>
        </w:rPr>
        <w:t xml:space="preserve">ункт </w:t>
      </w:r>
      <w:r w:rsidRPr="00F71D87">
        <w:rPr>
          <w:bCs w:val="0"/>
          <w:szCs w:val="28"/>
        </w:rPr>
        <w:t>5.5 МДС 12-81.2007);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lastRenderedPageBreak/>
        <w:t>транспортной схемой с указанием расстояний и направлений перевозки грузов (п</w:t>
      </w:r>
      <w:r>
        <w:rPr>
          <w:bCs w:val="0"/>
          <w:szCs w:val="28"/>
        </w:rPr>
        <w:t>ункт</w:t>
      </w:r>
      <w:r w:rsidRPr="00F71D87">
        <w:rPr>
          <w:bCs w:val="0"/>
          <w:szCs w:val="28"/>
        </w:rPr>
        <w:t xml:space="preserve"> 23 «б» Положения</w:t>
      </w:r>
      <w:r>
        <w:rPr>
          <w:bCs w:val="0"/>
          <w:szCs w:val="28"/>
        </w:rPr>
        <w:t>,</w:t>
      </w:r>
      <w:r w:rsidRPr="00F71D87">
        <w:rPr>
          <w:bCs w:val="0"/>
          <w:szCs w:val="28"/>
        </w:rPr>
        <w:t xml:space="preserve"> п</w:t>
      </w:r>
      <w:r>
        <w:rPr>
          <w:bCs w:val="0"/>
          <w:szCs w:val="28"/>
        </w:rPr>
        <w:t xml:space="preserve">ункт </w:t>
      </w:r>
      <w:r w:rsidRPr="00F71D87">
        <w:rPr>
          <w:bCs w:val="0"/>
          <w:szCs w:val="28"/>
        </w:rPr>
        <w:t>4.9. МДС 12-46.2008);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- описанием геологического строения и гидрологических условий (п.23 «а» Положения; п.4.8 МДС 12-46.2008)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обоснованием потребности в энергетических ресурсах: электроэнергии, воде и т.п. (п</w:t>
      </w:r>
      <w:r>
        <w:rPr>
          <w:bCs w:val="0"/>
          <w:szCs w:val="28"/>
        </w:rPr>
        <w:t>ункт</w:t>
      </w:r>
      <w:r w:rsidRPr="00F71D87">
        <w:rPr>
          <w:bCs w:val="0"/>
          <w:szCs w:val="28"/>
        </w:rPr>
        <w:t xml:space="preserve"> 23 «л» Положения</w:t>
      </w:r>
      <w:r>
        <w:rPr>
          <w:bCs w:val="0"/>
          <w:szCs w:val="28"/>
        </w:rPr>
        <w:t>, пункт</w:t>
      </w:r>
      <w:r w:rsidRPr="00F71D87">
        <w:rPr>
          <w:bCs w:val="0"/>
          <w:szCs w:val="28"/>
        </w:rPr>
        <w:t xml:space="preserve"> 4.14.3 МДС 12-46.2008);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 xml:space="preserve">расчетом потребности в работающих. </w:t>
      </w:r>
      <w:r>
        <w:rPr>
          <w:bCs w:val="0"/>
          <w:szCs w:val="28"/>
        </w:rPr>
        <w:t>В проектной документации п</w:t>
      </w:r>
      <w:r w:rsidRPr="00F71D87">
        <w:rPr>
          <w:bCs w:val="0"/>
          <w:szCs w:val="28"/>
        </w:rPr>
        <w:t>риведен только конечный результат. При необходимости откорректировать потребности во временных зданиях и сооружениях;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обоснованием (расчетом) размеров площадок для складирования материалов, конструкций (п</w:t>
      </w:r>
      <w:r>
        <w:rPr>
          <w:bCs w:val="0"/>
          <w:szCs w:val="28"/>
        </w:rPr>
        <w:t>ункт</w:t>
      </w:r>
      <w:r w:rsidRPr="00F71D87">
        <w:rPr>
          <w:bCs w:val="0"/>
          <w:szCs w:val="28"/>
        </w:rPr>
        <w:t xml:space="preserve"> 23 «м» Положения);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предложениями по организации лабораторного контроля в подразделе 14 пояснительной записки (п</w:t>
      </w:r>
      <w:r>
        <w:rPr>
          <w:bCs w:val="0"/>
          <w:szCs w:val="28"/>
        </w:rPr>
        <w:t>ункт</w:t>
      </w:r>
      <w:r w:rsidRPr="00F71D87">
        <w:rPr>
          <w:bCs w:val="0"/>
          <w:szCs w:val="28"/>
        </w:rPr>
        <w:t xml:space="preserve"> 23 «о» Положения);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решениями о месте складирования и дальности перевозки грунта, использование которого предусмотрено для обратных засыпок (п</w:t>
      </w:r>
      <w:r>
        <w:rPr>
          <w:bCs w:val="0"/>
          <w:szCs w:val="28"/>
        </w:rPr>
        <w:t xml:space="preserve">ункт </w:t>
      </w:r>
      <w:r w:rsidRPr="00F71D87">
        <w:rPr>
          <w:bCs w:val="0"/>
          <w:szCs w:val="28"/>
        </w:rPr>
        <w:t>23 «б» Положения);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 xml:space="preserve">решением о месте складирования и дальности перевозки строительных </w:t>
      </w:r>
      <w:r>
        <w:rPr>
          <w:bCs w:val="0"/>
          <w:szCs w:val="28"/>
        </w:rPr>
        <w:t>о</w:t>
      </w:r>
      <w:r w:rsidRPr="00F71D87">
        <w:rPr>
          <w:bCs w:val="0"/>
          <w:szCs w:val="28"/>
        </w:rPr>
        <w:t>тходов (п</w:t>
      </w:r>
      <w:r>
        <w:rPr>
          <w:bCs w:val="0"/>
          <w:szCs w:val="28"/>
        </w:rPr>
        <w:t xml:space="preserve">ункт </w:t>
      </w:r>
      <w:r w:rsidRPr="00F71D87">
        <w:rPr>
          <w:bCs w:val="0"/>
          <w:szCs w:val="28"/>
        </w:rPr>
        <w:t>23 «б» Положения).</w:t>
      </w:r>
    </w:p>
    <w:p w:rsidR="005626D3" w:rsidRPr="00664510" w:rsidRDefault="005626D3" w:rsidP="005626D3">
      <w:pPr>
        <w:numPr>
          <w:ilvl w:val="1"/>
          <w:numId w:val="4"/>
        </w:numPr>
        <w:tabs>
          <w:tab w:val="left" w:pos="1021"/>
          <w:tab w:val="left" w:pos="7054"/>
        </w:tabs>
        <w:ind w:left="0" w:firstLine="567"/>
        <w:jc w:val="both"/>
        <w:rPr>
          <w:sz w:val="28"/>
          <w:szCs w:val="28"/>
        </w:rPr>
      </w:pPr>
      <w:r w:rsidRPr="00664510">
        <w:rPr>
          <w:sz w:val="28"/>
          <w:szCs w:val="28"/>
        </w:rPr>
        <w:t>На плане (</w:t>
      </w:r>
      <w:proofErr w:type="spellStart"/>
      <w:r w:rsidRPr="00664510">
        <w:rPr>
          <w:sz w:val="28"/>
          <w:szCs w:val="28"/>
        </w:rPr>
        <w:t>стройгенплан</w:t>
      </w:r>
      <w:proofErr w:type="spellEnd"/>
      <w:r w:rsidRPr="00664510">
        <w:rPr>
          <w:sz w:val="28"/>
          <w:szCs w:val="28"/>
        </w:rPr>
        <w:t>, черт № Б-2011/524-ПОС)</w:t>
      </w:r>
      <w:r>
        <w:rPr>
          <w:sz w:val="28"/>
          <w:szCs w:val="28"/>
        </w:rPr>
        <w:t xml:space="preserve"> следует</w:t>
      </w:r>
      <w:r w:rsidRPr="00664510">
        <w:rPr>
          <w:sz w:val="28"/>
          <w:szCs w:val="28"/>
        </w:rPr>
        <w:t xml:space="preserve"> показать: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номера проектируемых и существующих сооружений;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места расположения площадок и складов временного складирования конструкций, материалов;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места установки крана МКАТ-40;</w:t>
      </w:r>
    </w:p>
    <w:p w:rsidR="005626D3" w:rsidRPr="00F71D87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F71D87">
        <w:rPr>
          <w:bCs w:val="0"/>
          <w:szCs w:val="28"/>
        </w:rPr>
        <w:t>п</w:t>
      </w:r>
      <w:r>
        <w:rPr>
          <w:bCs w:val="0"/>
          <w:szCs w:val="28"/>
        </w:rPr>
        <w:t xml:space="preserve">роектируемые инженерные сети (пункт </w:t>
      </w:r>
      <w:r w:rsidRPr="00F71D87">
        <w:rPr>
          <w:bCs w:val="0"/>
          <w:szCs w:val="28"/>
        </w:rPr>
        <w:t>23 «ц» Положения).</w:t>
      </w:r>
    </w:p>
    <w:p w:rsidR="005626D3" w:rsidRPr="0055358D" w:rsidRDefault="005626D3" w:rsidP="005626D3">
      <w:pPr>
        <w:numPr>
          <w:ilvl w:val="1"/>
          <w:numId w:val="4"/>
        </w:numPr>
        <w:tabs>
          <w:tab w:val="left" w:pos="1021"/>
          <w:tab w:val="left" w:pos="7054"/>
        </w:tabs>
        <w:ind w:left="0" w:firstLine="567"/>
        <w:jc w:val="both"/>
        <w:rPr>
          <w:sz w:val="28"/>
          <w:szCs w:val="28"/>
        </w:rPr>
      </w:pPr>
      <w:r w:rsidRPr="0055358D">
        <w:rPr>
          <w:sz w:val="28"/>
          <w:szCs w:val="28"/>
        </w:rPr>
        <w:t>В разделе указано, что растительный и минеральный грунт вывозится согласно справке на 15 км (лист 7). Справка в «Проекте организации строительства» не представлена. Следует дополнить проектную документацию.</w:t>
      </w:r>
    </w:p>
    <w:p w:rsidR="005626D3" w:rsidRPr="0055358D" w:rsidRDefault="005626D3" w:rsidP="005626D3">
      <w:pPr>
        <w:numPr>
          <w:ilvl w:val="1"/>
          <w:numId w:val="4"/>
        </w:numPr>
        <w:tabs>
          <w:tab w:val="left" w:pos="1021"/>
          <w:tab w:val="left" w:pos="7054"/>
        </w:tabs>
        <w:ind w:left="0" w:firstLine="567"/>
        <w:jc w:val="both"/>
        <w:rPr>
          <w:sz w:val="28"/>
          <w:szCs w:val="28"/>
        </w:rPr>
      </w:pPr>
      <w:r w:rsidRPr="0055358D">
        <w:rPr>
          <w:sz w:val="28"/>
          <w:szCs w:val="28"/>
        </w:rPr>
        <w:t>В качестве обоснования стесненных условий в застроенной части города согласно пункту 8 МДС 81-35.2004 на весь объект приводятся следующие факторы:</w:t>
      </w:r>
      <w:r w:rsidRPr="0055358D">
        <w:rPr>
          <w:sz w:val="28"/>
          <w:szCs w:val="28"/>
          <w:highlight w:val="yellow"/>
        </w:rPr>
        <w:t xml:space="preserve"> </w:t>
      </w:r>
    </w:p>
    <w:p w:rsidR="005626D3" w:rsidRPr="0055358D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55358D">
        <w:rPr>
          <w:bCs w:val="0"/>
          <w:szCs w:val="28"/>
        </w:rPr>
        <w:t>размещение существующих зданий, а также сохраняемых зеленых в непосредственной близости от места работ;</w:t>
      </w:r>
    </w:p>
    <w:p w:rsidR="005626D3" w:rsidRPr="0055358D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55358D">
        <w:rPr>
          <w:bCs w:val="0"/>
          <w:szCs w:val="28"/>
        </w:rPr>
        <w:t>стесненные условия складирования материалов или невозможность их складирования на строительной площадке для нормального обеспечения материалами рабочих мест;</w:t>
      </w:r>
    </w:p>
    <w:p w:rsidR="005626D3" w:rsidRPr="0055358D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55358D">
        <w:rPr>
          <w:bCs w:val="0"/>
          <w:szCs w:val="28"/>
        </w:rPr>
        <w:t>при строительстве объектов, когда в соответствии с требованиями правил техники безопасности, проектом организации строительства предусмотрено ограничение поворота стрелы башенного крана;</w:t>
      </w:r>
    </w:p>
    <w:p w:rsidR="005626D3" w:rsidRPr="00664510" w:rsidRDefault="005626D3" w:rsidP="005626D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rPr>
          <w:bCs w:val="0"/>
          <w:szCs w:val="28"/>
        </w:rPr>
      </w:pPr>
      <w:r w:rsidRPr="00664510">
        <w:rPr>
          <w:bCs w:val="0"/>
          <w:szCs w:val="28"/>
        </w:rPr>
        <w:t>плотность застройки проектируемого объекта превышает нормативную на 32,5 %.</w:t>
      </w:r>
    </w:p>
    <w:p w:rsidR="005626D3" w:rsidRPr="00664510" w:rsidRDefault="005626D3" w:rsidP="005626D3">
      <w:pPr>
        <w:ind w:firstLine="567"/>
        <w:jc w:val="both"/>
        <w:rPr>
          <w:bCs/>
          <w:sz w:val="28"/>
          <w:szCs w:val="28"/>
        </w:rPr>
      </w:pPr>
      <w:proofErr w:type="spellStart"/>
      <w:r w:rsidRPr="00664510">
        <w:rPr>
          <w:bCs/>
          <w:sz w:val="28"/>
          <w:szCs w:val="28"/>
        </w:rPr>
        <w:t>Стройгенпланом</w:t>
      </w:r>
      <w:proofErr w:type="spellEnd"/>
      <w:r w:rsidRPr="00664510">
        <w:rPr>
          <w:bCs/>
          <w:sz w:val="28"/>
          <w:szCs w:val="28"/>
        </w:rPr>
        <w:t xml:space="preserve"> не подтверждается наличие стесненных условий: зеленые насаждения на стройплощадке отсутствуют, на территории стройплощадки возможно предусмотреть складирование материалов, </w:t>
      </w:r>
      <w:r w:rsidRPr="00664510">
        <w:rPr>
          <w:bCs/>
          <w:sz w:val="28"/>
          <w:szCs w:val="28"/>
        </w:rPr>
        <w:lastRenderedPageBreak/>
        <w:t>принятая зона ограничения поворота стрелы башенного крана не влияет на строительство здания.</w:t>
      </w:r>
    </w:p>
    <w:p w:rsidR="005626D3" w:rsidRPr="00664510" w:rsidRDefault="005626D3" w:rsidP="005626D3">
      <w:pPr>
        <w:ind w:firstLine="567"/>
        <w:jc w:val="both"/>
        <w:rPr>
          <w:bCs/>
          <w:sz w:val="28"/>
          <w:szCs w:val="28"/>
        </w:rPr>
      </w:pPr>
      <w:r w:rsidRPr="00664510">
        <w:rPr>
          <w:bCs/>
          <w:sz w:val="28"/>
          <w:szCs w:val="28"/>
        </w:rPr>
        <w:t>Следует исключить рекомендации по применению к нормам затрат повышающих коэффициентов.</w:t>
      </w:r>
    </w:p>
    <w:p w:rsidR="005538A9" w:rsidRDefault="005538A9">
      <w:bookmarkStart w:id="0" w:name="_GoBack"/>
      <w:bookmarkEnd w:id="0"/>
    </w:p>
    <w:sectPr w:rsidR="005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575"/>
    <w:multiLevelType w:val="multilevel"/>
    <w:tmpl w:val="B8C2782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4E392899"/>
    <w:multiLevelType w:val="hybridMultilevel"/>
    <w:tmpl w:val="99AA8E4C"/>
    <w:lvl w:ilvl="0" w:tplc="CBD06B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E3864"/>
    <w:multiLevelType w:val="hybridMultilevel"/>
    <w:tmpl w:val="454E3D76"/>
    <w:lvl w:ilvl="0" w:tplc="D84ECC6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0633"/>
    <w:multiLevelType w:val="hybridMultilevel"/>
    <w:tmpl w:val="1AE2CFC0"/>
    <w:lvl w:ilvl="0" w:tplc="F176D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D"/>
    <w:rsid w:val="005538A9"/>
    <w:rsid w:val="005626D3"/>
    <w:rsid w:val="006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670E-FDA3-4C00-BB18-9599F79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header-first,HeaderPort,ВерхКолонтитул,I.L.T.,ITTHEADER,h,Header1,Aa?oiee eieiioeooe1,Верхний колонтитул Знак Знак,Верхний колонтитул1,Titul,Heder,Header Char Char Char Char Char Char Char Char,Header RTC"/>
    <w:basedOn w:val="a"/>
    <w:link w:val="a4"/>
    <w:unhideWhenUsed/>
    <w:rsid w:val="005626D3"/>
    <w:pPr>
      <w:tabs>
        <w:tab w:val="center" w:pos="4677"/>
        <w:tab w:val="right" w:pos="9355"/>
      </w:tabs>
      <w:jc w:val="both"/>
    </w:pPr>
    <w:rPr>
      <w:bCs/>
      <w:kern w:val="32"/>
      <w:sz w:val="28"/>
      <w:szCs w:val="32"/>
    </w:rPr>
  </w:style>
  <w:style w:type="character" w:customStyle="1" w:styleId="a4">
    <w:name w:val="Верхний колонтитул Знак"/>
    <w:aliases w:val="??????? ?????????? Знак,header-first Знак,HeaderPort Знак,ВерхКолонтитул Знак,I.L.T. Знак,ITTHEADER Знак,h Знак,Header1 Знак,Aa?oiee eieiioeooe1 Знак,Верхний колонтитул Знак Знак Знак,Верхний колонтитул1 Знак,Titul Знак"/>
    <w:basedOn w:val="a0"/>
    <w:link w:val="a3"/>
    <w:rsid w:val="005626D3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Гойжа Дмитрий</dc:creator>
  <cp:keywords/>
  <dc:description/>
  <cp:lastModifiedBy>Гойжа Дмитрий</cp:lastModifiedBy>
  <cp:revision>2</cp:revision>
  <dcterms:created xsi:type="dcterms:W3CDTF">2015-11-18T06:27:00Z</dcterms:created>
  <dcterms:modified xsi:type="dcterms:W3CDTF">2015-11-18T07:37:00Z</dcterms:modified>
</cp:coreProperties>
</file>