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93" w:rsidRPr="007F2B03" w:rsidRDefault="00D36A93" w:rsidP="007F2B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7F2B03">
        <w:rPr>
          <w:rFonts w:ascii="Times New Roman" w:eastAsia="Calibri" w:hAnsi="Times New Roman" w:cs="Times New Roman"/>
          <w:sz w:val="28"/>
          <w:szCs w:val="28"/>
        </w:rPr>
        <w:t xml:space="preserve">Приложение №1 к </w:t>
      </w:r>
      <w:r w:rsidRPr="007F2B03">
        <w:rPr>
          <w:rFonts w:ascii="Times New Roman" w:eastAsia="Calibri" w:hAnsi="Times New Roman" w:cs="Times New Roman"/>
          <w:iCs/>
          <w:sz w:val="28"/>
          <w:szCs w:val="28"/>
        </w:rPr>
        <w:t>документации об электронном аукционе</w:t>
      </w:r>
    </w:p>
    <w:p w:rsidR="00D36A93" w:rsidRPr="007F2B03" w:rsidRDefault="00D36A93" w:rsidP="007F2B03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6A93" w:rsidRDefault="00D36A93" w:rsidP="007F2B03">
      <w:pPr>
        <w:widowControl w:val="0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2B03">
        <w:rPr>
          <w:rFonts w:ascii="Times New Roman" w:eastAsia="Calibri" w:hAnsi="Times New Roman" w:cs="Times New Roman"/>
          <w:sz w:val="28"/>
          <w:szCs w:val="28"/>
        </w:rPr>
        <w:t>Описание объекта закупки (техническое задание)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03">
        <w:rPr>
          <w:rFonts w:ascii="Times New Roman" w:hAnsi="Times New Roman" w:cs="Times New Roman"/>
          <w:sz w:val="28"/>
          <w:szCs w:val="28"/>
        </w:rPr>
        <w:t>1. Предмет контракта, количество поставляемого товара (объём выполняемых работ, оказываемых услуг):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FAD" w:rsidRPr="00A72FAD">
        <w:rPr>
          <w:rFonts w:ascii="Times New Roman" w:hAnsi="Times New Roman" w:cs="Times New Roman"/>
          <w:sz w:val="28"/>
          <w:szCs w:val="28"/>
        </w:rPr>
        <w:t>Оказание услуг по разработке проектов организации дорожного движения</w:t>
      </w:r>
      <w:r w:rsidRPr="007F2B03">
        <w:rPr>
          <w:rFonts w:ascii="Times New Roman" w:hAnsi="Times New Roman" w:cs="Times New Roman"/>
          <w:sz w:val="28"/>
          <w:szCs w:val="28"/>
        </w:rPr>
        <w:t>.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03">
        <w:rPr>
          <w:rFonts w:ascii="Times New Roman" w:hAnsi="Times New Roman" w:cs="Times New Roman"/>
          <w:sz w:val="28"/>
          <w:szCs w:val="28"/>
        </w:rPr>
        <w:t>2. Цель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03">
        <w:rPr>
          <w:rFonts w:ascii="Times New Roman" w:hAnsi="Times New Roman" w:cs="Times New Roman"/>
          <w:sz w:val="28"/>
          <w:szCs w:val="28"/>
        </w:rPr>
        <w:t>оптимизация методов организации дорожного движения на автомобильных дорогах или отдельных участках автомобильных дорог общего пользования местного значения Предгорного муниципального района Ставропольского края для повышения пропускной способности и безопасности движения транспортных средств и пешеходов.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03">
        <w:rPr>
          <w:rFonts w:ascii="Times New Roman" w:hAnsi="Times New Roman" w:cs="Times New Roman"/>
          <w:sz w:val="28"/>
          <w:szCs w:val="28"/>
        </w:rPr>
        <w:t>3. Требования к качеству работ: Проект организации дорожного движения должен соответствовать требованиям действующих нормативных документов и направлен на решение следующих задач: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обеспечение безопасности участков движения;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своевременное информирование участников движения о дорожных условиях, расположении населенных пунктов, маршрутах проезда транзитных автомобилей через населенные пункты;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обеспечение правильного использования водителями транспортных средств ширины проезжей части дороги и т.д.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Проект организации дорожного движения представляет собой книгу в переплете формата 297х420 (АЗ) и CD-ROM с электронным видом документа (формат файла с возможностью редактирования документа).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Проект организации дорожного движения должен содержать: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титульный лист;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введение;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схемы расстановки технических средств организации дорожного движения;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эскизы знаков индивидуального проектирования;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схемы расстановки оборудования на светофорных объектах;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ведомости размещения средств организации дорожного движения;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ведомости устройства электроосвещения, автобусных остановок, пешеходных дорожек и пешеходных переходов в разных уровнях.</w:t>
      </w:r>
    </w:p>
    <w:p w:rsidR="007F2B03" w:rsidRPr="007F2B03" w:rsidRDefault="007F2B03" w:rsidP="007F2B03">
      <w:pPr>
        <w:pStyle w:val="1"/>
        <w:widowControl w:val="0"/>
        <w:tabs>
          <w:tab w:val="left" w:pos="1134"/>
        </w:tabs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На титульном листке указывают: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наименование органа управления автомобильной дорогой;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организация, осуществляющая проектные работы;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организации, согласовывающие и утверждающие проект;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название и обозначение автомобильной дороги;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должность, подпись и фамилия руководителя организации-разработчика;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дата разработки проекта организации дорожного движения.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lastRenderedPageBreak/>
        <w:t>Линейный масштаб рекомендуется принимать 1:3000, ширина дороги изображается в произвольном масштабе.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Схема расстановки технических средств организации дорожного движения должна включать в себя: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контуры плана (в бровках) автомобильной дороги;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график продольных уклонов;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линии дорожной разметки;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дорожные знаки;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дорожные ограждения;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пешеходные ограждения;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направляющие устройства;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дорожные светофоры;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пешеходные переходы в разных уровнях;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освещение;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автобусные остановки;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пешеходные дорожки;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железнодорожные переезды;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искусственные сооружения;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проектируемые и существующие здания и сооружения дорожного и автотранспортного назнач</w:t>
      </w:r>
      <w:r>
        <w:rPr>
          <w:rFonts w:ascii="Times New Roman" w:hAnsi="Times New Roman"/>
          <w:szCs w:val="28"/>
          <w:lang w:val="ru-RU"/>
        </w:rPr>
        <w:t>ения (без координационных осей).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Проект организации дорожного движения должен содержать следующие адресные ведомости: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Сводная ведомость объемов горизонтальной дорожной разметки;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дорожных знаков;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барьерного ограждения;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сигнальных столбиков;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искусственного освещения;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автобусных остановок;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пешеходных переходов в разных уровнях;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наличия светофорных объектов;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пешеходных дорожек;</w:t>
      </w:r>
    </w:p>
    <w:p w:rsidR="007F2B03" w:rsidRPr="007F2B03" w:rsidRDefault="007F2B03" w:rsidP="007F2B03">
      <w:pPr>
        <w:pStyle w:val="1"/>
        <w:widowControl w:val="0"/>
        <w:numPr>
          <w:ilvl w:val="0"/>
          <w:numId w:val="29"/>
        </w:numPr>
        <w:tabs>
          <w:tab w:val="left" w:pos="1134"/>
        </w:tabs>
        <w:suppressAutoHyphens w:val="0"/>
        <w:spacing w:line="240" w:lineRule="auto"/>
        <w:ind w:left="0" w:firstLine="0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Ведомость размещения пешеходных ограждений;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Все ведомости должны быть выполнены с подведением итогов.</w:t>
      </w:r>
    </w:p>
    <w:p w:rsidR="007F2B03" w:rsidRPr="007F2B03" w:rsidRDefault="007F2B03" w:rsidP="007F2B03">
      <w:pPr>
        <w:pStyle w:val="1"/>
        <w:widowControl w:val="0"/>
        <w:suppressAutoHyphens w:val="0"/>
        <w:spacing w:line="240" w:lineRule="auto"/>
        <w:jc w:val="both"/>
        <w:rPr>
          <w:rFonts w:ascii="Times New Roman" w:hAnsi="Times New Roman"/>
          <w:szCs w:val="28"/>
          <w:lang w:val="ru-RU"/>
        </w:rPr>
      </w:pPr>
      <w:r w:rsidRPr="007F2B03">
        <w:rPr>
          <w:rFonts w:ascii="Times New Roman" w:hAnsi="Times New Roman"/>
          <w:szCs w:val="28"/>
          <w:lang w:val="ru-RU"/>
        </w:rPr>
        <w:t>Эскизы знаков индивидуального проектирования проектируются с учетом нормативных требований. На одном листе проектируется один знак в соответствии с правилами масштабирования с указанием номера знака, фона, площади знака, количества, местоположения и расположения.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B03">
        <w:rPr>
          <w:rFonts w:ascii="Times New Roman" w:hAnsi="Times New Roman" w:cs="Times New Roman"/>
          <w:sz w:val="28"/>
          <w:szCs w:val="28"/>
        </w:rPr>
        <w:t xml:space="preserve">4. Порядок согласования и утверждения ПОДД: Проектная документация подлежит согласованию с </w:t>
      </w:r>
      <w:r w:rsidRPr="007F2B03">
        <w:rPr>
          <w:rFonts w:ascii="Times New Roman" w:hAnsi="Times New Roman" w:cs="Times New Roman"/>
          <w:bCs/>
          <w:sz w:val="28"/>
          <w:szCs w:val="28"/>
        </w:rPr>
        <w:t>О</w:t>
      </w:r>
      <w:r w:rsidRPr="007F2B03">
        <w:rPr>
          <w:rFonts w:ascii="Times New Roman" w:hAnsi="Times New Roman" w:cs="Times New Roman"/>
          <w:sz w:val="28"/>
          <w:szCs w:val="28"/>
        </w:rPr>
        <w:t>ГИБДД ОМВД России по Предгорному району Ставропольского края. Согласование ПОДД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Подрядчика</w:t>
      </w:r>
      <w:r w:rsidRPr="007F2B03">
        <w:rPr>
          <w:rFonts w:ascii="Times New Roman" w:hAnsi="Times New Roman" w:cs="Times New Roman"/>
          <w:sz w:val="28"/>
          <w:szCs w:val="28"/>
        </w:rPr>
        <w:t>.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B03">
        <w:rPr>
          <w:rFonts w:ascii="Times New Roman" w:hAnsi="Times New Roman" w:cs="Times New Roman"/>
          <w:bCs/>
          <w:sz w:val="28"/>
          <w:szCs w:val="28"/>
        </w:rPr>
        <w:t xml:space="preserve">Утвержденный проект организации дорожного движения и последующие </w:t>
      </w:r>
      <w:r w:rsidRPr="007F2B03">
        <w:rPr>
          <w:rFonts w:ascii="Times New Roman" w:hAnsi="Times New Roman" w:cs="Times New Roman"/>
          <w:bCs/>
          <w:sz w:val="28"/>
          <w:szCs w:val="28"/>
        </w:rPr>
        <w:lastRenderedPageBreak/>
        <w:t>изменения к ним направляются Подрядчиком: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B03">
        <w:rPr>
          <w:rFonts w:ascii="Times New Roman" w:hAnsi="Times New Roman" w:cs="Times New Roman"/>
          <w:bCs/>
          <w:sz w:val="28"/>
          <w:szCs w:val="28"/>
        </w:rPr>
        <w:t xml:space="preserve">- в </w:t>
      </w:r>
      <w:r w:rsidRPr="007F2B03">
        <w:rPr>
          <w:rFonts w:ascii="Times New Roman" w:hAnsi="Times New Roman" w:cs="Times New Roman"/>
          <w:sz w:val="28"/>
          <w:szCs w:val="28"/>
        </w:rPr>
        <w:t>администрацию Предгорного муниципаль</w:t>
      </w:r>
      <w:r w:rsidRPr="007F2B03">
        <w:rPr>
          <w:rFonts w:ascii="Times New Roman" w:hAnsi="Times New Roman" w:cs="Times New Roman"/>
          <w:sz w:val="28"/>
          <w:szCs w:val="28"/>
        </w:rPr>
        <w:softHyphen/>
        <w:t>ного района</w:t>
      </w:r>
      <w:r w:rsidRPr="007F2B03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2B03">
        <w:rPr>
          <w:rFonts w:ascii="Times New Roman" w:hAnsi="Times New Roman" w:cs="Times New Roman"/>
          <w:bCs/>
          <w:sz w:val="28"/>
          <w:szCs w:val="28"/>
        </w:rPr>
        <w:t xml:space="preserve">3 экз. + </w:t>
      </w:r>
      <w:r w:rsidRPr="007F2B03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7F2B03">
        <w:rPr>
          <w:rFonts w:ascii="Times New Roman" w:hAnsi="Times New Roman" w:cs="Times New Roman"/>
          <w:bCs/>
          <w:sz w:val="28"/>
          <w:szCs w:val="28"/>
        </w:rPr>
        <w:t xml:space="preserve"> с электронным видом документа с возможностью редактирования документа;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03">
        <w:rPr>
          <w:rFonts w:ascii="Times New Roman" w:hAnsi="Times New Roman" w:cs="Times New Roman"/>
          <w:bCs/>
          <w:sz w:val="28"/>
          <w:szCs w:val="28"/>
        </w:rPr>
        <w:t>- в О</w:t>
      </w:r>
      <w:r w:rsidRPr="007F2B03">
        <w:rPr>
          <w:rFonts w:ascii="Times New Roman" w:hAnsi="Times New Roman" w:cs="Times New Roman"/>
          <w:sz w:val="28"/>
          <w:szCs w:val="28"/>
        </w:rPr>
        <w:t xml:space="preserve">ГИБДД ОМВД России по Предгорному району Ставропольского края </w:t>
      </w:r>
      <w:r w:rsidRPr="007F2B03">
        <w:rPr>
          <w:rFonts w:ascii="Times New Roman" w:hAnsi="Times New Roman" w:cs="Times New Roman"/>
          <w:bCs/>
          <w:sz w:val="28"/>
          <w:szCs w:val="28"/>
        </w:rPr>
        <w:t xml:space="preserve">– 1 экз. + </w:t>
      </w:r>
      <w:r w:rsidRPr="007F2B03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7F2B03">
        <w:rPr>
          <w:rFonts w:ascii="Times New Roman" w:hAnsi="Times New Roman" w:cs="Times New Roman"/>
          <w:bCs/>
          <w:sz w:val="28"/>
          <w:szCs w:val="28"/>
        </w:rPr>
        <w:t xml:space="preserve"> с электронным видом документа с возможностью редактирования документа.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03">
        <w:rPr>
          <w:rFonts w:ascii="Times New Roman" w:hAnsi="Times New Roman" w:cs="Times New Roman"/>
          <w:sz w:val="28"/>
          <w:szCs w:val="28"/>
        </w:rPr>
        <w:t>5. Срок выполнения работ: 50 дней с даты заключения контракта.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03">
        <w:rPr>
          <w:rFonts w:ascii="Times New Roman" w:hAnsi="Times New Roman" w:cs="Times New Roman"/>
          <w:sz w:val="28"/>
          <w:szCs w:val="28"/>
        </w:rPr>
        <w:t>6. Срок внесения изменений: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B03">
        <w:rPr>
          <w:rFonts w:ascii="Times New Roman" w:hAnsi="Times New Roman" w:cs="Times New Roman"/>
          <w:sz w:val="28"/>
          <w:szCs w:val="28"/>
        </w:rPr>
        <w:t>- 24 месяца с момента сдачи объекта заказчику.</w:t>
      </w:r>
    </w:p>
    <w:p w:rsidR="007F2B03" w:rsidRPr="007F2B03" w:rsidRDefault="007F2B03" w:rsidP="007F2B03">
      <w:pPr>
        <w:pStyle w:val="a4"/>
        <w:tabs>
          <w:tab w:val="left" w:pos="540"/>
          <w:tab w:val="left" w:pos="720"/>
        </w:tabs>
        <w:suppressAutoHyphens w:val="0"/>
        <w:spacing w:after="0"/>
        <w:jc w:val="both"/>
        <w:rPr>
          <w:rFonts w:cs="Times New Roman"/>
          <w:bCs/>
          <w:sz w:val="28"/>
          <w:szCs w:val="28"/>
          <w:lang w:val="ru-RU"/>
        </w:rPr>
      </w:pPr>
      <w:r w:rsidRPr="007F2B03">
        <w:rPr>
          <w:rFonts w:cs="Times New Roman"/>
          <w:bCs/>
          <w:sz w:val="28"/>
          <w:szCs w:val="28"/>
          <w:lang w:val="ru-RU"/>
        </w:rPr>
        <w:t>7</w:t>
      </w:r>
      <w:r w:rsidRPr="007F2B03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F2B03">
        <w:rPr>
          <w:rFonts w:cs="Times New Roman"/>
          <w:sz w:val="28"/>
          <w:szCs w:val="28"/>
          <w:lang w:val="ru-RU"/>
        </w:rPr>
        <w:t>Условия расчетов за выполненные работы:</w:t>
      </w:r>
      <w:r w:rsidRPr="007F2B03">
        <w:rPr>
          <w:rFonts w:cs="Times New Roman"/>
          <w:color w:val="000000"/>
          <w:sz w:val="28"/>
          <w:szCs w:val="28"/>
          <w:lang w:val="ru-RU"/>
        </w:rPr>
        <w:t xml:space="preserve"> в соответствии с условиями муниципального контракта</w:t>
      </w:r>
    </w:p>
    <w:p w:rsidR="007F2B03" w:rsidRDefault="007F2B03" w:rsidP="00AC294A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B03">
        <w:rPr>
          <w:rFonts w:ascii="Times New Roman" w:hAnsi="Times New Roman" w:cs="Times New Roman"/>
          <w:bCs/>
          <w:sz w:val="28"/>
          <w:szCs w:val="28"/>
        </w:rPr>
        <w:t>8.</w:t>
      </w:r>
      <w:r w:rsidRPr="007F2B03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местного значения Предгорного муниципальн</w:t>
      </w:r>
      <w:r w:rsidR="00AC294A">
        <w:rPr>
          <w:rFonts w:ascii="Times New Roman" w:hAnsi="Times New Roman" w:cs="Times New Roman"/>
          <w:sz w:val="28"/>
          <w:szCs w:val="28"/>
        </w:rPr>
        <w:t>ого района Ставропольского края:</w:t>
      </w:r>
    </w:p>
    <w:p w:rsidR="007F2B03" w:rsidRPr="007F2B03" w:rsidRDefault="007F2B03" w:rsidP="007F2B03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5557"/>
        <w:gridCol w:w="3116"/>
      </w:tblGrid>
      <w:tr w:rsidR="007F2B03" w:rsidRPr="007F2B03" w:rsidTr="00384B15"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Протяженность автомобильной дороги, м</w:t>
            </w:r>
          </w:p>
        </w:tc>
      </w:tr>
      <w:tr w:rsidR="007F2B03" w:rsidRPr="007F2B03" w:rsidTr="00384B15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«Железноводск-Быкогорка-Порт-Артур»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8300</w:t>
            </w:r>
          </w:p>
        </w:tc>
      </w:tr>
      <w:tr w:rsidR="007F2B03" w:rsidRPr="007F2B03" w:rsidTr="00384B15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«Горячеводский-Юца-Горноджуцкий»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13600</w:t>
            </w:r>
          </w:p>
        </w:tc>
      </w:tr>
      <w:tr w:rsidR="007F2B03" w:rsidRPr="007F2B03" w:rsidTr="00384B15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«Ессентуки-совхоз Кисловодский»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9000</w:t>
            </w:r>
          </w:p>
        </w:tc>
      </w:tr>
      <w:tr w:rsidR="007F2B03" w:rsidRPr="007F2B03" w:rsidTr="00384B15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«Горячеводский-Привольное»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12000</w:t>
            </w:r>
          </w:p>
        </w:tc>
      </w:tr>
      <w:tr w:rsidR="007F2B03" w:rsidRPr="007F2B03" w:rsidTr="00384B15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«Ессентуки-поселок имени Чкалова»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8000</w:t>
            </w:r>
          </w:p>
        </w:tc>
      </w:tr>
      <w:tr w:rsidR="007F2B03" w:rsidRPr="007F2B03" w:rsidTr="00384B15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B03" w:rsidRPr="007F2B03" w:rsidRDefault="007F2B03" w:rsidP="007F2B03">
            <w:pPr>
              <w:pStyle w:val="a6"/>
              <w:suppressLineNumbers w:val="0"/>
              <w:suppressAutoHyphens w:val="0"/>
              <w:jc w:val="center"/>
              <w:rPr>
                <w:rFonts w:cs="Times New Roman"/>
                <w:sz w:val="20"/>
                <w:szCs w:val="20"/>
              </w:rPr>
            </w:pPr>
            <w:r w:rsidRPr="007F2B03">
              <w:rPr>
                <w:rFonts w:cs="Times New Roman"/>
                <w:sz w:val="20"/>
                <w:szCs w:val="20"/>
              </w:rPr>
              <w:t>50900</w:t>
            </w:r>
          </w:p>
        </w:tc>
      </w:tr>
    </w:tbl>
    <w:p w:rsidR="007F2B03" w:rsidRPr="007F2B03" w:rsidRDefault="007F2B03" w:rsidP="007F2B03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B03" w:rsidRPr="007F2B03" w:rsidSect="0045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Times New Roman"/>
    <w:charset w:val="CC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6A50941"/>
    <w:multiLevelType w:val="multilevel"/>
    <w:tmpl w:val="7C9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24CFC"/>
    <w:multiLevelType w:val="multilevel"/>
    <w:tmpl w:val="615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D06CC"/>
    <w:multiLevelType w:val="multilevel"/>
    <w:tmpl w:val="FA6E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76221"/>
    <w:multiLevelType w:val="multilevel"/>
    <w:tmpl w:val="CE9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90EC5"/>
    <w:multiLevelType w:val="multilevel"/>
    <w:tmpl w:val="925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55114"/>
    <w:multiLevelType w:val="multilevel"/>
    <w:tmpl w:val="66F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0795B"/>
    <w:multiLevelType w:val="multilevel"/>
    <w:tmpl w:val="C9F6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55537"/>
    <w:multiLevelType w:val="multilevel"/>
    <w:tmpl w:val="E43A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A5DF7"/>
    <w:multiLevelType w:val="hybridMultilevel"/>
    <w:tmpl w:val="9F2C071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EB5290"/>
    <w:multiLevelType w:val="multilevel"/>
    <w:tmpl w:val="5A2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367B3"/>
    <w:multiLevelType w:val="multilevel"/>
    <w:tmpl w:val="32CE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95C1A"/>
    <w:multiLevelType w:val="multilevel"/>
    <w:tmpl w:val="4010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8297E"/>
    <w:multiLevelType w:val="multilevel"/>
    <w:tmpl w:val="EB8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73BD7"/>
    <w:multiLevelType w:val="multilevel"/>
    <w:tmpl w:val="DB6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FB07F9"/>
    <w:multiLevelType w:val="multilevel"/>
    <w:tmpl w:val="F4A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41F61"/>
    <w:multiLevelType w:val="multilevel"/>
    <w:tmpl w:val="228E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36762A"/>
    <w:multiLevelType w:val="multilevel"/>
    <w:tmpl w:val="EA76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F506D"/>
    <w:multiLevelType w:val="multilevel"/>
    <w:tmpl w:val="733E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3E2910"/>
    <w:multiLevelType w:val="multilevel"/>
    <w:tmpl w:val="E4BC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FF226B"/>
    <w:multiLevelType w:val="multilevel"/>
    <w:tmpl w:val="28D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3524D"/>
    <w:multiLevelType w:val="multilevel"/>
    <w:tmpl w:val="46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0222BA"/>
    <w:multiLevelType w:val="multilevel"/>
    <w:tmpl w:val="D60C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B3CC3"/>
    <w:multiLevelType w:val="multilevel"/>
    <w:tmpl w:val="7B0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91451"/>
    <w:multiLevelType w:val="multilevel"/>
    <w:tmpl w:val="1C0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DB5447"/>
    <w:multiLevelType w:val="multilevel"/>
    <w:tmpl w:val="C81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0B1309"/>
    <w:multiLevelType w:val="multilevel"/>
    <w:tmpl w:val="DB70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364F82"/>
    <w:multiLevelType w:val="multilevel"/>
    <w:tmpl w:val="F1F0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9F09FE"/>
    <w:multiLevelType w:val="multilevel"/>
    <w:tmpl w:val="F83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8"/>
  </w:num>
  <w:num w:numId="5">
    <w:abstractNumId w:val="20"/>
  </w:num>
  <w:num w:numId="6">
    <w:abstractNumId w:val="17"/>
  </w:num>
  <w:num w:numId="7">
    <w:abstractNumId w:val="6"/>
  </w:num>
  <w:num w:numId="8">
    <w:abstractNumId w:val="19"/>
  </w:num>
  <w:num w:numId="9">
    <w:abstractNumId w:val="27"/>
  </w:num>
  <w:num w:numId="10">
    <w:abstractNumId w:val="5"/>
  </w:num>
  <w:num w:numId="11">
    <w:abstractNumId w:val="2"/>
  </w:num>
  <w:num w:numId="12">
    <w:abstractNumId w:val="16"/>
  </w:num>
  <w:num w:numId="13">
    <w:abstractNumId w:val="24"/>
  </w:num>
  <w:num w:numId="14">
    <w:abstractNumId w:val="7"/>
  </w:num>
  <w:num w:numId="15">
    <w:abstractNumId w:val="3"/>
  </w:num>
  <w:num w:numId="16">
    <w:abstractNumId w:val="28"/>
  </w:num>
  <w:num w:numId="17">
    <w:abstractNumId w:val="18"/>
  </w:num>
  <w:num w:numId="18">
    <w:abstractNumId w:val="13"/>
  </w:num>
  <w:num w:numId="19">
    <w:abstractNumId w:val="22"/>
  </w:num>
  <w:num w:numId="20">
    <w:abstractNumId w:val="15"/>
  </w:num>
  <w:num w:numId="21">
    <w:abstractNumId w:val="21"/>
  </w:num>
  <w:num w:numId="22">
    <w:abstractNumId w:val="4"/>
  </w:num>
  <w:num w:numId="23">
    <w:abstractNumId w:val="23"/>
  </w:num>
  <w:num w:numId="24">
    <w:abstractNumId w:val="25"/>
  </w:num>
  <w:num w:numId="25">
    <w:abstractNumId w:val="12"/>
  </w:num>
  <w:num w:numId="26">
    <w:abstractNumId w:val="10"/>
  </w:num>
  <w:num w:numId="27">
    <w:abstractNumId w:val="11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6A93"/>
    <w:rsid w:val="00014EC3"/>
    <w:rsid w:val="00026F08"/>
    <w:rsid w:val="00104E5F"/>
    <w:rsid w:val="001B7A35"/>
    <w:rsid w:val="001D5273"/>
    <w:rsid w:val="003F3964"/>
    <w:rsid w:val="00450B74"/>
    <w:rsid w:val="004724D8"/>
    <w:rsid w:val="004A5DDD"/>
    <w:rsid w:val="004A6D38"/>
    <w:rsid w:val="00662524"/>
    <w:rsid w:val="006A1672"/>
    <w:rsid w:val="006B6304"/>
    <w:rsid w:val="00746330"/>
    <w:rsid w:val="007A41FC"/>
    <w:rsid w:val="007E6CA9"/>
    <w:rsid w:val="007F2B03"/>
    <w:rsid w:val="00833044"/>
    <w:rsid w:val="008C76EB"/>
    <w:rsid w:val="008E451B"/>
    <w:rsid w:val="008E46F0"/>
    <w:rsid w:val="00A72FAD"/>
    <w:rsid w:val="00A904B4"/>
    <w:rsid w:val="00AC15AB"/>
    <w:rsid w:val="00AC294A"/>
    <w:rsid w:val="00B06003"/>
    <w:rsid w:val="00B145A6"/>
    <w:rsid w:val="00BF029D"/>
    <w:rsid w:val="00C40A1D"/>
    <w:rsid w:val="00C42A46"/>
    <w:rsid w:val="00D36A93"/>
    <w:rsid w:val="00DC0F9D"/>
    <w:rsid w:val="00E54AED"/>
    <w:rsid w:val="00F0484C"/>
    <w:rsid w:val="00F216DB"/>
    <w:rsid w:val="00F64F5B"/>
    <w:rsid w:val="00F8511F"/>
    <w:rsid w:val="00F9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93"/>
    <w:pPr>
      <w:suppressAutoHyphens/>
    </w:pPr>
    <w:rPr>
      <w:rFonts w:ascii="Calibri" w:eastAsia="SimSun" w:hAnsi="Calibri" w:cs="font19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36A93"/>
    <w:rPr>
      <w:i/>
      <w:iCs/>
    </w:rPr>
  </w:style>
  <w:style w:type="paragraph" w:customStyle="1" w:styleId="Style11">
    <w:name w:val="Style11"/>
    <w:basedOn w:val="a"/>
    <w:uiPriority w:val="99"/>
    <w:rsid w:val="00D36A93"/>
    <w:pPr>
      <w:widowControl w:val="0"/>
      <w:suppressAutoHyphens w:val="0"/>
      <w:autoSpaceDE w:val="0"/>
      <w:autoSpaceDN w:val="0"/>
      <w:adjustRightInd w:val="0"/>
      <w:spacing w:after="0" w:line="269" w:lineRule="exact"/>
      <w:jc w:val="center"/>
    </w:pPr>
    <w:rPr>
      <w:rFonts w:ascii="Candara" w:eastAsiaTheme="minorEastAsia" w:hAnsi="Candara" w:cstheme="minorBidi"/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36A93"/>
    <w:rPr>
      <w:rFonts w:ascii="Arial" w:hAnsi="Arial" w:cs="Arial"/>
      <w:sz w:val="18"/>
      <w:szCs w:val="18"/>
    </w:rPr>
  </w:style>
  <w:style w:type="paragraph" w:customStyle="1" w:styleId="Style9">
    <w:name w:val="Style9"/>
    <w:basedOn w:val="a"/>
    <w:uiPriority w:val="99"/>
    <w:rsid w:val="00D36A93"/>
    <w:pPr>
      <w:widowControl w:val="0"/>
      <w:suppressAutoHyphens w:val="0"/>
      <w:autoSpaceDE w:val="0"/>
      <w:autoSpaceDN w:val="0"/>
      <w:adjustRightInd w:val="0"/>
      <w:spacing w:after="0" w:line="266" w:lineRule="exact"/>
    </w:pPr>
    <w:rPr>
      <w:rFonts w:ascii="Candara" w:eastAsiaTheme="minorEastAsia" w:hAnsi="Candara" w:cstheme="minorBidi"/>
      <w:kern w:val="0"/>
      <w:sz w:val="24"/>
      <w:szCs w:val="24"/>
      <w:lang w:eastAsia="ru-RU"/>
    </w:rPr>
  </w:style>
  <w:style w:type="paragraph" w:customStyle="1" w:styleId="Standard">
    <w:name w:val="Standard"/>
    <w:rsid w:val="00C40A1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4">
    <w:name w:val="Body Text"/>
    <w:basedOn w:val="a"/>
    <w:link w:val="a5"/>
    <w:rsid w:val="00C40A1D"/>
    <w:pPr>
      <w:widowControl w:val="0"/>
      <w:spacing w:after="12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character" w:customStyle="1" w:styleId="a5">
    <w:name w:val="Основной текст Знак"/>
    <w:basedOn w:val="a0"/>
    <w:link w:val="a4"/>
    <w:rsid w:val="00C40A1D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Textbody">
    <w:name w:val="Text body"/>
    <w:basedOn w:val="Standard"/>
    <w:rsid w:val="00C40A1D"/>
    <w:pPr>
      <w:spacing w:after="120"/>
    </w:pPr>
  </w:style>
  <w:style w:type="paragraph" w:customStyle="1" w:styleId="a6">
    <w:name w:val="Содержимое таблицы"/>
    <w:basedOn w:val="a"/>
    <w:rsid w:val="00C40A1D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eastAsia="zh-CN" w:bidi="en-US"/>
    </w:rPr>
  </w:style>
  <w:style w:type="paragraph" w:styleId="a7">
    <w:name w:val="Normal (Web)"/>
    <w:basedOn w:val="Standard"/>
    <w:rsid w:val="001B7A35"/>
    <w:pPr>
      <w:spacing w:before="165" w:after="165"/>
    </w:pPr>
  </w:style>
  <w:style w:type="paragraph" w:styleId="a8">
    <w:name w:val="List Paragraph"/>
    <w:basedOn w:val="a"/>
    <w:uiPriority w:val="34"/>
    <w:qFormat/>
    <w:rsid w:val="003F3964"/>
    <w:pPr>
      <w:ind w:left="720"/>
      <w:contextualSpacing/>
    </w:pPr>
  </w:style>
  <w:style w:type="paragraph" w:customStyle="1" w:styleId="1">
    <w:name w:val="Без интервала1"/>
    <w:rsid w:val="007F2B03"/>
    <w:pPr>
      <w:suppressAutoHyphens/>
      <w:spacing w:after="0" w:line="100" w:lineRule="atLeast"/>
    </w:pPr>
    <w:rPr>
      <w:rFonts w:ascii="Calibri" w:eastAsia="Times New Roman" w:hAnsi="Calibri" w:cs="Times New Roman"/>
      <w:sz w:val="28"/>
      <w:szCs w:val="24"/>
      <w:lang w:val="en-US" w:bidi="en-US"/>
    </w:rPr>
  </w:style>
  <w:style w:type="paragraph" w:styleId="a9">
    <w:name w:val="Body Text Indent"/>
    <w:basedOn w:val="a"/>
    <w:link w:val="aa"/>
    <w:rsid w:val="007F2B03"/>
    <w:pPr>
      <w:widowControl w:val="0"/>
      <w:spacing w:after="120" w:line="240" w:lineRule="auto"/>
      <w:ind w:left="283"/>
    </w:pPr>
    <w:rPr>
      <w:rFonts w:ascii="Times New Roman" w:eastAsia="Lucida Sans Unicode" w:hAnsi="Times New Roman" w:cs="Mangal"/>
      <w:sz w:val="28"/>
      <w:szCs w:val="24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rsid w:val="007F2B03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2015-10-13T07:24:00Z</dcterms:created>
  <dcterms:modified xsi:type="dcterms:W3CDTF">2015-10-13T07:24:00Z</dcterms:modified>
</cp:coreProperties>
</file>