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CB" w:rsidRDefault="00EA70CB" w:rsidP="00EA70CB">
      <w:pPr>
        <w:jc w:val="center"/>
        <w:rPr>
          <w:b/>
        </w:rPr>
      </w:pPr>
      <w:r w:rsidRPr="00A148ED">
        <w:rPr>
          <w:b/>
        </w:rPr>
        <w:t xml:space="preserve">ЗАДАНИЕ </w:t>
      </w:r>
      <w:r>
        <w:rPr>
          <w:b/>
        </w:rPr>
        <w:t>НА ПРОЕКТИРОВАНИЕ</w:t>
      </w:r>
      <w:r w:rsidRPr="00A148ED">
        <w:rPr>
          <w:b/>
        </w:rPr>
        <w:t xml:space="preserve"> </w:t>
      </w:r>
    </w:p>
    <w:p w:rsidR="00EA70CB" w:rsidRDefault="00EA70CB" w:rsidP="00EA70CB">
      <w:pPr>
        <w:jc w:val="center"/>
        <w:rPr>
          <w:b/>
        </w:rPr>
      </w:pPr>
    </w:p>
    <w:p w:rsidR="00EA70CB" w:rsidRPr="00FF2F64" w:rsidRDefault="00EA70CB" w:rsidP="00EA70CB"/>
    <w:p w:rsidR="00EA70CB" w:rsidRPr="00FF2F64" w:rsidRDefault="00EA70CB" w:rsidP="00EA70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6172"/>
      </w:tblGrid>
      <w:tr w:rsidR="00EA70CB" w:rsidRPr="00FF2F64" w:rsidTr="004A3A9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CB" w:rsidRPr="00FF2F64" w:rsidRDefault="00EA70CB" w:rsidP="004A3A90">
            <w:pPr>
              <w:pStyle w:val="a3"/>
              <w:rPr>
                <w:b w:val="0"/>
                <w:sz w:val="24"/>
              </w:rPr>
            </w:pPr>
            <w:r w:rsidRPr="00FF2F64">
              <w:rPr>
                <w:b w:val="0"/>
                <w:sz w:val="24"/>
              </w:rPr>
              <w:t>Перечень требований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CB" w:rsidRPr="00FF2F64" w:rsidRDefault="00EA70CB" w:rsidP="004A3A90">
            <w:pPr>
              <w:pStyle w:val="a3"/>
              <w:rPr>
                <w:b w:val="0"/>
                <w:sz w:val="24"/>
              </w:rPr>
            </w:pPr>
            <w:r w:rsidRPr="00FF2F64">
              <w:rPr>
                <w:b w:val="0"/>
                <w:sz w:val="24"/>
              </w:rPr>
              <w:t>Содержание требований</w:t>
            </w:r>
          </w:p>
        </w:tc>
      </w:tr>
      <w:tr w:rsidR="00EA70CB" w:rsidRPr="00FF2F64" w:rsidTr="004A3A9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CB" w:rsidRPr="00FF2F64" w:rsidRDefault="00EA70CB" w:rsidP="004A3A90">
            <w:pPr>
              <w:pStyle w:val="a3"/>
              <w:rPr>
                <w:sz w:val="24"/>
              </w:rPr>
            </w:pPr>
            <w:r w:rsidRPr="00FF2F64">
              <w:rPr>
                <w:sz w:val="24"/>
              </w:rPr>
              <w:t>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CB" w:rsidRPr="00FF2F64" w:rsidRDefault="00EA70CB" w:rsidP="004A3A90">
            <w:pPr>
              <w:pStyle w:val="a3"/>
              <w:rPr>
                <w:sz w:val="24"/>
              </w:rPr>
            </w:pPr>
            <w:r w:rsidRPr="00FF2F64">
              <w:rPr>
                <w:sz w:val="24"/>
              </w:rPr>
              <w:t>2</w:t>
            </w:r>
          </w:p>
        </w:tc>
      </w:tr>
      <w:tr w:rsidR="00EA70CB" w:rsidRPr="00FF2F64" w:rsidTr="004A3A9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CB" w:rsidRPr="00FF2F64" w:rsidRDefault="00EA70CB" w:rsidP="004A3A90">
            <w:pPr>
              <w:pStyle w:val="a3"/>
              <w:jc w:val="left"/>
              <w:rPr>
                <w:sz w:val="24"/>
              </w:rPr>
            </w:pPr>
            <w:r w:rsidRPr="00FF2F64">
              <w:rPr>
                <w:sz w:val="24"/>
              </w:rPr>
              <w:t>1. Наименование объекта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CB" w:rsidRPr="00CA7A10" w:rsidRDefault="00EA70CB" w:rsidP="004A3A90">
            <w:pPr>
              <w:pStyle w:val="a3"/>
              <w:jc w:val="left"/>
              <w:rPr>
                <w:sz w:val="24"/>
              </w:rPr>
            </w:pPr>
            <w:r w:rsidRPr="00CA7A10">
              <w:rPr>
                <w:sz w:val="24"/>
              </w:rPr>
              <w:t>СП</w:t>
            </w:r>
            <w:r>
              <w:rPr>
                <w:sz w:val="24"/>
              </w:rPr>
              <w:t xml:space="preserve">Б   ГБОУ   СДЮСШОР №1 Фрунзенского района </w:t>
            </w:r>
            <w:r w:rsidRPr="00CA7A10">
              <w:rPr>
                <w:sz w:val="24"/>
              </w:rPr>
              <w:t>Санкт-Петербурга</w:t>
            </w:r>
            <w:r>
              <w:rPr>
                <w:sz w:val="24"/>
              </w:rPr>
              <w:t>.</w:t>
            </w:r>
          </w:p>
        </w:tc>
      </w:tr>
      <w:tr w:rsidR="00EA70CB" w:rsidRPr="00FF2F64" w:rsidTr="004A3A9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CB" w:rsidRPr="00FF2F64" w:rsidRDefault="00EA70CB" w:rsidP="004A3A9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CB" w:rsidRPr="00CA7A10" w:rsidRDefault="00EA70CB" w:rsidP="004A3A90">
            <w:pPr>
              <w:pStyle w:val="a3"/>
              <w:jc w:val="left"/>
              <w:rPr>
                <w:sz w:val="24"/>
              </w:rPr>
            </w:pPr>
          </w:p>
        </w:tc>
      </w:tr>
      <w:tr w:rsidR="00EA70CB" w:rsidRPr="00FF2F64" w:rsidTr="004A3A9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CB" w:rsidRPr="00FF2F64" w:rsidRDefault="00EA70CB" w:rsidP="004A3A90">
            <w:pPr>
              <w:pStyle w:val="a3"/>
              <w:jc w:val="left"/>
              <w:rPr>
                <w:sz w:val="24"/>
              </w:rPr>
            </w:pPr>
            <w:r w:rsidRPr="00FF2F64">
              <w:rPr>
                <w:sz w:val="24"/>
              </w:rPr>
              <w:t>3.</w:t>
            </w:r>
            <w:r>
              <w:rPr>
                <w:sz w:val="24"/>
              </w:rPr>
              <w:t xml:space="preserve"> </w:t>
            </w:r>
            <w:r w:rsidRPr="00FF2F64">
              <w:rPr>
                <w:sz w:val="24"/>
              </w:rPr>
              <w:t>Вид строительства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CB" w:rsidRPr="00FF2F64" w:rsidRDefault="00EA70CB" w:rsidP="004A3A90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Устройство спортивной площадки.</w:t>
            </w:r>
          </w:p>
        </w:tc>
      </w:tr>
      <w:tr w:rsidR="00EA70CB" w:rsidRPr="00FF2F64" w:rsidTr="004A3A9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CB" w:rsidRPr="00FF2F64" w:rsidRDefault="00EA70CB" w:rsidP="004A3A90">
            <w:pPr>
              <w:pStyle w:val="a3"/>
              <w:jc w:val="left"/>
              <w:rPr>
                <w:sz w:val="24"/>
              </w:rPr>
            </w:pPr>
            <w:r w:rsidRPr="00FF2F64">
              <w:rPr>
                <w:sz w:val="24"/>
              </w:rPr>
              <w:t>4. Стадийность проектирования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CB" w:rsidRPr="00FF2F64" w:rsidRDefault="00EA70CB" w:rsidP="004A3A90">
            <w:pPr>
              <w:pStyle w:val="a3"/>
              <w:jc w:val="left"/>
              <w:rPr>
                <w:sz w:val="24"/>
              </w:rPr>
            </w:pPr>
            <w:r w:rsidRPr="00FF2F64">
              <w:rPr>
                <w:sz w:val="24"/>
              </w:rPr>
              <w:t>1. Рабочий проект с утверждаемой частью (стадия Р)</w:t>
            </w:r>
          </w:p>
          <w:p w:rsidR="00EA70CB" w:rsidRPr="00FF2F64" w:rsidRDefault="00EA70CB" w:rsidP="004A3A90">
            <w:pPr>
              <w:pStyle w:val="a3"/>
              <w:jc w:val="left"/>
              <w:rPr>
                <w:sz w:val="24"/>
              </w:rPr>
            </w:pPr>
            <w:r w:rsidRPr="00FF2F64">
              <w:rPr>
                <w:sz w:val="24"/>
              </w:rPr>
              <w:t>2. Согласование проектной документации в установленном порядке.</w:t>
            </w:r>
          </w:p>
          <w:p w:rsidR="00EA70CB" w:rsidRPr="00FF2F64" w:rsidRDefault="00EA70CB" w:rsidP="004A3A90">
            <w:pPr>
              <w:pStyle w:val="a3"/>
              <w:jc w:val="left"/>
              <w:rPr>
                <w:sz w:val="24"/>
              </w:rPr>
            </w:pPr>
          </w:p>
        </w:tc>
      </w:tr>
      <w:tr w:rsidR="00EA70CB" w:rsidRPr="00FF2F64" w:rsidTr="004A3A9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CB" w:rsidRPr="00FF2F64" w:rsidRDefault="00EA70CB" w:rsidP="004A3A90">
            <w:pPr>
              <w:pStyle w:val="a3"/>
              <w:jc w:val="left"/>
              <w:rPr>
                <w:sz w:val="24"/>
              </w:rPr>
            </w:pPr>
            <w:r w:rsidRPr="00FF2F64">
              <w:rPr>
                <w:sz w:val="24"/>
              </w:rPr>
              <w:t>5. Требования к проекту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CB" w:rsidRDefault="00EA70CB" w:rsidP="004A3A90">
            <w:pPr>
              <w:pStyle w:val="a3"/>
              <w:jc w:val="left"/>
              <w:rPr>
                <w:sz w:val="24"/>
              </w:rPr>
            </w:pPr>
            <w:r w:rsidRPr="00FF2F64">
              <w:rPr>
                <w:sz w:val="24"/>
              </w:rPr>
              <w:t>Проектом предусмотреть</w:t>
            </w:r>
            <w:r>
              <w:rPr>
                <w:sz w:val="24"/>
              </w:rPr>
              <w:t xml:space="preserve"> благоустройство </w:t>
            </w:r>
            <w:proofErr w:type="gramStart"/>
            <w:r>
              <w:rPr>
                <w:sz w:val="24"/>
              </w:rPr>
              <w:t>спортивной  площадки</w:t>
            </w:r>
            <w:proofErr w:type="gramEnd"/>
            <w:r>
              <w:rPr>
                <w:sz w:val="24"/>
              </w:rPr>
              <w:t xml:space="preserve"> </w:t>
            </w:r>
            <w:r w:rsidRPr="00FF2F64">
              <w:rPr>
                <w:sz w:val="24"/>
              </w:rPr>
              <w:t xml:space="preserve">территории </w:t>
            </w:r>
            <w:r>
              <w:rPr>
                <w:sz w:val="24"/>
              </w:rPr>
              <w:t>в границах землеотвода КГА</w:t>
            </w:r>
          </w:p>
          <w:p w:rsidR="00EA70CB" w:rsidRPr="00EA0C71" w:rsidRDefault="00EA70CB" w:rsidP="004A3A90">
            <w:pPr>
              <w:pStyle w:val="a3"/>
              <w:jc w:val="left"/>
              <w:rPr>
                <w:sz w:val="24"/>
                <w:vertAlign w:val="superscript"/>
              </w:rPr>
            </w:pPr>
            <w:r>
              <w:rPr>
                <w:b w:val="0"/>
                <w:sz w:val="24"/>
              </w:rPr>
              <w:t>Площадь проектируемого участка –1956 м</w:t>
            </w:r>
            <w:r>
              <w:rPr>
                <w:b w:val="0"/>
                <w:sz w:val="24"/>
                <w:vertAlign w:val="superscript"/>
              </w:rPr>
              <w:t>2</w:t>
            </w:r>
          </w:p>
        </w:tc>
      </w:tr>
      <w:tr w:rsidR="00EA70CB" w:rsidRPr="00FF2F64" w:rsidTr="004A3A90">
        <w:trPr>
          <w:trHeight w:val="12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CB" w:rsidRPr="00FF2F64" w:rsidRDefault="00EA70CB" w:rsidP="004A3A90">
            <w:pPr>
              <w:pStyle w:val="a3"/>
              <w:jc w:val="left"/>
              <w:rPr>
                <w:sz w:val="24"/>
              </w:rPr>
            </w:pPr>
            <w:r w:rsidRPr="00FF2F64">
              <w:rPr>
                <w:sz w:val="24"/>
              </w:rPr>
              <w:t xml:space="preserve">6. Основные требования к архитектурно-планировочному решению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CB" w:rsidRDefault="00EA70CB" w:rsidP="004A3A90">
            <w:pPr>
              <w:rPr>
                <w:b/>
              </w:rPr>
            </w:pPr>
            <w:r w:rsidRPr="00FF2F64">
              <w:rPr>
                <w:b/>
              </w:rPr>
              <w:t xml:space="preserve"> </w:t>
            </w:r>
          </w:p>
          <w:p w:rsidR="00EA70CB" w:rsidRPr="002E239E" w:rsidRDefault="00EA70CB" w:rsidP="004A3A9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FF2F64">
              <w:rPr>
                <w:b/>
              </w:rPr>
              <w:t>Проектирование</w:t>
            </w:r>
            <w:r>
              <w:rPr>
                <w:b/>
              </w:rPr>
              <w:t xml:space="preserve"> детской игровой площадки выполнить с учетом пожеланий Заказчика.                                                  </w:t>
            </w:r>
            <w:r>
              <w:rPr>
                <w:b/>
                <w:sz w:val="22"/>
                <w:szCs w:val="22"/>
              </w:rPr>
              <w:t xml:space="preserve"> - Устройство   спортивной   площадки для </w:t>
            </w:r>
            <w:proofErr w:type="spellStart"/>
            <w:r>
              <w:rPr>
                <w:b/>
                <w:sz w:val="22"/>
                <w:szCs w:val="22"/>
              </w:rPr>
              <w:t>минифутбола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</w:p>
          <w:p w:rsidR="00EA70CB" w:rsidRDefault="00EA70CB" w:rsidP="004A3A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 Устройство спортивной   площадки для большого </w:t>
            </w:r>
            <w:proofErr w:type="spellStart"/>
            <w:r>
              <w:rPr>
                <w:b/>
                <w:sz w:val="22"/>
                <w:szCs w:val="22"/>
              </w:rPr>
              <w:t>тениса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EA70CB" w:rsidRDefault="00EA70CB" w:rsidP="004A3A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 Устройство спортивной   площадки для баскетбола.</w:t>
            </w:r>
          </w:p>
          <w:p w:rsidR="00EA70CB" w:rsidRDefault="00EA70CB" w:rsidP="004A3A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Устройство грунтового дренажа спортивных площадок.</w:t>
            </w:r>
          </w:p>
          <w:p w:rsidR="00EA70CB" w:rsidRDefault="00EA70CB" w:rsidP="004A3A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Устройство спортивного покрытия.</w:t>
            </w:r>
          </w:p>
          <w:p w:rsidR="00EA70CB" w:rsidRDefault="00EA70CB" w:rsidP="004A3A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Устройство разметки.</w:t>
            </w:r>
          </w:p>
          <w:p w:rsidR="00EA70CB" w:rsidRDefault="00EA70CB" w:rsidP="004A3A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Установка баскетбольных колец и футбольных ворот.</w:t>
            </w:r>
          </w:p>
          <w:p w:rsidR="00EA70CB" w:rsidRDefault="00EA70CB" w:rsidP="004A3A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Устройство ограждений.</w:t>
            </w:r>
          </w:p>
          <w:p w:rsidR="00EA70CB" w:rsidRDefault="00EA70CB" w:rsidP="004A3A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Устройство матч осветительных приборов.</w:t>
            </w:r>
          </w:p>
          <w:p w:rsidR="00EA70CB" w:rsidRDefault="00EA70CB" w:rsidP="004A3A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Устройство спортивного оборудования для ОФП.</w:t>
            </w:r>
          </w:p>
          <w:p w:rsidR="00EA70CB" w:rsidRDefault="00EA70CB" w:rsidP="004A3A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Озеленение </w:t>
            </w:r>
            <w:proofErr w:type="gramStart"/>
            <w:r>
              <w:rPr>
                <w:b/>
                <w:sz w:val="22"/>
                <w:szCs w:val="22"/>
              </w:rPr>
              <w:t>территории  (</w:t>
            </w:r>
            <w:proofErr w:type="gramEnd"/>
            <w:r>
              <w:rPr>
                <w:b/>
                <w:sz w:val="22"/>
                <w:szCs w:val="22"/>
              </w:rPr>
              <w:t>газоны, цветники, декоративные деревья и кустарники).</w:t>
            </w:r>
          </w:p>
          <w:p w:rsidR="00EA70CB" w:rsidRPr="00FF2F64" w:rsidRDefault="00EA70CB" w:rsidP="004A3A90">
            <w:pPr>
              <w:rPr>
                <w:b/>
              </w:rPr>
            </w:pPr>
            <w:r>
              <w:rPr>
                <w:b/>
              </w:rPr>
              <w:t>2</w:t>
            </w:r>
            <w:r w:rsidRPr="00FF2F64">
              <w:rPr>
                <w:b/>
              </w:rPr>
              <w:t>. Проект разработать в соответствии с действующими нормами, правилами и стандартами, требованиями экологических, санитарно-гигиенических, противопожарных и других норм, действующих на территории Российской Федерации, и обеспечить безопасную для жизни и здоровья людей эксплуатацию объекта.</w:t>
            </w:r>
          </w:p>
        </w:tc>
      </w:tr>
      <w:tr w:rsidR="00EA70CB" w:rsidRPr="00FF2F64" w:rsidTr="004A3A90">
        <w:trPr>
          <w:trHeight w:val="10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0CB" w:rsidRPr="00FF2F64" w:rsidRDefault="00EA70CB" w:rsidP="004A3A90">
            <w:pPr>
              <w:pStyle w:val="a3"/>
              <w:jc w:val="left"/>
              <w:rPr>
                <w:sz w:val="24"/>
              </w:rPr>
            </w:pPr>
            <w:r w:rsidRPr="00FF2F64">
              <w:rPr>
                <w:sz w:val="24"/>
              </w:rPr>
              <w:t>7. Основные требования к конструктивным решениям и материалам конструкций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0CB" w:rsidRPr="00E51B8B" w:rsidRDefault="00EA70CB" w:rsidP="004A3A90">
            <w:pPr>
              <w:pStyle w:val="a3"/>
              <w:jc w:val="left"/>
              <w:rPr>
                <w:sz w:val="24"/>
              </w:rPr>
            </w:pPr>
            <w:r w:rsidRPr="00E51B8B">
              <w:rPr>
                <w:sz w:val="24"/>
              </w:rPr>
              <w:t>В проекте применить современные строительные материалы импортного и отечественного производства</w:t>
            </w:r>
          </w:p>
        </w:tc>
      </w:tr>
      <w:tr w:rsidR="00EA70CB" w:rsidRPr="00FF2F64" w:rsidTr="004A3A90">
        <w:trPr>
          <w:trHeight w:val="14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0CB" w:rsidRPr="00FF2F64" w:rsidRDefault="00EA70CB" w:rsidP="004A3A90">
            <w:pPr>
              <w:pStyle w:val="a3"/>
              <w:jc w:val="left"/>
              <w:rPr>
                <w:sz w:val="24"/>
              </w:rPr>
            </w:pPr>
            <w:r w:rsidRPr="00FF2F64">
              <w:rPr>
                <w:sz w:val="24"/>
              </w:rPr>
              <w:t>8. Требования к качеству, экологическим параметрам применяемых строительных материалов, конструкций и оборудования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0CB" w:rsidRPr="00FF2F64" w:rsidRDefault="00EA70CB" w:rsidP="004A3A90">
            <w:pPr>
              <w:pStyle w:val="a3"/>
              <w:jc w:val="left"/>
              <w:rPr>
                <w:sz w:val="24"/>
              </w:rPr>
            </w:pPr>
            <w:r w:rsidRPr="00FF2F64">
              <w:rPr>
                <w:sz w:val="24"/>
              </w:rPr>
              <w:t xml:space="preserve">Использовать долговечные и высококачественные материалы, обеспечивающие эстетичность, </w:t>
            </w:r>
            <w:proofErr w:type="spellStart"/>
            <w:r w:rsidRPr="00FF2F64">
              <w:rPr>
                <w:sz w:val="24"/>
              </w:rPr>
              <w:t>вандалозащищенность</w:t>
            </w:r>
            <w:proofErr w:type="spellEnd"/>
            <w:r w:rsidRPr="00FF2F64">
              <w:rPr>
                <w:sz w:val="24"/>
              </w:rPr>
              <w:t>, отвечающие санитарно-гигиеническим требованиям.</w:t>
            </w:r>
          </w:p>
        </w:tc>
      </w:tr>
      <w:tr w:rsidR="00EA70CB" w:rsidRPr="00FF2F64" w:rsidTr="004A3A90">
        <w:trPr>
          <w:trHeight w:val="6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0CB" w:rsidRPr="00AF25F7" w:rsidRDefault="00EA70CB" w:rsidP="004A3A90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Pr="00AF25F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AF25F7">
              <w:rPr>
                <w:b/>
              </w:rPr>
              <w:t>Требования к разработке</w:t>
            </w:r>
          </w:p>
          <w:p w:rsidR="00EA70CB" w:rsidRPr="00FF2F64" w:rsidRDefault="00EA70CB" w:rsidP="004A3A90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AF25F7">
              <w:rPr>
                <w:sz w:val="24"/>
              </w:rPr>
              <w:t>метной документации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0CB" w:rsidRPr="0018215F" w:rsidRDefault="00EA70CB" w:rsidP="00EA70C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21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Сметную документацию разработать в текущем уровне цен на момент выпуска ПСД с использованием базисно-индексного метода на основании </w:t>
            </w:r>
            <w:r w:rsidRPr="001821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территориальных единичных расценок ТСНБ «ГОСЭТАЛОН 2012»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доп.8</w:t>
            </w:r>
            <w:r w:rsidRPr="001821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Составление сметной документации должно осуществляться с использованием индексов пересчета сметной стоимости строительства, утверждаемых в соответствии с распоряжением Правительства Санкт-Петербурга от 13.12.2006 № 186-рп </w:t>
            </w:r>
          </w:p>
          <w:p w:rsidR="00EA70CB" w:rsidRPr="0018215F" w:rsidRDefault="00EA70CB" w:rsidP="00EA70C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21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Начисление накладных расходов и сметной прибыли производить в соответствии </w:t>
            </w:r>
            <w:proofErr w:type="gramStart"/>
            <w:r w:rsidRPr="001821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 письмом</w:t>
            </w:r>
            <w:proofErr w:type="gramEnd"/>
            <w:r w:rsidRPr="001821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 17.03.2011г. № 6056-ИП/08, МДС 81-33.2004 (приложение 4, приложение 5), МДС 81-25.2001.</w:t>
            </w:r>
          </w:p>
          <w:p w:rsidR="00EA70CB" w:rsidRDefault="00EA70CB" w:rsidP="00EA70CB">
            <w:pPr>
              <w:pStyle w:val="a3"/>
              <w:numPr>
                <w:ilvl w:val="0"/>
                <w:numId w:val="1"/>
              </w:numPr>
              <w:ind w:left="318" w:hanging="284"/>
              <w:jc w:val="left"/>
              <w:rPr>
                <w:sz w:val="24"/>
              </w:rPr>
            </w:pPr>
            <w:r w:rsidRPr="0018215F">
              <w:rPr>
                <w:bCs w:val="0"/>
                <w:sz w:val="24"/>
              </w:rPr>
              <w:t>Для определения сметной стоимости материальных ресурсов, стоимости погрузочно-разгрузочных работ и транспортных</w:t>
            </w:r>
            <w:r w:rsidRPr="0011300D">
              <w:rPr>
                <w:bCs w:val="0"/>
                <w:sz w:val="24"/>
              </w:rPr>
              <w:t xml:space="preserve"> затрат использовать территориальный сборник сметных цен на материалы, изделия и конструкции, применяемые в строительстве (далее – ТССЦ-201</w:t>
            </w:r>
            <w:r>
              <w:rPr>
                <w:bCs w:val="0"/>
                <w:sz w:val="24"/>
              </w:rPr>
              <w:t>5</w:t>
            </w:r>
            <w:r w:rsidRPr="0011300D">
              <w:rPr>
                <w:bCs w:val="0"/>
                <w:sz w:val="24"/>
              </w:rPr>
              <w:t>), издаваемый СП</w:t>
            </w:r>
            <w:r>
              <w:rPr>
                <w:bCs w:val="0"/>
                <w:sz w:val="24"/>
              </w:rPr>
              <w:t>б</w:t>
            </w:r>
            <w:r w:rsidRPr="0011300D">
              <w:rPr>
                <w:bCs w:val="0"/>
                <w:sz w:val="24"/>
              </w:rPr>
              <w:t xml:space="preserve"> государственным учреждением «Центр мониторинга и экспертизы цен». При этом стоимость материалов, не учтенных расценкой, указывается в текущем уровне цен в соответствии с ТССЦ-201</w:t>
            </w:r>
            <w:r>
              <w:rPr>
                <w:bCs w:val="0"/>
                <w:sz w:val="24"/>
              </w:rPr>
              <w:t>5</w:t>
            </w:r>
            <w:r w:rsidRPr="0011300D">
              <w:rPr>
                <w:bCs w:val="0"/>
                <w:sz w:val="24"/>
              </w:rPr>
              <w:t>. Стоимость материалов,</w:t>
            </w:r>
            <w:r>
              <w:rPr>
                <w:bCs w:val="0"/>
                <w:sz w:val="24"/>
              </w:rPr>
              <w:t xml:space="preserve"> оборудования,</w:t>
            </w:r>
            <w:r w:rsidRPr="0011300D">
              <w:rPr>
                <w:bCs w:val="0"/>
                <w:sz w:val="24"/>
              </w:rPr>
              <w:t xml:space="preserve"> не вошедших в состав ТССЦ-201</w:t>
            </w:r>
            <w:r>
              <w:rPr>
                <w:bCs w:val="0"/>
                <w:sz w:val="24"/>
              </w:rPr>
              <w:t>5</w:t>
            </w:r>
            <w:r w:rsidRPr="0011300D">
              <w:rPr>
                <w:bCs w:val="0"/>
                <w:sz w:val="24"/>
              </w:rPr>
              <w:t>, определяется на основании исходных данных (мониторинг цен</w:t>
            </w:r>
            <w:r>
              <w:rPr>
                <w:bCs w:val="0"/>
                <w:sz w:val="24"/>
              </w:rPr>
              <w:t>,</w:t>
            </w:r>
            <w:r w:rsidRPr="0011300D">
              <w:rPr>
                <w:bCs w:val="0"/>
                <w:sz w:val="24"/>
              </w:rPr>
              <w:t xml:space="preserve"> прайс-листов) организаций-производителей или поставщиков материальных ресурсов.</w:t>
            </w:r>
            <w:r w:rsidRPr="00D24F66">
              <w:rPr>
                <w:sz w:val="24"/>
              </w:rPr>
              <w:t xml:space="preserve"> </w:t>
            </w:r>
          </w:p>
          <w:p w:rsidR="00EA70CB" w:rsidRDefault="00EA70CB" w:rsidP="00EA70CB">
            <w:pPr>
              <w:pStyle w:val="a3"/>
              <w:numPr>
                <w:ilvl w:val="0"/>
                <w:numId w:val="1"/>
              </w:numPr>
              <w:ind w:left="318" w:hanging="284"/>
              <w:jc w:val="left"/>
              <w:rPr>
                <w:sz w:val="24"/>
              </w:rPr>
            </w:pPr>
            <w:r>
              <w:rPr>
                <w:sz w:val="24"/>
              </w:rPr>
              <w:t>Локальный сметный расчет разбить по разделам, определяющим стоимость отдельно выделенных проектом работ, территориальных площадок.</w:t>
            </w:r>
          </w:p>
          <w:p w:rsidR="00EA70CB" w:rsidRDefault="00EA70CB" w:rsidP="00EA70CB">
            <w:pPr>
              <w:pStyle w:val="a3"/>
              <w:numPr>
                <w:ilvl w:val="0"/>
                <w:numId w:val="1"/>
              </w:numPr>
              <w:ind w:left="318" w:hanging="284"/>
              <w:jc w:val="left"/>
              <w:rPr>
                <w:sz w:val="24"/>
              </w:rPr>
            </w:pPr>
            <w:r>
              <w:rPr>
                <w:sz w:val="24"/>
              </w:rPr>
              <w:t>Предусмотреть резерв на непредвиденные работы в размере 2%.</w:t>
            </w:r>
          </w:p>
          <w:p w:rsidR="00EA70CB" w:rsidRPr="00FF2F64" w:rsidRDefault="00EA70CB" w:rsidP="00EA70CB">
            <w:pPr>
              <w:pStyle w:val="a3"/>
              <w:numPr>
                <w:ilvl w:val="0"/>
                <w:numId w:val="1"/>
              </w:numPr>
              <w:ind w:left="318" w:hanging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Предоставить электронный файл сметной программы </w:t>
            </w:r>
            <w:r w:rsidRPr="00DE3E17">
              <w:rPr>
                <w:sz w:val="24"/>
              </w:rPr>
              <w:t>(*</w:t>
            </w:r>
            <w:r>
              <w:rPr>
                <w:sz w:val="24"/>
                <w:lang w:val="en-US"/>
              </w:rPr>
              <w:t>EST</w:t>
            </w:r>
            <w:r w:rsidRPr="00DE3E17">
              <w:rPr>
                <w:sz w:val="24"/>
              </w:rPr>
              <w:t>)</w:t>
            </w:r>
          </w:p>
        </w:tc>
      </w:tr>
      <w:tr w:rsidR="00EA70CB" w:rsidRPr="00FF2F64" w:rsidTr="004A3A9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CB" w:rsidRPr="00FF2F64" w:rsidRDefault="00EA70CB" w:rsidP="004A3A90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Pr="00FF2F64">
              <w:rPr>
                <w:b/>
              </w:rPr>
              <w:t>. Состав проектной документации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CB" w:rsidRPr="00FF2F64" w:rsidRDefault="00EA70CB" w:rsidP="004A3A90">
            <w:pPr>
              <w:rPr>
                <w:b/>
              </w:rPr>
            </w:pPr>
            <w:r w:rsidRPr="00FF2F64">
              <w:rPr>
                <w:b/>
              </w:rPr>
              <w:t>ГП – генеральный план</w:t>
            </w:r>
            <w:r>
              <w:rPr>
                <w:b/>
              </w:rPr>
              <w:t>.</w:t>
            </w:r>
          </w:p>
          <w:p w:rsidR="00EA70CB" w:rsidRDefault="00EA70CB" w:rsidP="004A3A90">
            <w:pPr>
              <w:rPr>
                <w:b/>
              </w:rPr>
            </w:pPr>
            <w:r w:rsidRPr="00FF2F64">
              <w:rPr>
                <w:b/>
              </w:rPr>
              <w:t xml:space="preserve">ПЗ – </w:t>
            </w:r>
            <w:r>
              <w:rPr>
                <w:b/>
              </w:rPr>
              <w:t>п</w:t>
            </w:r>
            <w:r w:rsidRPr="00FF2F64">
              <w:rPr>
                <w:b/>
              </w:rPr>
              <w:t>ояснительная записка</w:t>
            </w:r>
            <w:r>
              <w:rPr>
                <w:b/>
              </w:rPr>
              <w:t>.</w:t>
            </w:r>
          </w:p>
          <w:p w:rsidR="00EA70CB" w:rsidRDefault="00EA70CB" w:rsidP="004A3A90">
            <w:pPr>
              <w:rPr>
                <w:b/>
              </w:rPr>
            </w:pPr>
            <w:r>
              <w:rPr>
                <w:b/>
              </w:rPr>
              <w:t>АР- архитектурное решение.</w:t>
            </w:r>
          </w:p>
          <w:p w:rsidR="00EA70CB" w:rsidRDefault="00EA70CB" w:rsidP="004A3A90">
            <w:pPr>
              <w:rPr>
                <w:b/>
              </w:rPr>
            </w:pPr>
            <w:r>
              <w:rPr>
                <w:b/>
              </w:rPr>
              <w:t>НЭО – наружное электрическое освещение</w:t>
            </w:r>
          </w:p>
          <w:p w:rsidR="00EA70CB" w:rsidRDefault="00EA70CB" w:rsidP="004A3A90">
            <w:pPr>
              <w:rPr>
                <w:b/>
              </w:rPr>
            </w:pPr>
            <w:r>
              <w:rPr>
                <w:b/>
              </w:rPr>
              <w:t>КР- конструктивные решения.</w:t>
            </w:r>
          </w:p>
          <w:p w:rsidR="00EA70CB" w:rsidRDefault="00EA70CB" w:rsidP="004A3A90">
            <w:pPr>
              <w:rPr>
                <w:b/>
              </w:rPr>
            </w:pPr>
            <w:r>
              <w:rPr>
                <w:b/>
              </w:rPr>
              <w:t>ПОС- проект организации строительства.</w:t>
            </w:r>
          </w:p>
          <w:p w:rsidR="00EA70CB" w:rsidRPr="00D902A4" w:rsidRDefault="00EA70CB" w:rsidP="004A3A90">
            <w:pPr>
              <w:rPr>
                <w:b/>
              </w:rPr>
            </w:pPr>
            <w:r>
              <w:rPr>
                <w:b/>
              </w:rPr>
              <w:t>ТП</w:t>
            </w:r>
            <w:r w:rsidRPr="00FF2F64">
              <w:rPr>
                <w:b/>
              </w:rPr>
              <w:t xml:space="preserve"> – </w:t>
            </w:r>
            <w:r>
              <w:rPr>
                <w:b/>
              </w:rPr>
              <w:t>территориальное планирование (архитектурно-планировочные решения, спортивное, игровое оборудование и благоустройство)</w:t>
            </w:r>
          </w:p>
          <w:p w:rsidR="00EA70CB" w:rsidRPr="00FF2F64" w:rsidRDefault="00EA70CB" w:rsidP="004A3A90">
            <w:pPr>
              <w:rPr>
                <w:b/>
              </w:rPr>
            </w:pPr>
            <w:r w:rsidRPr="00FF2F64">
              <w:rPr>
                <w:b/>
              </w:rPr>
              <w:t>СД – сметная документация</w:t>
            </w:r>
          </w:p>
        </w:tc>
      </w:tr>
      <w:tr w:rsidR="00EA70CB" w:rsidRPr="00FF2F64" w:rsidTr="004A3A9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CB" w:rsidRPr="00FF2F64" w:rsidRDefault="00EA70CB" w:rsidP="004A3A90">
            <w:pPr>
              <w:rPr>
                <w:b/>
              </w:rPr>
            </w:pPr>
            <w:r w:rsidRPr="00FF2F64">
              <w:rPr>
                <w:b/>
              </w:rPr>
              <w:t>1</w:t>
            </w:r>
            <w:r>
              <w:rPr>
                <w:b/>
              </w:rPr>
              <w:t>1</w:t>
            </w:r>
            <w:r w:rsidRPr="00FF2F64">
              <w:rPr>
                <w:b/>
              </w:rPr>
              <w:t>. Согласование проектной документации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CB" w:rsidRDefault="00EA70CB" w:rsidP="00EA70CB">
            <w:pPr>
              <w:pStyle w:val="a3"/>
              <w:numPr>
                <w:ilvl w:val="0"/>
                <w:numId w:val="2"/>
              </w:numPr>
              <w:ind w:left="318" w:hanging="284"/>
              <w:jc w:val="left"/>
              <w:rPr>
                <w:bCs w:val="0"/>
                <w:sz w:val="24"/>
              </w:rPr>
            </w:pPr>
            <w:r w:rsidRPr="00273CF3">
              <w:rPr>
                <w:bCs w:val="0"/>
                <w:sz w:val="24"/>
              </w:rPr>
              <w:t xml:space="preserve">Комитет по градостроительству и архитектуре </w:t>
            </w:r>
          </w:p>
          <w:p w:rsidR="00EA70CB" w:rsidRPr="00273CF3" w:rsidRDefault="00EA70CB" w:rsidP="00EA70CB">
            <w:pPr>
              <w:pStyle w:val="a3"/>
              <w:numPr>
                <w:ilvl w:val="0"/>
                <w:numId w:val="2"/>
              </w:numPr>
              <w:ind w:left="318" w:hanging="284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Отдел подземных сооружений</w:t>
            </w:r>
          </w:p>
          <w:p w:rsidR="00EA70CB" w:rsidRPr="008C3DC0" w:rsidRDefault="00EA70CB" w:rsidP="00EA70CB">
            <w:pPr>
              <w:pStyle w:val="a3"/>
              <w:numPr>
                <w:ilvl w:val="0"/>
                <w:numId w:val="2"/>
              </w:numPr>
              <w:ind w:left="318" w:hanging="284"/>
              <w:jc w:val="left"/>
              <w:rPr>
                <w:b w:val="0"/>
              </w:rPr>
            </w:pPr>
            <w:r w:rsidRPr="00273CF3">
              <w:rPr>
                <w:bCs w:val="0"/>
                <w:sz w:val="24"/>
              </w:rPr>
              <w:t xml:space="preserve">Все организации, на балансе которых находятся подземные коммуникации, попадающие в зону </w:t>
            </w:r>
            <w:r>
              <w:rPr>
                <w:bCs w:val="0"/>
                <w:sz w:val="24"/>
              </w:rPr>
              <w:t>производства работ.</w:t>
            </w:r>
          </w:p>
          <w:p w:rsidR="00EA70CB" w:rsidRPr="00FF2F64" w:rsidRDefault="00EA70CB" w:rsidP="004A3A90">
            <w:pPr>
              <w:pStyle w:val="a3"/>
              <w:jc w:val="left"/>
              <w:rPr>
                <w:b w:val="0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4.</w:t>
            </w:r>
            <w:r>
              <w:rPr>
                <w:bCs w:val="0"/>
                <w:sz w:val="24"/>
              </w:rPr>
              <w:t>СПХ  -</w:t>
            </w:r>
            <w:proofErr w:type="gramEnd"/>
            <w:r>
              <w:rPr>
                <w:bCs w:val="0"/>
                <w:sz w:val="24"/>
              </w:rPr>
              <w:t xml:space="preserve">  садово-парковое хозяйство.</w:t>
            </w:r>
          </w:p>
        </w:tc>
      </w:tr>
      <w:tr w:rsidR="00EA70CB" w:rsidRPr="00FF2F64" w:rsidTr="004A3A9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CB" w:rsidRPr="00FF2F64" w:rsidRDefault="00EA70CB" w:rsidP="004A3A90">
            <w:pPr>
              <w:rPr>
                <w:b/>
              </w:rPr>
            </w:pPr>
            <w:r w:rsidRPr="00FF2F64">
              <w:rPr>
                <w:b/>
              </w:rPr>
              <w:lastRenderedPageBreak/>
              <w:t>1</w:t>
            </w:r>
            <w:r>
              <w:rPr>
                <w:b/>
              </w:rPr>
              <w:t>2</w:t>
            </w:r>
            <w:r w:rsidRPr="00FF2F64">
              <w:rPr>
                <w:b/>
              </w:rPr>
              <w:t>. Количество экземпляров проектной документации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CB" w:rsidRPr="00FF2F64" w:rsidRDefault="00EA70CB" w:rsidP="004A3A90">
            <w:pPr>
              <w:rPr>
                <w:b/>
              </w:rPr>
            </w:pPr>
            <w:r w:rsidRPr="00FF2F64">
              <w:rPr>
                <w:b/>
              </w:rPr>
              <w:t xml:space="preserve">4 экземпляра + электронная версия </w:t>
            </w:r>
            <w:proofErr w:type="gramStart"/>
            <w:r w:rsidRPr="00FF2F64">
              <w:rPr>
                <w:b/>
              </w:rPr>
              <w:t>(.</w:t>
            </w:r>
            <w:proofErr w:type="spellStart"/>
            <w:r w:rsidRPr="00FF2F64">
              <w:rPr>
                <w:b/>
                <w:lang w:val="en-US"/>
              </w:rPr>
              <w:t>dwg</w:t>
            </w:r>
            <w:proofErr w:type="spellEnd"/>
            <w:proofErr w:type="gramEnd"/>
            <w:r w:rsidRPr="00FF2F64">
              <w:rPr>
                <w:b/>
              </w:rPr>
              <w:t>, .</w:t>
            </w:r>
            <w:r w:rsidRPr="00FF2F64">
              <w:rPr>
                <w:b/>
                <w:lang w:val="en-US"/>
              </w:rPr>
              <w:t>doc</w:t>
            </w:r>
            <w:r w:rsidRPr="00FF2F64">
              <w:rPr>
                <w:b/>
              </w:rPr>
              <w:t>, .</w:t>
            </w:r>
            <w:r w:rsidRPr="00FF2F64">
              <w:rPr>
                <w:b/>
                <w:lang w:val="en-US"/>
              </w:rPr>
              <w:t>pdf</w:t>
            </w:r>
            <w:r w:rsidRPr="00FF2F64">
              <w:rPr>
                <w:b/>
              </w:rPr>
              <w:t>)</w:t>
            </w:r>
          </w:p>
        </w:tc>
      </w:tr>
      <w:tr w:rsidR="00EA70CB" w:rsidRPr="00FF2F64" w:rsidTr="004A3A9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CB" w:rsidRPr="00FF2F64" w:rsidRDefault="00EA70CB" w:rsidP="004A3A90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CB" w:rsidRPr="00FF2F64" w:rsidRDefault="00EA70CB" w:rsidP="004A3A90">
            <w:pPr>
              <w:rPr>
                <w:b/>
              </w:rPr>
            </w:pPr>
          </w:p>
        </w:tc>
      </w:tr>
    </w:tbl>
    <w:p w:rsidR="00E279F4" w:rsidRDefault="00E279F4"/>
    <w:sectPr w:rsidR="00E2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35595"/>
    <w:multiLevelType w:val="hybridMultilevel"/>
    <w:tmpl w:val="0A6636D8"/>
    <w:lvl w:ilvl="0" w:tplc="630C5B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50100"/>
    <w:multiLevelType w:val="hybridMultilevel"/>
    <w:tmpl w:val="5E3E09AC"/>
    <w:lvl w:ilvl="0" w:tplc="8BF81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CB"/>
    <w:rsid w:val="00E279F4"/>
    <w:rsid w:val="00E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F0976-8493-45E3-BBC6-E803DEAD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70C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A7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A70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grouser348</dc:creator>
  <cp:keywords/>
  <dc:description/>
  <cp:lastModifiedBy>grouser348</cp:lastModifiedBy>
  <cp:revision>1</cp:revision>
  <dcterms:created xsi:type="dcterms:W3CDTF">2015-04-29T13:11:00Z</dcterms:created>
  <dcterms:modified xsi:type="dcterms:W3CDTF">2015-04-29T13:16:00Z</dcterms:modified>
</cp:coreProperties>
</file>