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 задание.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Особые условия: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должен отвечать требованиям энергетической эффективности, установленным ФЗ от 23 ноября 2009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261-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Правилами, утверждёнными Постановлением Правительства РФ от 25.01.2011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Проектно-сметная документация должна соответствовать Положению о составе разделов проектно-сметной документации и требованию к их содержанию, утверждённому Постановлением РФ от 16.02.2008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87,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обеспечивающим прохождение государственной экспертизы в строительстве.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нормативами Федерального агенства по строительству и жилищно-комунальному хозяйству стоимость строительства детского сада не должна превышать 756,11 тыс. руб. на одного ребёнка.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требования к конструктивным и архитектурно-планировочным решениям, исходные данные для проектирования: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Разработка индивидуального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работы детского сада-яслей с 7.00 до 19.00, круглогодичный, без перерыва на обед, с двумя выходными днями.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Воспитатели, помощники воспитателей и персонал пищеблока работают в две смены по  графику с 7.00 до 19.00 (1-я смена-с 7.00 до 13.00, вторая-с 13.00 до 19.00), остальной персонал работает с 8.00 до 17.00 (в одну смену).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Проектом будут предусмотрены основные помещения: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Восемь изолированных групповых ячеек,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 групповая ячейка на 15-20 детей будет состоять из следующих помещений: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колясочная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раздевалки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групповая комната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комнаты приема пищи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спальня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умывальная комната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санузел.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Специализированные помещения для  занятий с детьми: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музыкальный (танцевальный) зал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физкультурный зал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Сопутствующие помещения: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Пищеблок работающий на сырье: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 горячего приготовления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 холодного приготовления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раздаточная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 разделки мясорыбной продукции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 первичной обработки овощей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овощной цех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моечные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кладовые для овощей и сухих продуктов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помещение с холодильной камерой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раздевалка и комната для персонала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душевая и туалет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Медицинский блок: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медицинский кабинет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процедурная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изолятор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туалет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Кабинет заведующего.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Методический кабинет.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Раздевалка для воспитателей и тех. персонала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Склад для хранения жесткого инвентаря.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Склад для хранения мягкого инвентаря.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Склад для хранения запасного белья.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Хозяйственный склад.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Овощехранилище.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подвальном помещении   будет размещено: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венткамера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тепловой и водомерный узлы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водоподогреватель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электрощитовая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водоочистная установка с регулятором давления.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противорадиационное укрытие (ПРУ).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техническое подполье будет предназначено только для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прокладки инженерных сетей.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проектной документации будут обеспечены требования СП-11-107-98 и  требования мероприятий ГО предупреждения ЧС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6723-3-2-8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06.07.2012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Прачечная  будет состоять из следующих помещений: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склад чистого белья;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склад грязного белья;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машинный зал;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сушилка.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Проектом будут предусмотрены: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 по планировке площадки с регулированием  поверхностного стока;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наружное освещение территории;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благоустройство  (отмостка, проезды, тротуары,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асфальтобетонное ограждение балконов, металлических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лестниц)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малые архитектурные формы - набор площадок,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СниП, ограждение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типовое, сетчатое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сада-яслей оборудованы спортивная площадка и прогулочные веранды в количестве 8 штук.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предусмотрена телефонизация, радиофикация,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телевидение в здании детского сада-яслей. (ТУ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Ростелеком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20-32/509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25.06.2012 г.)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запроектирован подъездной путь  длиной 140 м. и шириной 7 м. с тротуарами. Так как дорога проходит через существующий пруд, будет запроектирована засыпка пруда с очисткой и благоустройством  оставшейся  его площади.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Здание детского сада-яслей будет представлять собой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два прямоугольных объёма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одноэтажный 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двухэтажный, соединённые между собой переходом 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поднятые на высокий цоколь,  техническим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подпольем, ПРУ и подвалом. У главных и второстепенных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выходов будут крыльца с лестницами и навесами.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предусмотрен пандус у главного входа. Фундаменты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будут запроектированы в соответствии с геологическими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условиями.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конструктивная схема здания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прямоугольная коробка с продольными и поперечными несущими кирпичными стенами.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Наружные стены: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облицовка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окрашенный полнотелый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силикатный кирпич. Цветовое решение будет согласовано с заказчиком.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конструкция стены - трехслойная с  воздушной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прослойкой, с утеплением пенополистиролом.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внутренние стены из полнотелого силикатного кирпича.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Перегородки - из ячеистых блоков.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Внутренняя и внешняя отделка стен будет выполнена согласно требований СанПиН, СниП и пожарной безопасности. Цветовое решение по группам будет согласовано с заказчиком.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Крыша стропильная, двухскатная.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Кровля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металлочерепица по деревянным стропилам и деревянной обрешетке.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Полы согласно требований СанПиН.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Перекрытия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железобетонные плиты.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Двери: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внутренние -  деревянные филёнчатые,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металлические индивидуального изготовления.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Окна из ПВХ-профиля с тройным остеклением.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Водоснабжение будет выполнено трубой из полиэтилена от существующих поселковых сетей водопровода.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Будут запроектированы работы по устройству теплового узла с установкой прибора учёта, систем теплоснабжения и горячего водоснабжения.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случай отключения горячего водоснабжения будут предусмотрены электроводонагреватели.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качестве нагревательных приборов радиаторы и полотенцесушители.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группах будут предусмотрены обогреваемые полы.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Отвод бытовых стоков от санитарных приборов детского сада-яслей будут выполнены выпусками канализации в проектируемые сети канализации.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здании детского сада в тепловом узле подвала в случае аварийных протечек, будет выполнен приямок с установкой стационарного насоса и устройством аварийной сигнализации.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Производственная канализация от пищеблока, буфетных будет выполнена самостоятельными выпусками в проектируемую сеть канализации.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Сети хозяйственно-бытовой и производственной канализации будет выполнена из полипропиленовых труб.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Электроснабжение, устройство водопровода и канализации будет выполнено согласно требований СанПиН, СниП и ТУ ОАО ЖКХ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Заволжье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14.01.2013 г. 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29.10.2012 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здании детского сада будет выполнена система внутреннего пожаротушения.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Полив газонов, проездов и зелёных насаждений будет осуществляться от поливочных кранов со шлангом длиной не менее 30 м. установленных по периметру здания.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Вентиляция помещений детсада-яслей приточно-вытяжная с механическим побуждением и естественная.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Вентиляция помещений спален, групповых, приемных (раздевален), залов для музыкальных и гимнастических занятий, буфетных в группах будет запроектирована естественным способом через вентканалы, объединенные на чердаке в утепленные металлические шахты.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разработан проект технологии расстановки мебели и оборудования (с включением мебели и оборудования в сметную стоимость по объекту.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Пищеблок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питания детей будет осуществляться согласно СанПиН 2.4.1.2660-10, СанПиН 2.4.1.3049-13.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объемно-планировочному решению помещений пищеблока будет предусмотрена последовательность технологических процессов, исключающих встречные потоки сырой и готовой продукции.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помещении пищеблока будет предусмотрена установка оборудования, работающего на электричестве, при размещении технологического оборудования будет обеспечен свободный доступ к нему и соблюдение правил техники безопасности.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технологическое оборудование, инвентарь, посуда, тара должна будет изготовлена из  материалов, имеющих санитарно-эпидемиологическое заключение о соответствии санитарным правилам с маркировкой для сырых и готовых продуктов.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вентиляции кухни приточно-вытяжная с локализующими устройствами устанавливаемыми над плитой, котлом и жарочным шкафом. Дополнительно из верхней зоны кухни будет предусмотрена общеобменная вентиляция из расчета двукратного воздухообмена. В помещениях моечных приточно-вытяжная вентиляция. В мясо-рыбном и овощном цехах механическая вытяжная вентиляция, восполняемая притоком в коридор. В остальных помещениях кухни будет запроектирована естественная вентиляция.                                                 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Электроснабжение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Максимальная мощность присоединяемых энергопринимающих устройств составляет 206 кВт.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Точка присоединения РУ-0,4 кВ новой 2-х трансформаторной КТП 10/0,4 запитанной от конечной опоры вновь строящейся отпайки ВЛ 10 кВ (вынос сетей с площади детсада).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Строительство новых линий электропередачи: от точки присоединения на границе земельного участка до ВРУ будет предусмотрено строительство ответвления ВЛИ/КЛ 0,4 кВ (количество будет определено в процессе проектирования).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электроснабжения детского сада-яслей будет выполнено в соответствии с ТУ для присоединения к электрическим сетям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20231594/0554/2013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от 25.02.2013г.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предусмотрено электрообеспечение объекта во время проведения строительных работ.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Блочно-модульная котельная.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обеспечения системы отопления и горячего водоснабжения детского сада будет запроектирована блочно-модульную газовая котельная с использованием котла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«Baxi Power HT 1,320»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максимальным часовым расходом 38,8 нм3/час. Будет предусмотрена, в качестве резервного топлива, использование установки СУГ (сжижено-углеродистый газ).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Точка подключения: действующий распределительный стальной газопровод высокого давления 1 категории Диам. 76 мм. проложенный к ШРП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ул. Юбилейная в д. Карабиха.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Проектирование будет выполнено в соответствии с ТУ на присоединение к газораспределителной сети объекта газификации природным газом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17.06.2013 г. 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Ярославльоблгаз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Присоединение к дорожной сети зем. участка детского сада.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запроектирован подъездной путь  длиной 140 м. и шириной 7 м. с тротуарами. Так как дорога проходит через существующий пруд, будет запроектирована засыпка пруда с очисткой и благоустройством  оставшейся  его площади и устройство футляра при переходе через газопровод.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Присоединение земельного участка к дорожной сети области будет организована по существующему съезду с автодороги Карабиха-Введенье км 0+426 справа, при условии его капитального ремонта.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Проектирование будет выполнено в соответствии с 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04-19/1939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19.09.2012 г. Департамент дорожного хозяйства и транспорта Ярославской области.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