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CA1" w:rsidRPr="00C80CBD" w:rsidRDefault="00A83CF5" w:rsidP="00CF6CA1">
      <w:pPr>
        <w:pageBreakBefore/>
        <w:suppressAutoHyphens/>
        <w:autoSpaceDN w:val="0"/>
        <w:spacing w:after="0" w:line="240" w:lineRule="auto"/>
        <w:ind w:left="5670"/>
        <w:jc w:val="right"/>
        <w:textAlignment w:val="baseline"/>
        <w:rPr>
          <w:rFonts w:ascii="Times New Roman" w:eastAsia="Times New Roman" w:hAnsi="Times New Roman" w:cs="Times New Roman"/>
        </w:rPr>
      </w:pPr>
      <w:r w:rsidRPr="00C80CBD">
        <w:rPr>
          <w:rFonts w:ascii="Times New Roman" w:eastAsia="Times New Roman" w:hAnsi="Times New Roman" w:cs="Times New Roman"/>
        </w:rPr>
        <w:t>П</w:t>
      </w:r>
      <w:r w:rsidR="00CF6CA1" w:rsidRPr="00C80CBD">
        <w:rPr>
          <w:rFonts w:ascii="Times New Roman" w:eastAsia="Times New Roman" w:hAnsi="Times New Roman" w:cs="Times New Roman"/>
        </w:rPr>
        <w:t xml:space="preserve">риложение № 1к </w:t>
      </w:r>
      <w:r w:rsidR="00AF5AFF" w:rsidRPr="00C80CBD">
        <w:rPr>
          <w:rFonts w:ascii="Times New Roman" w:eastAsia="Times New Roman" w:hAnsi="Times New Roman" w:cs="Times New Roman"/>
        </w:rPr>
        <w:t>Контракту</w:t>
      </w:r>
    </w:p>
    <w:p w:rsidR="00CF6CA1" w:rsidRPr="00C80CBD" w:rsidRDefault="00CF6CA1" w:rsidP="00CF6CA1">
      <w:pPr>
        <w:suppressAutoHyphens/>
        <w:autoSpaceDN w:val="0"/>
        <w:spacing w:after="0" w:line="240" w:lineRule="auto"/>
        <w:ind w:left="5670"/>
        <w:jc w:val="right"/>
        <w:textAlignment w:val="baseline"/>
        <w:rPr>
          <w:rFonts w:ascii="Times New Roman" w:eastAsia="Times New Roman" w:hAnsi="Times New Roman" w:cs="Times New Roman"/>
        </w:rPr>
      </w:pPr>
    </w:p>
    <w:p w:rsidR="00CF6CA1" w:rsidRPr="00C80CBD" w:rsidRDefault="00CF6CA1" w:rsidP="00CF6CA1">
      <w:pPr>
        <w:suppressAutoHyphens/>
        <w:autoSpaceDN w:val="0"/>
        <w:spacing w:after="0" w:line="240" w:lineRule="auto"/>
        <w:ind w:left="5670"/>
        <w:jc w:val="right"/>
        <w:textAlignment w:val="baseline"/>
        <w:rPr>
          <w:rFonts w:ascii="Times New Roman" w:eastAsia="Times New Roman" w:hAnsi="Times New Roman" w:cs="Times New Roman"/>
          <w:szCs w:val="20"/>
        </w:rPr>
      </w:pPr>
      <w:r w:rsidRPr="00C80CBD">
        <w:rPr>
          <w:rFonts w:ascii="Times New Roman" w:eastAsia="Times New Roman" w:hAnsi="Times New Roman" w:cs="Times New Roman"/>
        </w:rPr>
        <w:t>от «___» _______202</w:t>
      </w:r>
      <w:r w:rsidR="00AF5AFF" w:rsidRPr="00C80CBD">
        <w:rPr>
          <w:rFonts w:ascii="Times New Roman" w:eastAsia="Times New Roman" w:hAnsi="Times New Roman" w:cs="Times New Roman"/>
        </w:rPr>
        <w:t>4</w:t>
      </w:r>
      <w:r w:rsidRPr="00C80CBD">
        <w:rPr>
          <w:rFonts w:ascii="Times New Roman" w:eastAsia="Times New Roman" w:hAnsi="Times New Roman" w:cs="Times New Roman"/>
        </w:rPr>
        <w:t xml:space="preserve"> г. №______ </w:t>
      </w:r>
    </w:p>
    <w:p w:rsidR="00AF5AFF" w:rsidRPr="00C80CBD" w:rsidRDefault="00AF5AFF" w:rsidP="006B7C6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BD7" w:rsidRPr="00C80CBD" w:rsidRDefault="00B20BD7" w:rsidP="00B20BD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0BD7" w:rsidRPr="00C80CBD" w:rsidRDefault="00B20BD7" w:rsidP="00B20B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0CBD">
        <w:rPr>
          <w:rFonts w:ascii="Times New Roman" w:eastAsia="Calibri" w:hAnsi="Times New Roman" w:cs="Times New Roman"/>
          <w:b/>
          <w:sz w:val="24"/>
          <w:szCs w:val="24"/>
        </w:rPr>
        <w:t>Задание на разработку проектно-сметной документации</w:t>
      </w:r>
    </w:p>
    <w:p w:rsidR="00B20BD7" w:rsidRPr="00C80CBD" w:rsidRDefault="00B20BD7" w:rsidP="00C80CBD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</w:rPr>
      </w:pPr>
      <w:r w:rsidRPr="00C80CBD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B20BD7" w:rsidRPr="00C80CBD" w:rsidRDefault="00B20BD7" w:rsidP="00B20BD7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3567"/>
        <w:gridCol w:w="509"/>
        <w:gridCol w:w="4277"/>
        <w:gridCol w:w="359"/>
      </w:tblGrid>
      <w:tr w:rsidR="00B20BD7" w:rsidRPr="00C80CBD" w:rsidTr="00B20BD7">
        <w:trPr>
          <w:trHeight w:val="748"/>
          <w:tblHeader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80CBD">
              <w:rPr>
                <w:rFonts w:ascii="Times New Roman" w:hAnsi="Times New Roman" w:cs="Times New Roman"/>
                <w:b/>
                <w:bCs/>
                <w:szCs w:val="24"/>
              </w:rPr>
              <w:t>№ п/п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BD7" w:rsidRPr="00C80CBD" w:rsidRDefault="00B20BD7" w:rsidP="00697D2C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80CBD">
              <w:rPr>
                <w:rFonts w:ascii="Times New Roman" w:hAnsi="Times New Roman" w:cs="Times New Roman"/>
                <w:b/>
                <w:bCs/>
                <w:szCs w:val="24"/>
              </w:rPr>
              <w:t>ПЕРЕЧЕНЬ ОСНОВНЫХ ДАННЫХ</w:t>
            </w:r>
          </w:p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80CBD">
              <w:rPr>
                <w:rFonts w:ascii="Times New Roman" w:hAnsi="Times New Roman" w:cs="Times New Roman"/>
                <w:b/>
                <w:bCs/>
                <w:szCs w:val="24"/>
              </w:rPr>
              <w:t>И ТРЕБОВАНИЙ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BD7" w:rsidRPr="00C80CBD" w:rsidRDefault="00B20BD7" w:rsidP="00697D2C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80CBD">
              <w:rPr>
                <w:rFonts w:ascii="Times New Roman" w:hAnsi="Times New Roman" w:cs="Times New Roman"/>
                <w:b/>
                <w:bCs/>
                <w:szCs w:val="24"/>
              </w:rPr>
              <w:t>ОСНОВНЫЕ ДАННЫЕ</w:t>
            </w:r>
          </w:p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80CBD">
              <w:rPr>
                <w:rFonts w:ascii="Times New Roman" w:hAnsi="Times New Roman" w:cs="Times New Roman"/>
                <w:b/>
                <w:bCs/>
                <w:szCs w:val="24"/>
              </w:rPr>
              <w:t>И ТРЕБОВАНИЯ</w:t>
            </w:r>
          </w:p>
        </w:tc>
      </w:tr>
      <w:tr w:rsidR="00B20BD7" w:rsidRPr="00C80CBD" w:rsidTr="00C80CBD">
        <w:trPr>
          <w:trHeight w:val="293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B20BD7" w:rsidRPr="00C80CBD" w:rsidTr="00C80CBD">
        <w:trPr>
          <w:trHeight w:val="293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B20BD7" w:rsidRPr="00C80CBD" w:rsidTr="00C80CBD">
        <w:trPr>
          <w:trHeight w:val="293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B20BD7" w:rsidRPr="00C80CBD" w:rsidTr="00C80CBD">
        <w:trPr>
          <w:trHeight w:val="5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BD7" w:rsidRPr="00C80CBD" w:rsidTr="00C80CBD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20BD7" w:rsidRPr="00C80CBD" w:rsidTr="00B20BD7">
        <w:trPr>
          <w:trHeight w:val="60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Стадийность проектирования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Проектная документация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Рабочая документация</w:t>
            </w:r>
          </w:p>
        </w:tc>
      </w:tr>
      <w:tr w:rsidR="00B20BD7" w:rsidRPr="00C80CBD" w:rsidTr="00B20BD7">
        <w:trPr>
          <w:trHeight w:val="80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rPr>
                <w:rFonts w:ascii="Times New Roman" w:hAnsi="Times New Roman"/>
              </w:rPr>
            </w:pPr>
            <w:r w:rsidRPr="00C80CBD">
              <w:rPr>
                <w:rFonts w:ascii="Times New Roman" w:hAnsi="Times New Roman"/>
              </w:rPr>
              <w:t>Требования к технологическим решениям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rPr>
                <w:rFonts w:ascii="Times New Roman" w:hAnsi="Times New Roman"/>
              </w:rPr>
            </w:pPr>
            <w:r w:rsidRPr="00C80CBD">
              <w:rPr>
                <w:rFonts w:ascii="Times New Roman" w:hAnsi="Times New Roman"/>
              </w:rPr>
              <w:t xml:space="preserve">Выполнить проектно – сметную документацию благоустройства внутреннего двора на основании произведенных обследований и обмеров объекта в соответствии с действующим ГОСТ, СНиП, СанПиН. </w:t>
            </w:r>
          </w:p>
          <w:p w:rsidR="00B20BD7" w:rsidRPr="00C80CBD" w:rsidRDefault="00B20BD7" w:rsidP="00B20BD7">
            <w:pPr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/>
              </w:rPr>
              <w:t>С учётом имеющейся инфраструктуры. Согласно приложенной схеме.</w:t>
            </w:r>
          </w:p>
        </w:tc>
      </w:tr>
      <w:tr w:rsidR="00B20BD7" w:rsidRPr="00C80CBD" w:rsidTr="00B20BD7">
        <w:trPr>
          <w:trHeight w:val="80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/>
              </w:rPr>
              <w:t>Требования по вариантной и эскизной разработке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/>
              </w:rPr>
            </w:pPr>
            <w:r w:rsidRPr="00C80CBD">
              <w:rPr>
                <w:rFonts w:ascii="Times New Roman" w:hAnsi="Times New Roman"/>
              </w:rPr>
              <w:t>Разработать варианты (визуализацию)  благоустройства внутреннего двора, и  предоставить Заказчику.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/>
              </w:rPr>
              <w:t>Принятые решения согласовать с Заказчиком.</w:t>
            </w:r>
          </w:p>
        </w:tc>
      </w:tr>
      <w:tr w:rsidR="00B20BD7" w:rsidRPr="00C80CBD" w:rsidTr="00B20BD7">
        <w:trPr>
          <w:trHeight w:val="25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Выделение этапов строительства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Не предусматривать</w:t>
            </w:r>
          </w:p>
        </w:tc>
      </w:tr>
      <w:tr w:rsidR="00B20BD7" w:rsidRPr="00C80CBD" w:rsidTr="00C80CBD">
        <w:trPr>
          <w:trHeight w:val="39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B20BD7" w:rsidRPr="00C80CBD" w:rsidTr="00B20BD7">
        <w:trPr>
          <w:trHeight w:val="14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Вид строительства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Благоустройство</w:t>
            </w:r>
          </w:p>
        </w:tc>
      </w:tr>
      <w:tr w:rsidR="00B20BD7" w:rsidRPr="00C80CBD" w:rsidTr="00C80CBD">
        <w:trPr>
          <w:trHeight w:val="214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b/>
                <w:color w:val="FF0000"/>
                <w:szCs w:val="24"/>
              </w:rPr>
            </w:pPr>
          </w:p>
        </w:tc>
      </w:tr>
      <w:tr w:rsidR="00B20BD7" w:rsidRPr="00C80CBD" w:rsidTr="00B20BD7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Перечень малых архитектурных форм (сооружений)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Предусмотреть установку малых архитектурных форм в </w:t>
            </w:r>
            <w:r w:rsidRPr="00C80CBD">
              <w:rPr>
                <w:rFonts w:ascii="Times New Roman" w:hAnsi="Times New Roman" w:cs="Times New Roman"/>
                <w:szCs w:val="24"/>
              </w:rPr>
              <w:t>т. ч.</w:t>
            </w:r>
            <w:r w:rsidRPr="00C80CBD">
              <w:rPr>
                <w:rFonts w:ascii="Times New Roman" w:hAnsi="Times New Roman" w:cs="Times New Roman"/>
              </w:rPr>
              <w:t>: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-Скамьи.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-Урны.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Размещение скульптурной композиции и/ или арт-объектов по согласованию с Заказчиком.</w:t>
            </w:r>
          </w:p>
        </w:tc>
      </w:tr>
      <w:tr w:rsidR="00B20BD7" w:rsidRPr="00C80CBD" w:rsidTr="00B20BD7">
        <w:trPr>
          <w:trHeight w:val="273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 xml:space="preserve">   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Требования к генеральному плану и благоустройству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 xml:space="preserve">      Организовать пешеходные дорожки (доступ)  к благоустраиваемой территории. 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 xml:space="preserve">     Предусмотреть благоустройства территории, в т. ч.:</w:t>
            </w:r>
          </w:p>
          <w:p w:rsidR="00B20BD7" w:rsidRPr="00C80CBD" w:rsidRDefault="00B20BD7" w:rsidP="00697D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- организовать  площадки для мест отдыха с установкой аллейных бортовых камней (бордюров).</w:t>
            </w:r>
          </w:p>
          <w:p w:rsidR="00B20BD7" w:rsidRPr="00C80CBD" w:rsidRDefault="00B20BD7" w:rsidP="00697D2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- в зоне благоустройства организовать дорожки из брусчатки (тротуарной плитки) с учетом доступа к площадкам для мест отдыха с установкой аллейных бортовых камней (бордюров).</w:t>
            </w:r>
          </w:p>
          <w:p w:rsidR="00B20BD7" w:rsidRPr="00C80CBD" w:rsidRDefault="00B20BD7" w:rsidP="00B20BD7">
            <w:pPr>
              <w:jc w:val="both"/>
              <w:rPr>
                <w:rFonts w:ascii="Times New Roman" w:hAnsi="Times New Roman" w:cs="Times New Roman"/>
                <w:b/>
                <w:color w:val="FF0000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- озеленение территории, места для цветников, посев луговых газонов, деревья-саженцы, бордюрные кусты, туи и другие декоративные культуры.</w:t>
            </w:r>
          </w:p>
        </w:tc>
      </w:tr>
      <w:tr w:rsidR="00B20BD7" w:rsidRPr="00C80CBD" w:rsidTr="00B20BD7">
        <w:trPr>
          <w:trHeight w:val="454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keepNext/>
              <w:autoSpaceDN w:val="0"/>
              <w:jc w:val="center"/>
              <w:outlineLvl w:val="6"/>
              <w:rPr>
                <w:rFonts w:ascii="Times New Roman" w:hAnsi="Times New Roman" w:cs="Times New Roman"/>
                <w:iCs/>
                <w:szCs w:val="24"/>
              </w:rPr>
            </w:pPr>
            <w:r w:rsidRPr="00C80CBD">
              <w:rPr>
                <w:rFonts w:ascii="Times New Roman" w:hAnsi="Times New Roman" w:cs="Times New Roman"/>
                <w:iCs/>
                <w:szCs w:val="24"/>
              </w:rPr>
              <w:t xml:space="preserve">Требования к инженерному обеспечению объекта 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В соответствии с техническими условиями, действующей нормативной документацией.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     Предусмотреть наружное освещение территории светильниками светодиодными наземными 2-ух уровневыми. 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C80CBD">
              <w:rPr>
                <w:rFonts w:ascii="Times New Roman" w:hAnsi="Times New Roman" w:cs="Times New Roman"/>
              </w:rPr>
              <w:t xml:space="preserve">     Предусмотреть точки  бесплатного доступа в интернет по технологии </w:t>
            </w:r>
            <w:proofErr w:type="spellStart"/>
            <w:r w:rsidRPr="00C80CBD">
              <w:rPr>
                <w:rFonts w:ascii="Times New Roman" w:hAnsi="Times New Roman" w:cs="Times New Roman"/>
              </w:rPr>
              <w:t>Wi-Fi</w:t>
            </w:r>
            <w:proofErr w:type="spellEnd"/>
            <w:r w:rsidRPr="00C80CBD">
              <w:rPr>
                <w:rFonts w:ascii="Times New Roman" w:hAnsi="Times New Roman" w:cs="Times New Roman"/>
              </w:rPr>
              <w:t>.</w:t>
            </w:r>
            <w:r w:rsidRPr="00C80CBD">
              <w:rPr>
                <w:rFonts w:ascii="Times New Roman" w:hAnsi="Times New Roman" w:cs="Times New Roman"/>
                <w:b/>
                <w:color w:val="FF0000"/>
              </w:rPr>
              <w:t xml:space="preserve">  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C80CBD">
              <w:rPr>
                <w:rFonts w:ascii="Times New Roman" w:hAnsi="Times New Roman" w:cs="Times New Roman"/>
                <w:b/>
                <w:color w:val="FF0000"/>
              </w:rPr>
              <w:t xml:space="preserve">    </w:t>
            </w:r>
            <w:r w:rsidRPr="00C80CBD">
              <w:rPr>
                <w:rFonts w:ascii="Times New Roman" w:hAnsi="Times New Roman" w:cs="Times New Roman"/>
              </w:rPr>
              <w:t>Предусмотреть систему водоотведения дождевых стоков площадки: открытого (лотки) и / или закрытого (дренаж) типа.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     Инженерное оборудование должно отвечать действующим нормам Российской Федерации. Импортное оборудование и материалы должны иметь сертификаты Российской Федерации.</w:t>
            </w:r>
          </w:p>
        </w:tc>
      </w:tr>
      <w:tr w:rsidR="00B20BD7" w:rsidRPr="00C80CBD" w:rsidTr="00B20BD7">
        <w:trPr>
          <w:trHeight w:val="51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Требования к технологическому оборудованию объекта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     Предусмотреть антивандальное оборудование и покрытие площадок.</w:t>
            </w:r>
          </w:p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     Перечень оборудования и инвентаря согласовать с Заказчиком.</w:t>
            </w:r>
          </w:p>
        </w:tc>
      </w:tr>
      <w:tr w:rsidR="00B20BD7" w:rsidRPr="00C80CBD" w:rsidTr="00B20BD7">
        <w:trPr>
          <w:trHeight w:val="60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     Предусмотреть мероприятия для беспрепятственного передвижения </w:t>
            </w:r>
            <w:r w:rsidRPr="00C80CBD">
              <w:rPr>
                <w:rFonts w:ascii="Times New Roman" w:hAnsi="Times New Roman" w:cs="Times New Roman"/>
                <w:szCs w:val="24"/>
              </w:rPr>
              <w:t>маломобильных групп населения по площадке и прилегающей территории (</w:t>
            </w:r>
            <w:r w:rsidRPr="00C80CBD">
              <w:rPr>
                <w:rFonts w:ascii="Times New Roman" w:hAnsi="Times New Roman" w:cs="Times New Roman"/>
              </w:rPr>
              <w:t>решения по доступу инвалидов типовые).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Организация доступа к зоне благоустройства.</w:t>
            </w:r>
          </w:p>
        </w:tc>
      </w:tr>
      <w:tr w:rsidR="00B20BD7" w:rsidRPr="00C80CBD" w:rsidTr="00B20BD7">
        <w:trPr>
          <w:trHeight w:val="44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Требования к сметной документации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Ставропольским краем в соответствии с письмом Министерства строительства и жилищно-коммунального хозяйства Российской Федерации от 25 августа 2023 г. № 51967-АЛ/09 переход на РИМ осуществлен.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№ 87 «О составе разделов проектной документации и требованиях к их содержанию», установлены особенности корректировки сметной документации, ранее составлен</w:t>
            </w:r>
            <w:bookmarkStart w:id="0" w:name="_GoBack"/>
            <w:bookmarkEnd w:id="0"/>
            <w:r w:rsidRPr="00C80CBD">
              <w:rPr>
                <w:rFonts w:ascii="Times New Roman" w:hAnsi="Times New Roman" w:cs="Times New Roman"/>
              </w:rPr>
              <w:t>ной базисно-индексным методом (далее – БИМ), а также установлен порядок проведения государственной экспертизы сметной документации, сформированной РИМ.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При определении сметной стоимости строительства РИМ сметная документация формируется с использованием сметно-нормативной базы ФСНБ, которая включает в </w:t>
            </w:r>
            <w:r w:rsidRPr="00C80CBD">
              <w:rPr>
                <w:rFonts w:ascii="Times New Roman" w:hAnsi="Times New Roman" w:cs="Times New Roman"/>
              </w:rPr>
              <w:lastRenderedPageBreak/>
              <w:t>себя: сборники государственных элементных сметных норм (ГЭСН), сборник сметных цен на материалы и оборудование (далее – ФСБЦ), сборник на эксплуатацию машин и механизмов (далее – ФСЭМ), а также сборник на услуги по перевозке и погрузочно-разгрузочных работ для строительства.</w:t>
            </w:r>
          </w:p>
          <w:p w:rsidR="00B20BD7" w:rsidRPr="00C80CBD" w:rsidRDefault="00B20BD7" w:rsidP="00697D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Источниками формирования сметной стоимости строительства объектов по новым проектам одновременно будут являться данные о сметных ценах из федеральной государственной информационной системы ценообразования в строительстве (далее – ФГИС ЦС) и сметные цены в базисном уровне цен. с применением индексов изменения сметной стоимости строительства к группам однородных ресурсов, информация о прямых сметных ценах, которых будет отсутствовать в ФГИСЦС.</w:t>
            </w:r>
            <w:r w:rsidRPr="00C80CBD">
              <w:rPr>
                <w:rFonts w:ascii="Times New Roman" w:hAnsi="Times New Roman" w:cs="Times New Roman"/>
              </w:rPr>
              <w:cr/>
            </w:r>
          </w:p>
          <w:p w:rsidR="00B20BD7" w:rsidRPr="00C80CBD" w:rsidRDefault="00B20BD7" w:rsidP="00697D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При отсутствии данных о сметных ценах в ФГИС ЦС необходимо использовать сборник сметных цен на материалы и оборудование ФСБЦ, сборник на эксплуатацию машин и механизмов ФСЭМ, а также сборник на услуги по перевозке и погрузочно-разгрузочных работ для строительства в базисном уровне цен с применением индексов изменения сметной стоимости к группам однородных строительных ресурсов. При отсутствии данных о сметных ценах в ФГИС ЦС и в вышеуказанных сборниках стоимость строительных ресурсов определяется по конъюнктурному анализу в соответствии с пунктами 13–21 Методики, утвержденной приказом Минстроя России от 04 августа 2020 г. № 421/</w:t>
            </w:r>
            <w:proofErr w:type="spellStart"/>
            <w:r w:rsidRPr="00C80CBD">
              <w:rPr>
                <w:rFonts w:ascii="Times New Roman" w:hAnsi="Times New Roman" w:cs="Times New Roman"/>
                <w:szCs w:val="24"/>
              </w:rPr>
              <w:t>пр</w:t>
            </w:r>
            <w:proofErr w:type="spellEnd"/>
            <w:r w:rsidRPr="00C80CBD">
              <w:rPr>
                <w:rFonts w:ascii="Times New Roman" w:hAnsi="Times New Roman" w:cs="Times New Roman"/>
                <w:szCs w:val="24"/>
              </w:rPr>
              <w:t xml:space="preserve"> на основании документов с реквизитами, печатью и подписью поставщика.</w:t>
            </w:r>
          </w:p>
        </w:tc>
      </w:tr>
      <w:tr w:rsidR="00B20BD7" w:rsidRPr="00C80CBD" w:rsidTr="00B20BD7">
        <w:trPr>
          <w:trHeight w:val="637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Инженерно-технические мероприятия гражданской обороны. Мероприятия по предупреждению чрезвычайных ситуаций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Не разрабатывать, основание – Градостроительный кодекс РФ, ст. 48, ч. 14.</w:t>
            </w:r>
          </w:p>
        </w:tc>
      </w:tr>
      <w:tr w:rsidR="00B20BD7" w:rsidRPr="00C80CBD" w:rsidTr="00B20BD7">
        <w:trPr>
          <w:trHeight w:val="44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Требования к составу проектной документации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Проектную документацию выполнить в соответствие с Постановлением Правительства РФ № 87 от 16.02.2008 «О составе разделов проектной документации и требованиях к их содержанию».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В целях реализации в процессе строительства архитектурных, технических и технологических решений, содержащихся в проектной документации разработать рабочую документацию. Провести согласование проекта со всеми коммунальными службами.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Графическая часть: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*.</w:t>
            </w:r>
            <w:proofErr w:type="spellStart"/>
            <w:r w:rsidRPr="00C80CBD">
              <w:rPr>
                <w:rFonts w:ascii="Times New Roman" w:hAnsi="Times New Roman" w:cs="Times New Roman"/>
              </w:rPr>
              <w:t>dwg</w:t>
            </w:r>
            <w:proofErr w:type="spellEnd"/>
            <w:r w:rsidRPr="00C80CBD">
              <w:rPr>
                <w:rFonts w:ascii="Times New Roman" w:hAnsi="Times New Roman" w:cs="Times New Roman"/>
              </w:rPr>
              <w:t xml:space="preserve">, в версии </w:t>
            </w:r>
            <w:proofErr w:type="spellStart"/>
            <w:r w:rsidRPr="00C80CBD">
              <w:rPr>
                <w:rFonts w:ascii="Times New Roman" w:hAnsi="Times New Roman" w:cs="Times New Roman"/>
              </w:rPr>
              <w:t>Autocad</w:t>
            </w:r>
            <w:proofErr w:type="spellEnd"/>
            <w:r w:rsidRPr="00C80CBD">
              <w:rPr>
                <w:rFonts w:ascii="Times New Roman" w:hAnsi="Times New Roman" w:cs="Times New Roman"/>
              </w:rPr>
              <w:t xml:space="preserve"> не позднее 2013 года. Дополнительно импорт файлов графической части (чертежи) в формате: *.</w:t>
            </w:r>
            <w:proofErr w:type="spellStart"/>
            <w:r w:rsidRPr="00C80CBD">
              <w:rPr>
                <w:rFonts w:ascii="Times New Roman" w:hAnsi="Times New Roman" w:cs="Times New Roman"/>
              </w:rPr>
              <w:t>pdf</w:t>
            </w:r>
            <w:proofErr w:type="spellEnd"/>
            <w:r w:rsidRPr="00C80CBD">
              <w:rPr>
                <w:rFonts w:ascii="Times New Roman" w:hAnsi="Times New Roman" w:cs="Times New Roman"/>
              </w:rPr>
              <w:t>.</w:t>
            </w:r>
          </w:p>
          <w:p w:rsidR="00B20BD7" w:rsidRPr="00C80CBD" w:rsidRDefault="00B20BD7" w:rsidP="00697D2C">
            <w:pPr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Сметная документация предоставляется в формате программного продукта «Гранд-Смета» *.</w:t>
            </w:r>
            <w:proofErr w:type="spellStart"/>
            <w:r w:rsidRPr="00C80CBD">
              <w:rPr>
                <w:rFonts w:ascii="Times New Roman" w:hAnsi="Times New Roman" w:cs="Times New Roman"/>
              </w:rPr>
              <w:t>gsfx</w:t>
            </w:r>
            <w:proofErr w:type="spellEnd"/>
            <w:r w:rsidRPr="00C80CBD">
              <w:rPr>
                <w:rFonts w:ascii="Times New Roman" w:hAnsi="Times New Roman" w:cs="Times New Roman"/>
              </w:rPr>
              <w:t>, *.</w:t>
            </w:r>
            <w:proofErr w:type="spellStart"/>
            <w:r w:rsidRPr="00C80CBD">
              <w:rPr>
                <w:rFonts w:ascii="Times New Roman" w:hAnsi="Times New Roman" w:cs="Times New Roman"/>
              </w:rPr>
              <w:t>xml</w:t>
            </w:r>
            <w:proofErr w:type="spellEnd"/>
            <w:r w:rsidRPr="00C80CBD">
              <w:rPr>
                <w:rFonts w:ascii="Times New Roman" w:hAnsi="Times New Roman" w:cs="Times New Roman"/>
              </w:rPr>
              <w:t xml:space="preserve"> и универсальном формате *</w:t>
            </w:r>
            <w:proofErr w:type="spellStart"/>
            <w:r w:rsidRPr="00C80CBD">
              <w:rPr>
                <w:rFonts w:ascii="Times New Roman" w:hAnsi="Times New Roman" w:cs="Times New Roman"/>
              </w:rPr>
              <w:t>arps</w:t>
            </w:r>
            <w:proofErr w:type="spellEnd"/>
            <w:r w:rsidRPr="00C80CBD">
              <w:rPr>
                <w:rFonts w:ascii="Times New Roman" w:hAnsi="Times New Roman" w:cs="Times New Roman"/>
              </w:rPr>
              <w:t>.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В электронной версии необходимо предусмотреть следующее: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 одна книга документации размещается в одной папке, в которой находятся несколько файлов (текстовые и графические приложения);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 текстовая часть, графическая часть;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 наименование файлов должно соответствовать наименованию на титульном листе и составу проекта, допускаются сокращение имен папок и файлов;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 формат представления текстовой части должен обеспечивать возможность копирования текста;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- графическая часть должна соответствовать бумажному оригиналу, как по масштабу, так по цветовому отображению;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- чертежи, титульные листы томов должны быть продублированы в виде отсканированных образов документов, с подписями разработчиков. 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>При копировании файлов с носителей информации, просмотре на компьютере или распечатке на устройство печати не должно возникать ошибок, связанных с некачественной подготовкой или записью электронной версии проектной документации на носитель, физическим повреждением или браком носителя.</w:t>
            </w:r>
          </w:p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CBD">
              <w:rPr>
                <w:rFonts w:ascii="Times New Roman" w:hAnsi="Times New Roman" w:cs="Times New Roman"/>
              </w:rPr>
              <w:t xml:space="preserve">Электронные документы должны </w:t>
            </w:r>
            <w:proofErr w:type="spellStart"/>
            <w:proofErr w:type="gramStart"/>
            <w:r w:rsidRPr="00C80CBD">
              <w:rPr>
                <w:rFonts w:ascii="Times New Roman" w:hAnsi="Times New Roman" w:cs="Times New Roman"/>
              </w:rPr>
              <w:t>соответство-вать</w:t>
            </w:r>
            <w:proofErr w:type="spellEnd"/>
            <w:proofErr w:type="gramEnd"/>
            <w:r w:rsidRPr="00C80CBD">
              <w:rPr>
                <w:rFonts w:ascii="Times New Roman" w:hAnsi="Times New Roman" w:cs="Times New Roman"/>
              </w:rPr>
              <w:t xml:space="preserve"> требованиям к формату электронных документов, представляемых для проведения проверки достоверности определения сметной стоимости, утвержденных приказом Министерства строительства и жилищно-коммунального хозяйства РФ от 12.05.2017 г. №783/пр.</w:t>
            </w:r>
          </w:p>
        </w:tc>
      </w:tr>
      <w:tr w:rsidR="00B20BD7" w:rsidRPr="00C80CBD" w:rsidTr="00B20BD7">
        <w:trPr>
          <w:trHeight w:val="26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D7" w:rsidRPr="00C80CBD" w:rsidRDefault="00B20BD7" w:rsidP="00697D2C">
            <w:pPr>
              <w:numPr>
                <w:ilvl w:val="0"/>
                <w:numId w:val="7"/>
              </w:numPr>
              <w:autoSpaceDN w:val="0"/>
              <w:spacing w:after="0" w:line="240" w:lineRule="auto"/>
              <w:ind w:left="36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697D2C">
            <w:pPr>
              <w:autoSpaceDN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Требования по экспертизе и согласованию проектной документации</w:t>
            </w:r>
          </w:p>
        </w:tc>
        <w:tc>
          <w:tcPr>
            <w:tcW w:w="4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D7" w:rsidRPr="00C80CBD" w:rsidRDefault="00B20BD7" w:rsidP="00B20BD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>Получить положительное заключение негосударственной экспертизы проверки достоверности сметной стоимости (</w:t>
            </w:r>
            <w:proofErr w:type="gramStart"/>
            <w:r w:rsidRPr="00C80CBD">
              <w:rPr>
                <w:rFonts w:ascii="Times New Roman" w:hAnsi="Times New Roman" w:cs="Times New Roman"/>
                <w:szCs w:val="24"/>
              </w:rPr>
              <w:t>организация</w:t>
            </w:r>
            <w:proofErr w:type="gramEnd"/>
            <w:r w:rsidRPr="00C80CBD">
              <w:rPr>
                <w:rFonts w:ascii="Times New Roman" w:hAnsi="Times New Roman" w:cs="Times New Roman"/>
                <w:szCs w:val="24"/>
              </w:rPr>
              <w:t xml:space="preserve"> занимающаяся негосударственной экспертизой с выдачей экспертного заключения должна иметь аккредитацию на проведение экспертизы ПСД; эксперт должен иметь аттестат на подготовку заключений экспертизы по направлению деятельности)</w:t>
            </w:r>
          </w:p>
          <w:p w:rsidR="00B20BD7" w:rsidRPr="00C80CBD" w:rsidRDefault="00B20BD7" w:rsidP="00B20BD7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80CBD">
              <w:rPr>
                <w:rFonts w:ascii="Times New Roman" w:hAnsi="Times New Roman" w:cs="Times New Roman"/>
                <w:szCs w:val="24"/>
              </w:rPr>
              <w:t xml:space="preserve">Оплата  </w:t>
            </w:r>
            <w:r w:rsidRPr="00C80CBD">
              <w:rPr>
                <w:rFonts w:ascii="Times New Roman" w:hAnsi="Times New Roman" w:cs="Times New Roman"/>
              </w:rPr>
              <w:t xml:space="preserve"> экспертизы проверки достоверности сметной стоимости и согласования проектной документации включена в стоимость контракта</w:t>
            </w:r>
            <w:r w:rsidRPr="00C80CBD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B20BD7" w:rsidRPr="00C80CBD" w:rsidTr="00B20B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59" w:type="dxa"/>
        </w:trPr>
        <w:tc>
          <w:tcPr>
            <w:tcW w:w="4503" w:type="dxa"/>
            <w:gridSpan w:val="2"/>
          </w:tcPr>
          <w:p w:rsidR="00B20BD7" w:rsidRPr="00C80CBD" w:rsidRDefault="00B20BD7" w:rsidP="00697D2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B20BD7" w:rsidRPr="00C80CBD" w:rsidRDefault="00B20BD7" w:rsidP="00697D2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80CBD" w:rsidRPr="00C80CBD" w:rsidRDefault="00C80CBD" w:rsidP="00AF5AFF">
      <w:pPr>
        <w:spacing w:after="0" w:line="240" w:lineRule="auto"/>
        <w:ind w:left="6372" w:firstLine="708"/>
        <w:contextualSpacing/>
        <w:jc w:val="center"/>
        <w:rPr>
          <w:rFonts w:ascii="Times New Roman" w:hAnsi="Times New Roman" w:cs="Times New Roman"/>
        </w:rPr>
      </w:pPr>
    </w:p>
    <w:p w:rsidR="00C80CBD" w:rsidRPr="00C80CBD" w:rsidRDefault="00C80CBD">
      <w:pPr>
        <w:spacing w:after="200" w:line="276" w:lineRule="auto"/>
        <w:rPr>
          <w:rFonts w:ascii="Times New Roman" w:hAnsi="Times New Roman" w:cs="Times New Roman"/>
        </w:rPr>
      </w:pPr>
      <w:r w:rsidRPr="00C80CBD">
        <w:rPr>
          <w:rFonts w:ascii="Times New Roman" w:hAnsi="Times New Roman" w:cs="Times New Roman"/>
        </w:rPr>
        <w:br w:type="page"/>
      </w:r>
    </w:p>
    <w:p w:rsidR="00AF5AFF" w:rsidRPr="00C80CBD" w:rsidRDefault="00AF5AFF" w:rsidP="00AF5AFF">
      <w:pPr>
        <w:spacing w:after="0" w:line="240" w:lineRule="auto"/>
        <w:ind w:left="6372" w:firstLine="708"/>
        <w:contextualSpacing/>
        <w:jc w:val="center"/>
        <w:rPr>
          <w:rFonts w:ascii="Times New Roman" w:hAnsi="Times New Roman" w:cs="Times New Roman"/>
        </w:rPr>
      </w:pPr>
    </w:p>
    <w:p w:rsidR="00B20BD7" w:rsidRPr="00C80CBD" w:rsidRDefault="00B20BD7" w:rsidP="00B20BD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CBD">
        <w:rPr>
          <w:rFonts w:ascii="Times New Roman" w:hAnsi="Times New Roman" w:cs="Times New Roman"/>
        </w:rPr>
        <w:t>Схема генплана участка</w:t>
      </w:r>
    </w:p>
    <w:p w:rsidR="008F3AA3" w:rsidRPr="00C80CBD" w:rsidRDefault="008F3AA3" w:rsidP="00482CDD">
      <w:pPr>
        <w:spacing w:after="0" w:line="240" w:lineRule="auto"/>
        <w:contextualSpacing/>
        <w:jc w:val="center"/>
      </w:pPr>
    </w:p>
    <w:p w:rsidR="008F3AA3" w:rsidRPr="00C80CBD" w:rsidRDefault="008F3AA3" w:rsidP="00482CDD">
      <w:pPr>
        <w:spacing w:after="0" w:line="240" w:lineRule="auto"/>
        <w:contextualSpacing/>
        <w:jc w:val="center"/>
      </w:pPr>
    </w:p>
    <w:p w:rsidR="008F3AA3" w:rsidRPr="00C80CBD" w:rsidRDefault="008F3AA3" w:rsidP="00482CDD">
      <w:pPr>
        <w:spacing w:after="0" w:line="240" w:lineRule="auto"/>
        <w:contextualSpacing/>
        <w:jc w:val="center"/>
      </w:pPr>
    </w:p>
    <w:p w:rsidR="008F3AA3" w:rsidRPr="00C80CBD" w:rsidRDefault="00B20BD7" w:rsidP="00482CDD">
      <w:pPr>
        <w:spacing w:after="0" w:line="240" w:lineRule="auto"/>
        <w:contextualSpacing/>
        <w:jc w:val="center"/>
      </w:pPr>
      <w:r w:rsidRPr="00C80CB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294D5E" wp14:editId="5E89E431">
            <wp:extent cx="4794637" cy="6416701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енплан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83" cy="642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BD7" w:rsidRPr="00C80CBD" w:rsidRDefault="00B20BD7" w:rsidP="00482CDD">
      <w:pPr>
        <w:spacing w:after="0" w:line="240" w:lineRule="auto"/>
        <w:contextualSpacing/>
        <w:jc w:val="center"/>
      </w:pPr>
    </w:p>
    <w:p w:rsidR="00B20BD7" w:rsidRPr="00C80CBD" w:rsidRDefault="00B20BD7" w:rsidP="00482CDD">
      <w:pPr>
        <w:spacing w:after="0" w:line="240" w:lineRule="auto"/>
        <w:contextualSpacing/>
        <w:jc w:val="center"/>
      </w:pPr>
    </w:p>
    <w:p w:rsidR="00B20BD7" w:rsidRPr="00C80CBD" w:rsidRDefault="00B20BD7" w:rsidP="00482CDD">
      <w:pPr>
        <w:spacing w:after="0" w:line="240" w:lineRule="auto"/>
        <w:contextualSpacing/>
        <w:jc w:val="center"/>
      </w:pPr>
    </w:p>
    <w:p w:rsidR="00B20BD7" w:rsidRPr="00C80CBD" w:rsidRDefault="00B20BD7" w:rsidP="00482CDD">
      <w:pPr>
        <w:spacing w:after="0" w:line="240" w:lineRule="auto"/>
        <w:contextualSpacing/>
        <w:jc w:val="center"/>
      </w:pPr>
    </w:p>
    <w:p w:rsidR="00B20BD7" w:rsidRPr="00C80CBD" w:rsidRDefault="00B20BD7" w:rsidP="00482CDD">
      <w:pPr>
        <w:spacing w:after="0" w:line="240" w:lineRule="auto"/>
        <w:contextualSpacing/>
        <w:jc w:val="center"/>
      </w:pPr>
    </w:p>
    <w:p w:rsidR="00B20BD7" w:rsidRPr="00C80CBD" w:rsidRDefault="00B20BD7" w:rsidP="00482CDD">
      <w:pPr>
        <w:spacing w:after="0" w:line="240" w:lineRule="auto"/>
        <w:contextualSpacing/>
        <w:jc w:val="center"/>
      </w:pPr>
    </w:p>
    <w:p w:rsidR="00B20BD7" w:rsidRPr="00C80CBD" w:rsidRDefault="00B20BD7" w:rsidP="00B20BD7">
      <w:pPr>
        <w:spacing w:after="0" w:line="240" w:lineRule="auto"/>
        <w:ind w:left="5664" w:firstLine="708"/>
        <w:contextualSpacing/>
        <w:jc w:val="center"/>
        <w:rPr>
          <w:rFonts w:ascii="Times New Roman" w:hAnsi="Times New Roman" w:cs="Times New Roman"/>
        </w:rPr>
      </w:pPr>
      <w:r w:rsidRPr="00C80CBD">
        <w:rPr>
          <w:rFonts w:ascii="Times New Roman" w:hAnsi="Times New Roman" w:cs="Times New Roman"/>
        </w:rPr>
        <w:t xml:space="preserve">Приложение №2 </w:t>
      </w:r>
    </w:p>
    <w:p w:rsidR="00B20BD7" w:rsidRPr="00C80CBD" w:rsidRDefault="00B20BD7" w:rsidP="00B20BD7">
      <w:pPr>
        <w:spacing w:after="0" w:line="240" w:lineRule="auto"/>
        <w:ind w:left="6372" w:firstLine="708"/>
        <w:contextualSpacing/>
        <w:jc w:val="center"/>
        <w:rPr>
          <w:rFonts w:ascii="Times New Roman" w:hAnsi="Times New Roman" w:cs="Times New Roman"/>
        </w:rPr>
      </w:pPr>
      <w:r w:rsidRPr="00C80CBD">
        <w:rPr>
          <w:rFonts w:ascii="Times New Roman" w:hAnsi="Times New Roman" w:cs="Times New Roman"/>
        </w:rPr>
        <w:t xml:space="preserve">  к техническому заданию</w:t>
      </w:r>
    </w:p>
    <w:p w:rsidR="00B20BD7" w:rsidRPr="00C80CBD" w:rsidRDefault="00B20BD7" w:rsidP="00B20BD7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</w:rPr>
      </w:pPr>
    </w:p>
    <w:p w:rsidR="00B20BD7" w:rsidRPr="00C80CBD" w:rsidRDefault="00B20BD7" w:rsidP="00B20BD7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</w:rPr>
      </w:pPr>
      <w:r w:rsidRPr="00C80CBD">
        <w:rPr>
          <w:rFonts w:ascii="Times New Roman" w:hAnsi="Times New Roman" w:cs="Times New Roman"/>
          <w:b/>
        </w:rPr>
        <w:t>Схема участка благоустройства</w:t>
      </w:r>
    </w:p>
    <w:p w:rsidR="00B20BD7" w:rsidRPr="00C80CBD" w:rsidRDefault="00B20BD7" w:rsidP="00B20BD7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</w:rPr>
      </w:pPr>
    </w:p>
    <w:p w:rsidR="00B20BD7" w:rsidRDefault="00B20BD7" w:rsidP="00482CDD">
      <w:pPr>
        <w:spacing w:after="0" w:line="240" w:lineRule="auto"/>
        <w:contextualSpacing/>
        <w:jc w:val="center"/>
      </w:pPr>
      <w:r w:rsidRPr="00C80CB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3C8A58" wp14:editId="48942DFB">
            <wp:extent cx="5637474" cy="796925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участка благоустройства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49" cy="79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A3" w:rsidRDefault="008F3AA3" w:rsidP="00482CDD">
      <w:pPr>
        <w:spacing w:after="0" w:line="240" w:lineRule="auto"/>
        <w:contextualSpacing/>
        <w:jc w:val="center"/>
      </w:pPr>
    </w:p>
    <w:p w:rsidR="008F3AA3" w:rsidRDefault="008F3AA3" w:rsidP="00482CDD">
      <w:pPr>
        <w:spacing w:after="0" w:line="240" w:lineRule="auto"/>
        <w:contextualSpacing/>
        <w:jc w:val="center"/>
      </w:pPr>
    </w:p>
    <w:p w:rsidR="008F3AA3" w:rsidRPr="00482CDD" w:rsidRDefault="008F3AA3" w:rsidP="00482CDD">
      <w:pPr>
        <w:spacing w:after="0" w:line="240" w:lineRule="auto"/>
        <w:contextualSpacing/>
        <w:jc w:val="center"/>
      </w:pPr>
    </w:p>
    <w:sectPr w:rsidR="008F3AA3" w:rsidRPr="00482CDD" w:rsidSect="00721D5E">
      <w:headerReference w:type="defaul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8AC" w:rsidRDefault="000468AC" w:rsidP="00461418">
      <w:pPr>
        <w:spacing w:after="0" w:line="240" w:lineRule="auto"/>
      </w:pPr>
      <w:r>
        <w:separator/>
      </w:r>
    </w:p>
  </w:endnote>
  <w:endnote w:type="continuationSeparator" w:id="0">
    <w:p w:rsidR="000468AC" w:rsidRDefault="000468AC" w:rsidP="00461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8AC" w:rsidRDefault="000468AC" w:rsidP="00461418">
      <w:pPr>
        <w:spacing w:after="0" w:line="240" w:lineRule="auto"/>
      </w:pPr>
      <w:r>
        <w:separator/>
      </w:r>
    </w:p>
  </w:footnote>
  <w:footnote w:type="continuationSeparator" w:id="0">
    <w:p w:rsidR="000468AC" w:rsidRDefault="000468AC" w:rsidP="00461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CEB" w:rsidRDefault="00302CEB" w:rsidP="005C40F3">
    <w:pPr>
      <w:pStyle w:val="a9"/>
      <w:jc w:val="right"/>
    </w:pPr>
    <w: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0408F"/>
    <w:multiLevelType w:val="hybridMultilevel"/>
    <w:tmpl w:val="EB16623E"/>
    <w:lvl w:ilvl="0" w:tplc="4BA43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44F156A"/>
    <w:multiLevelType w:val="hybridMultilevel"/>
    <w:tmpl w:val="17160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A86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5CCEF0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D040B82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027F9A"/>
    <w:multiLevelType w:val="hybridMultilevel"/>
    <w:tmpl w:val="F402AD1A"/>
    <w:lvl w:ilvl="0" w:tplc="2390ACA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62F56"/>
    <w:multiLevelType w:val="hybridMultilevel"/>
    <w:tmpl w:val="F402AD1A"/>
    <w:lvl w:ilvl="0" w:tplc="2390ACA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837FD"/>
    <w:multiLevelType w:val="hybridMultilevel"/>
    <w:tmpl w:val="CA720CB2"/>
    <w:lvl w:ilvl="0" w:tplc="6A967F44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650C41BF"/>
    <w:multiLevelType w:val="hybridMultilevel"/>
    <w:tmpl w:val="D7101BF2"/>
    <w:lvl w:ilvl="0" w:tplc="8C4A6E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9325F1C"/>
    <w:multiLevelType w:val="hybridMultilevel"/>
    <w:tmpl w:val="F402AD1A"/>
    <w:lvl w:ilvl="0" w:tplc="2390ACA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72"/>
    <w:rsid w:val="00015CC8"/>
    <w:rsid w:val="000468AC"/>
    <w:rsid w:val="00050D5B"/>
    <w:rsid w:val="000519C5"/>
    <w:rsid w:val="00064105"/>
    <w:rsid w:val="000931F6"/>
    <w:rsid w:val="000B6910"/>
    <w:rsid w:val="000C0473"/>
    <w:rsid w:val="000C0593"/>
    <w:rsid w:val="00101177"/>
    <w:rsid w:val="0010531A"/>
    <w:rsid w:val="00116FFD"/>
    <w:rsid w:val="00133515"/>
    <w:rsid w:val="00155FBA"/>
    <w:rsid w:val="001709A5"/>
    <w:rsid w:val="00196ED6"/>
    <w:rsid w:val="001D316D"/>
    <w:rsid w:val="002A0B89"/>
    <w:rsid w:val="00302CEB"/>
    <w:rsid w:val="00303965"/>
    <w:rsid w:val="003341AD"/>
    <w:rsid w:val="00352AEC"/>
    <w:rsid w:val="003B6138"/>
    <w:rsid w:val="003C38B4"/>
    <w:rsid w:val="003D6CBB"/>
    <w:rsid w:val="00402009"/>
    <w:rsid w:val="00451187"/>
    <w:rsid w:val="004524A9"/>
    <w:rsid w:val="00461418"/>
    <w:rsid w:val="00473F97"/>
    <w:rsid w:val="0048069F"/>
    <w:rsid w:val="00482CDD"/>
    <w:rsid w:val="00491905"/>
    <w:rsid w:val="00494B91"/>
    <w:rsid w:val="004B40AF"/>
    <w:rsid w:val="004B46C8"/>
    <w:rsid w:val="004B72CE"/>
    <w:rsid w:val="0050509A"/>
    <w:rsid w:val="00507A2C"/>
    <w:rsid w:val="005264FA"/>
    <w:rsid w:val="005442AF"/>
    <w:rsid w:val="005466EC"/>
    <w:rsid w:val="00570FE8"/>
    <w:rsid w:val="00575285"/>
    <w:rsid w:val="005851E9"/>
    <w:rsid w:val="00587752"/>
    <w:rsid w:val="005C40F3"/>
    <w:rsid w:val="005C7F7C"/>
    <w:rsid w:val="005D20E3"/>
    <w:rsid w:val="006121AB"/>
    <w:rsid w:val="0065003B"/>
    <w:rsid w:val="00664418"/>
    <w:rsid w:val="00687B22"/>
    <w:rsid w:val="00693747"/>
    <w:rsid w:val="006B7C6D"/>
    <w:rsid w:val="006E4788"/>
    <w:rsid w:val="006F3754"/>
    <w:rsid w:val="00703E1A"/>
    <w:rsid w:val="00721D5E"/>
    <w:rsid w:val="00771635"/>
    <w:rsid w:val="00785765"/>
    <w:rsid w:val="007D3218"/>
    <w:rsid w:val="007F05A3"/>
    <w:rsid w:val="007F700A"/>
    <w:rsid w:val="0083337C"/>
    <w:rsid w:val="00855BD8"/>
    <w:rsid w:val="008A6D71"/>
    <w:rsid w:val="008F3AA3"/>
    <w:rsid w:val="00910A28"/>
    <w:rsid w:val="00934760"/>
    <w:rsid w:val="009522E0"/>
    <w:rsid w:val="0096385B"/>
    <w:rsid w:val="00976363"/>
    <w:rsid w:val="009808F4"/>
    <w:rsid w:val="00996485"/>
    <w:rsid w:val="009A418B"/>
    <w:rsid w:val="009E5EB7"/>
    <w:rsid w:val="00A027C5"/>
    <w:rsid w:val="00A22472"/>
    <w:rsid w:val="00A33F00"/>
    <w:rsid w:val="00A34556"/>
    <w:rsid w:val="00A40F09"/>
    <w:rsid w:val="00A56737"/>
    <w:rsid w:val="00A804CB"/>
    <w:rsid w:val="00A83CF5"/>
    <w:rsid w:val="00AB0D9C"/>
    <w:rsid w:val="00AB4D0E"/>
    <w:rsid w:val="00AC6473"/>
    <w:rsid w:val="00AF5AFF"/>
    <w:rsid w:val="00B015D7"/>
    <w:rsid w:val="00B20BD7"/>
    <w:rsid w:val="00B24A3C"/>
    <w:rsid w:val="00B316C3"/>
    <w:rsid w:val="00B75748"/>
    <w:rsid w:val="00B80A6E"/>
    <w:rsid w:val="00BC34D0"/>
    <w:rsid w:val="00BD5B8E"/>
    <w:rsid w:val="00C14829"/>
    <w:rsid w:val="00C24B89"/>
    <w:rsid w:val="00C62D23"/>
    <w:rsid w:val="00C80CBD"/>
    <w:rsid w:val="00CB009B"/>
    <w:rsid w:val="00CB6FA1"/>
    <w:rsid w:val="00CD5EC8"/>
    <w:rsid w:val="00CF0EFF"/>
    <w:rsid w:val="00CF6CA1"/>
    <w:rsid w:val="00D4095E"/>
    <w:rsid w:val="00D6017E"/>
    <w:rsid w:val="00D6749E"/>
    <w:rsid w:val="00D86E23"/>
    <w:rsid w:val="00DB3F62"/>
    <w:rsid w:val="00DD6D63"/>
    <w:rsid w:val="00E35587"/>
    <w:rsid w:val="00E62C33"/>
    <w:rsid w:val="00E94B9F"/>
    <w:rsid w:val="00EC45A6"/>
    <w:rsid w:val="00ED533C"/>
    <w:rsid w:val="00EF43AB"/>
    <w:rsid w:val="00F151C9"/>
    <w:rsid w:val="00F218F5"/>
    <w:rsid w:val="00F31A51"/>
    <w:rsid w:val="00F34DE0"/>
    <w:rsid w:val="00F84246"/>
    <w:rsid w:val="00F928D0"/>
    <w:rsid w:val="00FA6411"/>
    <w:rsid w:val="00FB1A2D"/>
    <w:rsid w:val="00FB4B14"/>
    <w:rsid w:val="00FD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89DE6-20C3-4FF6-B065-3640FAC5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CD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2CDD"/>
    <w:pPr>
      <w:ind w:left="720"/>
      <w:contextualSpacing/>
    </w:pPr>
  </w:style>
  <w:style w:type="paragraph" w:styleId="a5">
    <w:name w:val="Body Text"/>
    <w:basedOn w:val="a"/>
    <w:link w:val="a6"/>
    <w:rsid w:val="00482CD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482C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482CD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482CDD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basedOn w:val="a"/>
    <w:link w:val="a8"/>
    <w:uiPriority w:val="1"/>
    <w:qFormat/>
    <w:rsid w:val="00482CDD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character" w:customStyle="1" w:styleId="a8">
    <w:name w:val="Без интервала Знак"/>
    <w:link w:val="a7"/>
    <w:uiPriority w:val="1"/>
    <w:rsid w:val="00482CDD"/>
    <w:rPr>
      <w:rFonts w:ascii="Calibri" w:eastAsia="Times New Roman" w:hAnsi="Calibri" w:cs="Times New Roman"/>
      <w:sz w:val="24"/>
      <w:szCs w:val="32"/>
    </w:rPr>
  </w:style>
  <w:style w:type="paragraph" w:styleId="a9">
    <w:name w:val="header"/>
    <w:basedOn w:val="a"/>
    <w:link w:val="aa"/>
    <w:uiPriority w:val="99"/>
    <w:unhideWhenUsed/>
    <w:rsid w:val="00461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1418"/>
  </w:style>
  <w:style w:type="paragraph" w:styleId="ab">
    <w:name w:val="footer"/>
    <w:basedOn w:val="a"/>
    <w:link w:val="ac"/>
    <w:uiPriority w:val="99"/>
    <w:unhideWhenUsed/>
    <w:rsid w:val="00461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1418"/>
  </w:style>
  <w:style w:type="paragraph" w:styleId="ad">
    <w:name w:val="Balloon Text"/>
    <w:basedOn w:val="a"/>
    <w:link w:val="ae"/>
    <w:uiPriority w:val="99"/>
    <w:semiHidden/>
    <w:unhideWhenUsed/>
    <w:rsid w:val="000C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C0473"/>
    <w:rPr>
      <w:rFonts w:ascii="Tahoma" w:hAnsi="Tahoma" w:cs="Tahoma"/>
      <w:sz w:val="16"/>
      <w:szCs w:val="16"/>
    </w:rPr>
  </w:style>
  <w:style w:type="paragraph" w:styleId="af">
    <w:name w:val="Body Text Indent"/>
    <w:basedOn w:val="a"/>
    <w:link w:val="af0"/>
    <w:uiPriority w:val="99"/>
    <w:semiHidden/>
    <w:unhideWhenUsed/>
    <w:rsid w:val="00AB4D0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B4D0E"/>
  </w:style>
  <w:style w:type="character" w:styleId="af1">
    <w:name w:val="Hyperlink"/>
    <w:rsid w:val="00976363"/>
    <w:rPr>
      <w:rFonts w:ascii="Times New Roman" w:hAnsi="Times New Roman" w:cs="Times New Roman"/>
      <w:color w:val="0000FF"/>
      <w:u w:val="single"/>
    </w:rPr>
  </w:style>
  <w:style w:type="paragraph" w:customStyle="1" w:styleId="af2">
    <w:name w:val="Обычный + по ширине"/>
    <w:basedOn w:val="a"/>
    <w:rsid w:val="00910A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7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D1EE8-6E28-4DF8-84A3-BE23854F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Admin</cp:lastModifiedBy>
  <cp:revision>4</cp:revision>
  <cp:lastPrinted>2022-12-12T06:33:00Z</cp:lastPrinted>
  <dcterms:created xsi:type="dcterms:W3CDTF">2024-05-16T05:19:00Z</dcterms:created>
  <dcterms:modified xsi:type="dcterms:W3CDTF">2024-06-03T15:09:00Z</dcterms:modified>
</cp:coreProperties>
</file>