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BF723" w14:textId="3784CE7A" w:rsidR="00755FCE" w:rsidRPr="002F06F5" w:rsidRDefault="00A82162" w:rsidP="00A56133">
      <w:pPr>
        <w:rPr>
          <w:b/>
        </w:rPr>
      </w:pPr>
      <w:r w:rsidRPr="00A82162">
        <w:rPr>
          <w:b/>
        </w:rPr>
        <w:t xml:space="preserve">            </w:t>
      </w:r>
      <w:r>
        <w:rPr>
          <w:b/>
        </w:rPr>
        <w:t xml:space="preserve">               </w:t>
      </w:r>
    </w:p>
    <w:p w14:paraId="140E2E2D" w14:textId="77777777" w:rsidR="004326C6" w:rsidRPr="003A2F43" w:rsidRDefault="004326C6" w:rsidP="004326C6">
      <w:pPr>
        <w:jc w:val="right"/>
      </w:pPr>
      <w:r w:rsidRPr="003A2F43">
        <w:t>Приложение</w:t>
      </w:r>
      <w:r>
        <w:t xml:space="preserve"> № 1</w:t>
      </w:r>
    </w:p>
    <w:p w14:paraId="7F0E420B" w14:textId="77777777" w:rsidR="004326C6" w:rsidRPr="003A2F43" w:rsidRDefault="004326C6" w:rsidP="004326C6">
      <w:pPr>
        <w:jc w:val="right"/>
      </w:pPr>
      <w:r w:rsidRPr="00C75F92">
        <w:t>к извещению об осуществлении закупки</w:t>
      </w:r>
    </w:p>
    <w:p w14:paraId="19CF81B1" w14:textId="77777777" w:rsidR="004326C6" w:rsidRDefault="004326C6" w:rsidP="004326C6">
      <w:pPr>
        <w:pStyle w:val="a5"/>
        <w:jc w:val="center"/>
        <w:rPr>
          <w:rFonts w:ascii="Times New Roman" w:eastAsia="Times New Roman" w:hAnsi="Times New Roman" w:cs="Times New Roman"/>
          <w:b/>
          <w:sz w:val="24"/>
          <w:szCs w:val="24"/>
        </w:rPr>
      </w:pPr>
    </w:p>
    <w:p w14:paraId="7B0C6FDE" w14:textId="77777777" w:rsidR="00DB7F05" w:rsidRDefault="00DB7F05" w:rsidP="00DB7F05">
      <w:pPr>
        <w:jc w:val="center"/>
        <w:rPr>
          <w:b/>
          <w:sz w:val="28"/>
          <w:szCs w:val="28"/>
        </w:rPr>
      </w:pPr>
      <w:r>
        <w:rPr>
          <w:b/>
          <w:sz w:val="28"/>
          <w:szCs w:val="28"/>
        </w:rPr>
        <w:t>Техническое з</w:t>
      </w:r>
      <w:r w:rsidRPr="00242D78">
        <w:rPr>
          <w:b/>
          <w:sz w:val="28"/>
          <w:szCs w:val="28"/>
        </w:rPr>
        <w:t xml:space="preserve">адание </w:t>
      </w:r>
      <w:r>
        <w:rPr>
          <w:b/>
          <w:sz w:val="28"/>
          <w:szCs w:val="28"/>
        </w:rPr>
        <w:t xml:space="preserve">на проектирование </w:t>
      </w:r>
    </w:p>
    <w:p w14:paraId="272C8A71" w14:textId="77777777" w:rsidR="00DB7F05" w:rsidRDefault="00DB7F05" w:rsidP="00DB7F05">
      <w:pPr>
        <w:jc w:val="center"/>
        <w:rPr>
          <w:b/>
          <w:sz w:val="28"/>
          <w:szCs w:val="28"/>
        </w:rPr>
      </w:pPr>
      <w:r>
        <w:rPr>
          <w:b/>
          <w:sz w:val="28"/>
          <w:szCs w:val="28"/>
        </w:rPr>
        <w:t>объекта капитального строительства:</w:t>
      </w:r>
    </w:p>
    <w:p w14:paraId="250A5E47" w14:textId="51D6B972" w:rsidR="004326C6" w:rsidRPr="003A2F43" w:rsidRDefault="00DB7F05" w:rsidP="004326C6">
      <w:pPr>
        <w:pStyle w:val="a5"/>
        <w:jc w:val="center"/>
        <w:rPr>
          <w:rFonts w:ascii="Times New Roman" w:eastAsia="Times New Roman" w:hAnsi="Times New Roman" w:cs="Times New Roman"/>
          <w:b/>
          <w:sz w:val="24"/>
          <w:szCs w:val="24"/>
        </w:rPr>
      </w:pPr>
      <w:r>
        <w:rPr>
          <w:rFonts w:ascii="Times New Roman" w:hAnsi="Times New Roman" w:cs="Times New Roman"/>
          <w:sz w:val="24"/>
          <w:szCs w:val="24"/>
        </w:rPr>
        <w:t xml:space="preserve"> «Лыжная база </w:t>
      </w:r>
      <w:r w:rsidR="004326C6" w:rsidRPr="003A2F43">
        <w:rPr>
          <w:rFonts w:ascii="Times New Roman" w:hAnsi="Times New Roman" w:cs="Times New Roman"/>
          <w:sz w:val="24"/>
          <w:szCs w:val="24"/>
        </w:rPr>
        <w:t>по адресу: г. Новосибирск, ул. Тимирязева, 5»</w:t>
      </w:r>
    </w:p>
    <w:p w14:paraId="19382338" w14:textId="77777777" w:rsidR="00DC02B5" w:rsidRPr="00DC02B5" w:rsidRDefault="00DC02B5" w:rsidP="00A16CF9">
      <w:pPr>
        <w:spacing w:after="120"/>
        <w:jc w:val="center"/>
        <w:rPr>
          <w:sz w:val="16"/>
          <w:szCs w:val="16"/>
          <w:u w:val="single"/>
        </w:rPr>
      </w:pPr>
    </w:p>
    <w:tbl>
      <w:tblPr>
        <w:tblW w:w="1020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908"/>
        <w:gridCol w:w="5446"/>
      </w:tblGrid>
      <w:tr w:rsidR="000829E4" w:rsidRPr="002C7E02" w14:paraId="2296CA0E" w14:textId="77777777" w:rsidTr="008C64DF">
        <w:trPr>
          <w:jc w:val="center"/>
        </w:trPr>
        <w:tc>
          <w:tcPr>
            <w:tcW w:w="852" w:type="dxa"/>
            <w:hideMark/>
          </w:tcPr>
          <w:p w14:paraId="2D69BC36" w14:textId="77777777" w:rsidR="000829E4" w:rsidRPr="002C7E02" w:rsidRDefault="000829E4" w:rsidP="008C64DF">
            <w:pPr>
              <w:jc w:val="center"/>
              <w:rPr>
                <w:b/>
              </w:rPr>
            </w:pPr>
            <w:r w:rsidRPr="002C7E02">
              <w:rPr>
                <w:b/>
              </w:rPr>
              <w:t>№</w:t>
            </w:r>
          </w:p>
          <w:p w14:paraId="4C66281A" w14:textId="77777777" w:rsidR="000829E4" w:rsidRPr="002C7E02" w:rsidRDefault="000829E4" w:rsidP="008C64DF">
            <w:pPr>
              <w:jc w:val="center"/>
              <w:rPr>
                <w:b/>
              </w:rPr>
            </w:pPr>
            <w:r w:rsidRPr="002C7E02">
              <w:rPr>
                <w:b/>
              </w:rPr>
              <w:t>п/п</w:t>
            </w:r>
          </w:p>
        </w:tc>
        <w:tc>
          <w:tcPr>
            <w:tcW w:w="3908" w:type="dxa"/>
            <w:hideMark/>
          </w:tcPr>
          <w:p w14:paraId="061D480A" w14:textId="77777777" w:rsidR="000829E4" w:rsidRPr="002C7E02" w:rsidRDefault="000829E4" w:rsidP="008C64DF">
            <w:pPr>
              <w:jc w:val="center"/>
              <w:rPr>
                <w:b/>
              </w:rPr>
            </w:pPr>
            <w:r w:rsidRPr="002C7E02">
              <w:rPr>
                <w:b/>
              </w:rPr>
              <w:t>Перечень основных данных и</w:t>
            </w:r>
          </w:p>
          <w:p w14:paraId="2C614BE6" w14:textId="77777777" w:rsidR="000829E4" w:rsidRPr="002C7E02" w:rsidRDefault="000829E4" w:rsidP="008C64DF">
            <w:pPr>
              <w:jc w:val="center"/>
              <w:rPr>
                <w:b/>
              </w:rPr>
            </w:pPr>
            <w:r w:rsidRPr="002C7E02">
              <w:rPr>
                <w:b/>
              </w:rPr>
              <w:t>требований</w:t>
            </w:r>
          </w:p>
        </w:tc>
        <w:tc>
          <w:tcPr>
            <w:tcW w:w="5446" w:type="dxa"/>
            <w:hideMark/>
          </w:tcPr>
          <w:p w14:paraId="2BA98D19" w14:textId="77777777" w:rsidR="000829E4" w:rsidRPr="002C7E02" w:rsidRDefault="000829E4" w:rsidP="008C64DF">
            <w:pPr>
              <w:jc w:val="center"/>
              <w:rPr>
                <w:b/>
              </w:rPr>
            </w:pPr>
            <w:r w:rsidRPr="002C7E02">
              <w:rPr>
                <w:b/>
              </w:rPr>
              <w:t>Основные данные и требования</w:t>
            </w:r>
          </w:p>
        </w:tc>
      </w:tr>
    </w:tbl>
    <w:p w14:paraId="0DD249FD" w14:textId="77777777" w:rsidR="001B756B" w:rsidRPr="000829E4" w:rsidRDefault="001B756B" w:rsidP="000829E4">
      <w:pPr>
        <w:tabs>
          <w:tab w:val="left" w:pos="1311"/>
        </w:tabs>
        <w:spacing w:line="0" w:lineRule="atLeast"/>
        <w:rPr>
          <w:sz w:val="2"/>
          <w:szCs w:val="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908"/>
        <w:gridCol w:w="5446"/>
      </w:tblGrid>
      <w:tr w:rsidR="000829E4" w:rsidRPr="002C7E02" w14:paraId="0D9C2B51" w14:textId="77777777" w:rsidTr="008C64DF">
        <w:trPr>
          <w:trHeight w:val="60"/>
          <w:tblHeader/>
          <w:jc w:val="center"/>
        </w:trPr>
        <w:tc>
          <w:tcPr>
            <w:tcW w:w="852" w:type="dxa"/>
            <w:hideMark/>
          </w:tcPr>
          <w:p w14:paraId="576D2CA6" w14:textId="77777777" w:rsidR="000829E4" w:rsidRPr="002C7E02" w:rsidRDefault="000829E4" w:rsidP="008C64DF">
            <w:pPr>
              <w:jc w:val="center"/>
              <w:rPr>
                <w:b/>
              </w:rPr>
            </w:pPr>
            <w:r w:rsidRPr="002C7E02">
              <w:rPr>
                <w:b/>
              </w:rPr>
              <w:t>1</w:t>
            </w:r>
          </w:p>
        </w:tc>
        <w:tc>
          <w:tcPr>
            <w:tcW w:w="3908" w:type="dxa"/>
            <w:hideMark/>
          </w:tcPr>
          <w:p w14:paraId="1256CFEC" w14:textId="77777777" w:rsidR="000829E4" w:rsidRPr="002C7E02" w:rsidRDefault="000829E4" w:rsidP="008C64DF">
            <w:pPr>
              <w:jc w:val="center"/>
              <w:rPr>
                <w:b/>
              </w:rPr>
            </w:pPr>
            <w:r w:rsidRPr="002C7E02">
              <w:rPr>
                <w:b/>
              </w:rPr>
              <w:t>2</w:t>
            </w:r>
          </w:p>
        </w:tc>
        <w:tc>
          <w:tcPr>
            <w:tcW w:w="5446" w:type="dxa"/>
            <w:hideMark/>
          </w:tcPr>
          <w:p w14:paraId="27734EA1" w14:textId="77777777" w:rsidR="000829E4" w:rsidRPr="002C7E02" w:rsidRDefault="000829E4" w:rsidP="008C64DF">
            <w:pPr>
              <w:jc w:val="center"/>
              <w:rPr>
                <w:b/>
              </w:rPr>
            </w:pPr>
            <w:r w:rsidRPr="002C7E02">
              <w:rPr>
                <w:b/>
              </w:rPr>
              <w:t>3</w:t>
            </w:r>
          </w:p>
        </w:tc>
      </w:tr>
      <w:tr w:rsidR="000829E4" w:rsidRPr="002C7E02" w14:paraId="33A94CD7" w14:textId="77777777" w:rsidTr="008C64DF">
        <w:trPr>
          <w:jc w:val="center"/>
        </w:trPr>
        <w:tc>
          <w:tcPr>
            <w:tcW w:w="10206" w:type="dxa"/>
            <w:gridSpan w:val="3"/>
          </w:tcPr>
          <w:p w14:paraId="3B367813" w14:textId="77777777" w:rsidR="000829E4" w:rsidRPr="002C7E02" w:rsidRDefault="000829E4" w:rsidP="008C64DF">
            <w:pPr>
              <w:pStyle w:val="a6"/>
              <w:numPr>
                <w:ilvl w:val="0"/>
                <w:numId w:val="8"/>
              </w:numPr>
              <w:ind w:left="567" w:hanging="567"/>
              <w:jc w:val="center"/>
              <w:rPr>
                <w:b/>
                <w:sz w:val="28"/>
                <w:szCs w:val="28"/>
              </w:rPr>
            </w:pPr>
            <w:r w:rsidRPr="002C7E02">
              <w:rPr>
                <w:b/>
                <w:sz w:val="28"/>
                <w:szCs w:val="28"/>
              </w:rPr>
              <w:t>Общие данные</w:t>
            </w:r>
          </w:p>
        </w:tc>
      </w:tr>
      <w:tr w:rsidR="00F53C85" w:rsidRPr="002C7E02" w14:paraId="2AF45FB0" w14:textId="77777777" w:rsidTr="008C64DF">
        <w:trPr>
          <w:jc w:val="center"/>
        </w:trPr>
        <w:tc>
          <w:tcPr>
            <w:tcW w:w="852" w:type="dxa"/>
            <w:tcMar>
              <w:left w:w="57" w:type="dxa"/>
              <w:right w:w="57" w:type="dxa"/>
            </w:tcMar>
            <w:hideMark/>
          </w:tcPr>
          <w:p w14:paraId="00F5A914" w14:textId="77777777" w:rsidR="00F53C85" w:rsidRPr="0022014B" w:rsidRDefault="00F53C85" w:rsidP="008C64DF">
            <w:pPr>
              <w:jc w:val="both"/>
            </w:pPr>
            <w:r w:rsidRPr="0022014B">
              <w:t>1.</w:t>
            </w:r>
          </w:p>
        </w:tc>
        <w:tc>
          <w:tcPr>
            <w:tcW w:w="3908" w:type="dxa"/>
            <w:hideMark/>
          </w:tcPr>
          <w:p w14:paraId="6B6416FD" w14:textId="77777777" w:rsidR="00F53C85" w:rsidRPr="0022014B" w:rsidRDefault="00F53C85" w:rsidP="008C64DF">
            <w:pPr>
              <w:jc w:val="both"/>
            </w:pPr>
            <w:r w:rsidRPr="005D3795">
              <w:t>Основание для проектирования объекта</w:t>
            </w:r>
          </w:p>
        </w:tc>
        <w:tc>
          <w:tcPr>
            <w:tcW w:w="5446" w:type="dxa"/>
          </w:tcPr>
          <w:p w14:paraId="79D2E6FD" w14:textId="6C98FB0D" w:rsidR="00F53C85" w:rsidRPr="00694D6B" w:rsidRDefault="002A3D12" w:rsidP="00A16CF9">
            <w:r w:rsidRPr="00A91F40">
              <w:t>Поручение Губернатора Новосибирской области от 22.09.2022 № ПГ- 20967</w:t>
            </w:r>
          </w:p>
        </w:tc>
      </w:tr>
      <w:tr w:rsidR="00F53C85" w:rsidRPr="002C7E02" w14:paraId="48BC2376" w14:textId="77777777" w:rsidTr="008C64DF">
        <w:trPr>
          <w:jc w:val="center"/>
        </w:trPr>
        <w:tc>
          <w:tcPr>
            <w:tcW w:w="852" w:type="dxa"/>
            <w:tcMar>
              <w:left w:w="57" w:type="dxa"/>
              <w:right w:w="57" w:type="dxa"/>
            </w:tcMar>
            <w:hideMark/>
          </w:tcPr>
          <w:p w14:paraId="7C07AC70" w14:textId="77777777" w:rsidR="00F53C85" w:rsidRPr="0022014B" w:rsidRDefault="00F53C85" w:rsidP="008C64DF">
            <w:pPr>
              <w:jc w:val="both"/>
            </w:pPr>
            <w:r w:rsidRPr="0022014B">
              <w:t>2.</w:t>
            </w:r>
          </w:p>
        </w:tc>
        <w:tc>
          <w:tcPr>
            <w:tcW w:w="3908" w:type="dxa"/>
          </w:tcPr>
          <w:p w14:paraId="4D6F4C28" w14:textId="48A0065B" w:rsidR="00F53C85" w:rsidRPr="00C51F14" w:rsidRDefault="002A3D12" w:rsidP="008C64DF">
            <w:pPr>
              <w:jc w:val="both"/>
              <w:rPr>
                <w:spacing w:val="-2"/>
              </w:rPr>
            </w:pPr>
            <w:r>
              <w:rPr>
                <w:spacing w:val="-2"/>
              </w:rPr>
              <w:t>Заказчик</w:t>
            </w:r>
          </w:p>
        </w:tc>
        <w:tc>
          <w:tcPr>
            <w:tcW w:w="5446" w:type="dxa"/>
          </w:tcPr>
          <w:p w14:paraId="41C983F5" w14:textId="352E85F3" w:rsidR="00FB4B75" w:rsidRPr="008B6DA9" w:rsidRDefault="002A3D12" w:rsidP="00FB4B75">
            <w:pPr>
              <w:jc w:val="both"/>
              <w:rPr>
                <w:u w:val="single"/>
              </w:rPr>
            </w:pPr>
            <w:r>
              <w:rPr>
                <w:u w:val="single"/>
              </w:rPr>
              <w:t>Заказчик</w:t>
            </w:r>
            <w:r w:rsidR="00FB4B75" w:rsidRPr="008B6DA9">
              <w:rPr>
                <w:u w:val="single"/>
              </w:rPr>
              <w:t>:</w:t>
            </w:r>
          </w:p>
          <w:p w14:paraId="6AD81748" w14:textId="3C9F2A08" w:rsidR="00FB4B75" w:rsidRPr="00FB4B75" w:rsidRDefault="00FB4B75" w:rsidP="00FB4B75">
            <w:pPr>
              <w:jc w:val="both"/>
            </w:pPr>
            <w:r w:rsidRPr="00FB4B75">
              <w:t xml:space="preserve">Муниципальное </w:t>
            </w:r>
            <w:r w:rsidR="004326C6">
              <w:t>автономное учреждение</w:t>
            </w:r>
            <w:r w:rsidR="009B6952">
              <w:t xml:space="preserve"> дополнительного образования</w:t>
            </w:r>
            <w:r w:rsidR="004326C6">
              <w:t xml:space="preserve"> города Новосибирска «Спортивная школа «Центр зимних видов спорта» (МАУ</w:t>
            </w:r>
            <w:r w:rsidR="009B6952">
              <w:t>ДО</w:t>
            </w:r>
            <w:r w:rsidR="004326C6">
              <w:t xml:space="preserve"> </w:t>
            </w:r>
            <w:r w:rsidR="00CE513F">
              <w:t>«</w:t>
            </w:r>
            <w:r w:rsidR="004326C6">
              <w:t>СШ «ЦЗВС»)</w:t>
            </w:r>
            <w:r w:rsidRPr="00FB4B75">
              <w:t>.</w:t>
            </w:r>
          </w:p>
          <w:p w14:paraId="7F0217B8" w14:textId="5BBAAF7A" w:rsidR="00FB4B75" w:rsidRPr="00FB4B75" w:rsidRDefault="00FB4B75" w:rsidP="00FB4B75">
            <w:pPr>
              <w:jc w:val="both"/>
            </w:pPr>
            <w:r w:rsidRPr="00FB4B75">
              <w:t>630</w:t>
            </w:r>
            <w:r w:rsidR="004326C6">
              <w:t>091</w:t>
            </w:r>
            <w:r w:rsidRPr="00FB4B75">
              <w:t xml:space="preserve">, город Новосибирск, ул. </w:t>
            </w:r>
            <w:r w:rsidR="004326C6">
              <w:t>Советская</w:t>
            </w:r>
            <w:r w:rsidRPr="00FB4B75">
              <w:t xml:space="preserve">, </w:t>
            </w:r>
            <w:r w:rsidR="004326C6">
              <w:t>6</w:t>
            </w:r>
            <w:r w:rsidRPr="00FB4B75">
              <w:t>2,</w:t>
            </w:r>
          </w:p>
          <w:p w14:paraId="0E54E3B6" w14:textId="7D68A0BF" w:rsidR="00FB4B75" w:rsidRPr="00FB4B75" w:rsidRDefault="00FB4B75" w:rsidP="00FB4B75">
            <w:pPr>
              <w:jc w:val="both"/>
            </w:pPr>
            <w:r w:rsidRPr="00FB4B75">
              <w:t xml:space="preserve">тел. </w:t>
            </w:r>
            <w:r w:rsidR="004326C6">
              <w:t>285-51-11</w:t>
            </w:r>
            <w:r w:rsidRPr="00FB4B75">
              <w:t>.</w:t>
            </w:r>
          </w:p>
          <w:p w14:paraId="69B065F3" w14:textId="19D6CDD8" w:rsidR="00FB4B75" w:rsidRPr="00FB4B75" w:rsidRDefault="00FB4B75" w:rsidP="00FB4B75">
            <w:pPr>
              <w:jc w:val="both"/>
            </w:pPr>
            <w:r w:rsidRPr="00FB4B75">
              <w:t xml:space="preserve">ОГРН </w:t>
            </w:r>
            <w:r w:rsidR="009B6952" w:rsidRPr="009B6952">
              <w:t>1025403913072</w:t>
            </w:r>
            <w:r w:rsidRPr="00FB4B75">
              <w:t>,</w:t>
            </w:r>
          </w:p>
          <w:p w14:paraId="4E525CBA" w14:textId="7FB75953" w:rsidR="00F53C85" w:rsidRPr="00694D6B" w:rsidRDefault="00FB4B75" w:rsidP="009B6952">
            <w:pPr>
              <w:jc w:val="both"/>
            </w:pPr>
            <w:r w:rsidRPr="00FB4B75">
              <w:t xml:space="preserve">ИНН </w:t>
            </w:r>
            <w:r w:rsidR="009B6952">
              <w:t>5410130443</w:t>
            </w:r>
            <w:r w:rsidRPr="008151B8">
              <w:t xml:space="preserve">  </w:t>
            </w:r>
            <w:r w:rsidRPr="00FB4B75">
              <w:t xml:space="preserve"> </w:t>
            </w:r>
            <w:r w:rsidRPr="008151B8">
              <w:t xml:space="preserve">  </w:t>
            </w:r>
          </w:p>
        </w:tc>
      </w:tr>
      <w:tr w:rsidR="00F53C85" w:rsidRPr="002C7E02" w14:paraId="424918B3" w14:textId="77777777" w:rsidTr="008C64DF">
        <w:trPr>
          <w:jc w:val="center"/>
        </w:trPr>
        <w:tc>
          <w:tcPr>
            <w:tcW w:w="852" w:type="dxa"/>
            <w:tcMar>
              <w:left w:w="57" w:type="dxa"/>
              <w:right w:w="57" w:type="dxa"/>
            </w:tcMar>
          </w:tcPr>
          <w:p w14:paraId="74A9422D" w14:textId="77777777" w:rsidR="00F53C85" w:rsidRPr="0022014B" w:rsidRDefault="00F53C85" w:rsidP="008C64DF">
            <w:pPr>
              <w:jc w:val="both"/>
            </w:pPr>
            <w:r w:rsidRPr="0022014B">
              <w:t>3.</w:t>
            </w:r>
          </w:p>
        </w:tc>
        <w:tc>
          <w:tcPr>
            <w:tcW w:w="3908" w:type="dxa"/>
          </w:tcPr>
          <w:p w14:paraId="1C5CB029" w14:textId="77777777" w:rsidR="00F53C85" w:rsidRPr="0022014B" w:rsidRDefault="00F53C85" w:rsidP="008C64DF">
            <w:pPr>
              <w:tabs>
                <w:tab w:val="center" w:pos="1806"/>
              </w:tabs>
              <w:jc w:val="both"/>
            </w:pPr>
            <w:r w:rsidRPr="0022014B">
              <w:t>Инвестор</w:t>
            </w:r>
            <w:r w:rsidRPr="0022014B">
              <w:tab/>
              <w:t>(при наличии)</w:t>
            </w:r>
          </w:p>
        </w:tc>
        <w:tc>
          <w:tcPr>
            <w:tcW w:w="5446" w:type="dxa"/>
          </w:tcPr>
          <w:p w14:paraId="2ADED975" w14:textId="77777777" w:rsidR="00F53C85" w:rsidRPr="0079759E" w:rsidRDefault="00A16CF9" w:rsidP="008C64DF">
            <w:r w:rsidRPr="00A16CF9">
              <w:t>Нет</w:t>
            </w:r>
          </w:p>
        </w:tc>
      </w:tr>
      <w:tr w:rsidR="00F53C85" w:rsidRPr="002C7E02" w14:paraId="5E81F0BD" w14:textId="77777777" w:rsidTr="008C64DF">
        <w:trPr>
          <w:jc w:val="center"/>
        </w:trPr>
        <w:tc>
          <w:tcPr>
            <w:tcW w:w="852" w:type="dxa"/>
            <w:tcMar>
              <w:left w:w="57" w:type="dxa"/>
              <w:right w:w="57" w:type="dxa"/>
            </w:tcMar>
          </w:tcPr>
          <w:p w14:paraId="0945518A" w14:textId="77777777" w:rsidR="00F53C85" w:rsidRPr="0022014B" w:rsidRDefault="00F53C85" w:rsidP="008C64DF">
            <w:pPr>
              <w:jc w:val="both"/>
            </w:pPr>
            <w:r w:rsidRPr="0022014B">
              <w:t>4.</w:t>
            </w:r>
          </w:p>
        </w:tc>
        <w:tc>
          <w:tcPr>
            <w:tcW w:w="3908" w:type="dxa"/>
          </w:tcPr>
          <w:p w14:paraId="4355CBB0" w14:textId="1189729C" w:rsidR="00F53C85" w:rsidRPr="0022014B" w:rsidRDefault="000E4212" w:rsidP="008C64DF">
            <w:pPr>
              <w:spacing w:line="235" w:lineRule="auto"/>
              <w:jc w:val="both"/>
              <w:rPr>
                <w:spacing w:val="-2"/>
              </w:rPr>
            </w:pPr>
            <w:r w:rsidRPr="00280624">
              <w:rPr>
                <w:spacing w:val="-2"/>
              </w:rPr>
              <w:t>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02.11.2022 N 928/</w:t>
            </w:r>
            <w:proofErr w:type="spellStart"/>
            <w:r w:rsidRPr="00280624">
              <w:rPr>
                <w:spacing w:val="-2"/>
              </w:rPr>
              <w:t>пр</w:t>
            </w:r>
            <w:proofErr w:type="spellEnd"/>
            <w:r w:rsidRPr="00280624">
              <w:rPr>
                <w:spacing w:val="-2"/>
              </w:rPr>
              <w:t xml:space="preserve"> (зарегистрирован Министерством юстиции Российской Федерации 20 февраля 2022 г., регистрационный №</w:t>
            </w:r>
            <w:r w:rsidRPr="00280624">
              <w:t xml:space="preserve"> </w:t>
            </w:r>
            <w:r w:rsidRPr="00280624">
              <w:rPr>
                <w:spacing w:val="-2"/>
              </w:rPr>
              <w:t>72411)</w:t>
            </w:r>
          </w:p>
        </w:tc>
        <w:tc>
          <w:tcPr>
            <w:tcW w:w="5446" w:type="dxa"/>
          </w:tcPr>
          <w:p w14:paraId="46373CB2" w14:textId="77777777" w:rsidR="00904F0D" w:rsidRPr="00280624" w:rsidRDefault="00904F0D" w:rsidP="00904F0D">
            <w:pPr>
              <w:jc w:val="both"/>
              <w:rPr>
                <w:color w:val="000000" w:themeColor="text1"/>
              </w:rPr>
            </w:pPr>
            <w:r w:rsidRPr="00280624">
              <w:t>Комплексы объектов зимних видов спорта</w:t>
            </w:r>
            <w:r w:rsidRPr="00280624">
              <w:rPr>
                <w:color w:val="000000" w:themeColor="text1"/>
              </w:rPr>
              <w:t>.</w:t>
            </w:r>
          </w:p>
          <w:p w14:paraId="502051AE" w14:textId="77777777" w:rsidR="00904F0D" w:rsidRPr="00280624" w:rsidRDefault="00904F0D" w:rsidP="00904F0D">
            <w:pPr>
              <w:jc w:val="both"/>
              <w:rPr>
                <w:color w:val="FF0000"/>
              </w:rPr>
            </w:pPr>
            <w:r w:rsidRPr="00280624">
              <w:t>Прочие объекты</w:t>
            </w:r>
            <w:r w:rsidRPr="00280624">
              <w:rPr>
                <w:color w:val="000000" w:themeColor="text1"/>
              </w:rPr>
              <w:t xml:space="preserve"> (03.04.004.099).</w:t>
            </w:r>
          </w:p>
          <w:p w14:paraId="4A37ECBD" w14:textId="4070E613" w:rsidR="00F53C85" w:rsidRPr="00787B4B" w:rsidRDefault="00F53C85" w:rsidP="008C64DF">
            <w:pPr>
              <w:jc w:val="both"/>
              <w:rPr>
                <w:color w:val="FF0000"/>
              </w:rPr>
            </w:pPr>
          </w:p>
        </w:tc>
      </w:tr>
      <w:tr w:rsidR="00F53C85" w:rsidRPr="002C7E02" w14:paraId="360B29CA" w14:textId="77777777" w:rsidTr="008C64DF">
        <w:trPr>
          <w:jc w:val="center"/>
        </w:trPr>
        <w:tc>
          <w:tcPr>
            <w:tcW w:w="852" w:type="dxa"/>
            <w:tcMar>
              <w:left w:w="57" w:type="dxa"/>
              <w:right w:w="57" w:type="dxa"/>
            </w:tcMar>
          </w:tcPr>
          <w:p w14:paraId="39FD79F2" w14:textId="77777777" w:rsidR="00F53C85" w:rsidRPr="0022014B" w:rsidRDefault="00F53C85" w:rsidP="008C64DF">
            <w:pPr>
              <w:jc w:val="both"/>
            </w:pPr>
            <w:r w:rsidRPr="0022014B">
              <w:t>5.</w:t>
            </w:r>
          </w:p>
        </w:tc>
        <w:tc>
          <w:tcPr>
            <w:tcW w:w="3908" w:type="dxa"/>
          </w:tcPr>
          <w:p w14:paraId="4C3C1959" w14:textId="77777777" w:rsidR="00F53C85" w:rsidRPr="0022014B" w:rsidRDefault="00F53C85" w:rsidP="008C64DF">
            <w:pPr>
              <w:jc w:val="both"/>
            </w:pPr>
            <w:r w:rsidRPr="0022014B">
              <w:t>Вид работ</w:t>
            </w:r>
          </w:p>
        </w:tc>
        <w:tc>
          <w:tcPr>
            <w:tcW w:w="5446" w:type="dxa"/>
          </w:tcPr>
          <w:p w14:paraId="38A53C68" w14:textId="52AEF095" w:rsidR="00F53C85" w:rsidRDefault="002A3D12" w:rsidP="008C64DF">
            <w:r>
              <w:t>Проектирование для последующего строительства.</w:t>
            </w:r>
          </w:p>
        </w:tc>
      </w:tr>
      <w:tr w:rsidR="00F53C85" w:rsidRPr="002C7E02" w14:paraId="3B8AB779" w14:textId="77777777" w:rsidTr="008C64DF">
        <w:trPr>
          <w:jc w:val="center"/>
        </w:trPr>
        <w:tc>
          <w:tcPr>
            <w:tcW w:w="852" w:type="dxa"/>
            <w:tcMar>
              <w:left w:w="57" w:type="dxa"/>
              <w:right w:w="57" w:type="dxa"/>
            </w:tcMar>
          </w:tcPr>
          <w:p w14:paraId="654EF336" w14:textId="77777777" w:rsidR="00F53C85" w:rsidRPr="0022014B" w:rsidRDefault="00F53C85" w:rsidP="008C64DF">
            <w:pPr>
              <w:jc w:val="both"/>
            </w:pPr>
            <w:r w:rsidRPr="0022014B">
              <w:t>6.</w:t>
            </w:r>
          </w:p>
        </w:tc>
        <w:tc>
          <w:tcPr>
            <w:tcW w:w="3908" w:type="dxa"/>
          </w:tcPr>
          <w:p w14:paraId="20D54DBD" w14:textId="77777777" w:rsidR="00F53C85" w:rsidRPr="0022014B" w:rsidRDefault="00F53C85" w:rsidP="008C64DF">
            <w:pPr>
              <w:jc w:val="both"/>
            </w:pPr>
            <w:r w:rsidRPr="00C50F32">
              <w:t>Источник и объем финансирования строительства объекта</w:t>
            </w:r>
          </w:p>
        </w:tc>
        <w:tc>
          <w:tcPr>
            <w:tcW w:w="5446" w:type="dxa"/>
          </w:tcPr>
          <w:p w14:paraId="4654BAAF" w14:textId="1C50677C" w:rsidR="00F53C85" w:rsidRPr="000C17AB" w:rsidRDefault="00904F0D" w:rsidP="002A3D12">
            <w:r w:rsidRPr="004F70BE">
              <w:t xml:space="preserve">Бюджет города Новосибирска. </w:t>
            </w:r>
          </w:p>
        </w:tc>
      </w:tr>
      <w:tr w:rsidR="00741AFC" w:rsidRPr="002C7E02" w14:paraId="4B281BC6" w14:textId="77777777" w:rsidTr="008C64DF">
        <w:trPr>
          <w:jc w:val="center"/>
        </w:trPr>
        <w:tc>
          <w:tcPr>
            <w:tcW w:w="852" w:type="dxa"/>
            <w:tcMar>
              <w:left w:w="57" w:type="dxa"/>
              <w:right w:w="57" w:type="dxa"/>
            </w:tcMar>
          </w:tcPr>
          <w:p w14:paraId="407E6B64" w14:textId="152EF8CA" w:rsidR="00741AFC" w:rsidRPr="0022014B" w:rsidRDefault="00741AFC" w:rsidP="00741AFC">
            <w:pPr>
              <w:jc w:val="both"/>
            </w:pPr>
            <w:r w:rsidRPr="0022014B">
              <w:t>7.</w:t>
            </w:r>
          </w:p>
        </w:tc>
        <w:tc>
          <w:tcPr>
            <w:tcW w:w="3908" w:type="dxa"/>
          </w:tcPr>
          <w:p w14:paraId="4CEAA8B1" w14:textId="64EB2CBE" w:rsidR="00741AFC" w:rsidRPr="0022014B" w:rsidRDefault="00741AFC" w:rsidP="00741AFC">
            <w:pPr>
              <w:jc w:val="both"/>
            </w:pPr>
            <w:r>
              <w:t>Срок выполнения проекта</w:t>
            </w:r>
          </w:p>
        </w:tc>
        <w:tc>
          <w:tcPr>
            <w:tcW w:w="5446" w:type="dxa"/>
          </w:tcPr>
          <w:p w14:paraId="615669DD" w14:textId="2D205ADA" w:rsidR="00741AFC" w:rsidRPr="002A3D12" w:rsidRDefault="00741AFC" w:rsidP="00741AFC">
            <w:pPr>
              <w:jc w:val="both"/>
              <w:rPr>
                <w:rFonts w:eastAsiaTheme="minorHAnsi"/>
                <w:spacing w:val="-4"/>
                <w:lang w:eastAsia="en-US"/>
              </w:rPr>
            </w:pPr>
            <w:r>
              <w:t>Работа по проектированию и согласованию проекта должна быть выполнена за 6 месяцев.</w:t>
            </w:r>
          </w:p>
        </w:tc>
      </w:tr>
      <w:tr w:rsidR="00741AFC" w:rsidRPr="002C7E02" w14:paraId="1803B4EF" w14:textId="77777777" w:rsidTr="008C64DF">
        <w:trPr>
          <w:jc w:val="center"/>
        </w:trPr>
        <w:tc>
          <w:tcPr>
            <w:tcW w:w="852" w:type="dxa"/>
            <w:tcMar>
              <w:left w:w="57" w:type="dxa"/>
              <w:right w:w="57" w:type="dxa"/>
            </w:tcMar>
          </w:tcPr>
          <w:p w14:paraId="53AD6603" w14:textId="460B1D99" w:rsidR="00741AFC" w:rsidRPr="0022014B" w:rsidRDefault="00741AFC" w:rsidP="00741AFC">
            <w:pPr>
              <w:jc w:val="both"/>
            </w:pPr>
            <w:r w:rsidRPr="0022014B">
              <w:t xml:space="preserve">8. </w:t>
            </w:r>
          </w:p>
        </w:tc>
        <w:tc>
          <w:tcPr>
            <w:tcW w:w="3908" w:type="dxa"/>
          </w:tcPr>
          <w:p w14:paraId="3E2F5EC0" w14:textId="77777777" w:rsidR="00741AFC" w:rsidRPr="0022014B" w:rsidRDefault="00741AFC" w:rsidP="00741AFC">
            <w:pPr>
              <w:jc w:val="both"/>
            </w:pPr>
            <w:r w:rsidRPr="0022014B">
              <w:t xml:space="preserve">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 </w:t>
            </w:r>
          </w:p>
        </w:tc>
        <w:tc>
          <w:tcPr>
            <w:tcW w:w="5446" w:type="dxa"/>
          </w:tcPr>
          <w:p w14:paraId="3A52C78A" w14:textId="3CCBB91A" w:rsidR="00741AFC" w:rsidRPr="000C21E6" w:rsidRDefault="00741AFC" w:rsidP="00741AFC">
            <w:pPr>
              <w:jc w:val="both"/>
              <w:rPr>
                <w:rFonts w:eastAsiaTheme="minorHAnsi"/>
                <w:spacing w:val="-4"/>
                <w:lang w:eastAsia="en-US"/>
              </w:rPr>
            </w:pPr>
            <w:r w:rsidRPr="002A3D12">
              <w:rPr>
                <w:rFonts w:eastAsiaTheme="minorHAnsi"/>
                <w:spacing w:val="-4"/>
                <w:lang w:eastAsia="en-US"/>
              </w:rPr>
              <w:t>Выполняются подрядной организацией на основании генеральной доверенности от Заказчика. После произведения расчетов мощностей (нагрузок) на энергоресурсы проектируемого здания подрядная организация запрашивает технические условия (далее ТУ) в ресурсоснабжающих организациях на</w:t>
            </w:r>
            <w:r w:rsidRPr="000C21E6">
              <w:rPr>
                <w:rFonts w:eastAsiaTheme="minorHAnsi"/>
                <w:spacing w:val="-4"/>
                <w:lang w:eastAsia="en-US"/>
              </w:rPr>
              <w:t>:</w:t>
            </w:r>
          </w:p>
          <w:p w14:paraId="14BDC02B" w14:textId="77777777" w:rsidR="00741AFC" w:rsidRPr="000C21E6" w:rsidRDefault="00741AFC" w:rsidP="00741AFC">
            <w:pPr>
              <w:pStyle w:val="a6"/>
              <w:numPr>
                <w:ilvl w:val="0"/>
                <w:numId w:val="14"/>
              </w:numPr>
              <w:autoSpaceDE w:val="0"/>
              <w:autoSpaceDN w:val="0"/>
              <w:adjustRightInd w:val="0"/>
              <w:ind w:left="0" w:firstLine="0"/>
              <w:jc w:val="both"/>
            </w:pPr>
            <w:r w:rsidRPr="000C21E6">
              <w:t>теплоснабжение;</w:t>
            </w:r>
          </w:p>
          <w:p w14:paraId="4E81EC97" w14:textId="77777777" w:rsidR="00741AFC" w:rsidRPr="000C21E6" w:rsidRDefault="00741AFC" w:rsidP="00741AFC">
            <w:pPr>
              <w:pStyle w:val="a6"/>
              <w:numPr>
                <w:ilvl w:val="0"/>
                <w:numId w:val="14"/>
              </w:numPr>
              <w:autoSpaceDE w:val="0"/>
              <w:autoSpaceDN w:val="0"/>
              <w:adjustRightInd w:val="0"/>
              <w:ind w:left="0" w:firstLine="0"/>
              <w:jc w:val="both"/>
            </w:pPr>
            <w:r w:rsidRPr="000C21E6">
              <w:t>водоснабжение;</w:t>
            </w:r>
          </w:p>
          <w:p w14:paraId="695E34D2" w14:textId="77777777" w:rsidR="00741AFC" w:rsidRPr="000C21E6" w:rsidRDefault="00741AFC" w:rsidP="00741AFC">
            <w:pPr>
              <w:pStyle w:val="a6"/>
              <w:numPr>
                <w:ilvl w:val="0"/>
                <w:numId w:val="14"/>
              </w:numPr>
              <w:autoSpaceDE w:val="0"/>
              <w:autoSpaceDN w:val="0"/>
              <w:adjustRightInd w:val="0"/>
              <w:ind w:left="0" w:firstLine="0"/>
              <w:jc w:val="both"/>
            </w:pPr>
            <w:r w:rsidRPr="000C21E6">
              <w:t>водоотведение;</w:t>
            </w:r>
          </w:p>
          <w:p w14:paraId="5E1D3F91" w14:textId="77777777" w:rsidR="00741AFC" w:rsidRPr="000C21E6" w:rsidRDefault="00741AFC" w:rsidP="00741AFC">
            <w:pPr>
              <w:pStyle w:val="a6"/>
              <w:numPr>
                <w:ilvl w:val="0"/>
                <w:numId w:val="14"/>
              </w:numPr>
              <w:autoSpaceDE w:val="0"/>
              <w:autoSpaceDN w:val="0"/>
              <w:adjustRightInd w:val="0"/>
              <w:ind w:left="0" w:firstLine="0"/>
              <w:jc w:val="both"/>
            </w:pPr>
            <w:r w:rsidRPr="000C21E6">
              <w:lastRenderedPageBreak/>
              <w:t>электроснабжение;</w:t>
            </w:r>
          </w:p>
          <w:p w14:paraId="231C915E" w14:textId="77777777" w:rsidR="00741AFC" w:rsidRPr="000C21E6" w:rsidRDefault="00741AFC" w:rsidP="00741AFC">
            <w:pPr>
              <w:pStyle w:val="a6"/>
              <w:numPr>
                <w:ilvl w:val="0"/>
                <w:numId w:val="14"/>
              </w:numPr>
              <w:autoSpaceDE w:val="0"/>
              <w:autoSpaceDN w:val="0"/>
              <w:adjustRightInd w:val="0"/>
              <w:ind w:left="0" w:firstLine="0"/>
              <w:jc w:val="both"/>
            </w:pPr>
            <w:proofErr w:type="spellStart"/>
            <w:r w:rsidRPr="000C21E6">
              <w:t>строймеханизмы</w:t>
            </w:r>
            <w:proofErr w:type="spellEnd"/>
            <w:r w:rsidRPr="000C21E6">
              <w:t>;</w:t>
            </w:r>
          </w:p>
          <w:p w14:paraId="1A018803" w14:textId="77777777" w:rsidR="00741AFC" w:rsidRPr="000C21E6" w:rsidRDefault="00741AFC" w:rsidP="00741AFC">
            <w:pPr>
              <w:pStyle w:val="a6"/>
              <w:numPr>
                <w:ilvl w:val="0"/>
                <w:numId w:val="14"/>
              </w:numPr>
              <w:autoSpaceDE w:val="0"/>
              <w:autoSpaceDN w:val="0"/>
              <w:adjustRightInd w:val="0"/>
              <w:ind w:left="0" w:firstLine="0"/>
              <w:jc w:val="both"/>
            </w:pPr>
            <w:r w:rsidRPr="000C21E6">
              <w:rPr>
                <w:rFonts w:eastAsiaTheme="minorHAnsi"/>
                <w:lang w:eastAsia="en-US"/>
              </w:rPr>
              <w:t>комплекс услуг связи (телефонизация, интернет, телевидение, радиофикация);</w:t>
            </w:r>
          </w:p>
          <w:p w14:paraId="47CB8BCB" w14:textId="77777777" w:rsidR="00741AFC" w:rsidRPr="000C21E6" w:rsidRDefault="00741AFC" w:rsidP="00741AFC">
            <w:pPr>
              <w:pStyle w:val="a6"/>
              <w:numPr>
                <w:ilvl w:val="0"/>
                <w:numId w:val="14"/>
              </w:numPr>
              <w:autoSpaceDE w:val="0"/>
              <w:autoSpaceDN w:val="0"/>
              <w:adjustRightInd w:val="0"/>
              <w:ind w:left="0" w:firstLine="0"/>
              <w:jc w:val="both"/>
            </w:pPr>
            <w:r w:rsidRPr="000C21E6">
              <w:t>диспетчеризацию лифтов;</w:t>
            </w:r>
          </w:p>
          <w:p w14:paraId="66BEC721" w14:textId="77777777" w:rsidR="00741AFC" w:rsidRPr="000C21E6" w:rsidRDefault="00741AFC" w:rsidP="00741AFC">
            <w:pPr>
              <w:pStyle w:val="a6"/>
              <w:numPr>
                <w:ilvl w:val="0"/>
                <w:numId w:val="14"/>
              </w:numPr>
              <w:autoSpaceDE w:val="0"/>
              <w:autoSpaceDN w:val="0"/>
              <w:adjustRightInd w:val="0"/>
              <w:ind w:left="0" w:firstLine="0"/>
              <w:jc w:val="both"/>
            </w:pPr>
            <w:r w:rsidRPr="000C21E6">
              <w:t>на присоединение к дорожно-уличной сети;</w:t>
            </w:r>
          </w:p>
          <w:p w14:paraId="3FEA3BC4" w14:textId="4D3532B9" w:rsidR="00741AFC" w:rsidRPr="001536F4" w:rsidRDefault="00741AFC" w:rsidP="00741AFC">
            <w:pPr>
              <w:autoSpaceDE w:val="0"/>
              <w:autoSpaceDN w:val="0"/>
              <w:adjustRightInd w:val="0"/>
              <w:jc w:val="both"/>
            </w:pPr>
            <w:r>
              <w:t xml:space="preserve">- на </w:t>
            </w:r>
            <w:r w:rsidRPr="000C21E6">
              <w:t>отвод и подключение ливневых стоков с территории земельного участка.</w:t>
            </w:r>
          </w:p>
        </w:tc>
      </w:tr>
      <w:tr w:rsidR="00741AFC" w:rsidRPr="002C7E02" w14:paraId="36DDA025" w14:textId="77777777" w:rsidTr="008C64DF">
        <w:trPr>
          <w:jc w:val="center"/>
        </w:trPr>
        <w:tc>
          <w:tcPr>
            <w:tcW w:w="852" w:type="dxa"/>
            <w:tcMar>
              <w:left w:w="57" w:type="dxa"/>
              <w:right w:w="57" w:type="dxa"/>
            </w:tcMar>
          </w:tcPr>
          <w:p w14:paraId="6140E96C" w14:textId="337B439C" w:rsidR="00741AFC" w:rsidRPr="0022014B" w:rsidRDefault="00741AFC" w:rsidP="00741AFC">
            <w:pPr>
              <w:jc w:val="both"/>
            </w:pPr>
            <w:r w:rsidRPr="0022014B">
              <w:lastRenderedPageBreak/>
              <w:t>9.</w:t>
            </w:r>
          </w:p>
        </w:tc>
        <w:tc>
          <w:tcPr>
            <w:tcW w:w="3908" w:type="dxa"/>
          </w:tcPr>
          <w:p w14:paraId="1247C1B5" w14:textId="77777777" w:rsidR="00741AFC" w:rsidRPr="0022014B" w:rsidRDefault="00741AFC" w:rsidP="00741AFC">
            <w:pPr>
              <w:jc w:val="both"/>
            </w:pPr>
            <w:r w:rsidRPr="0022014B">
              <w:t>Требования к выделению этапов строительства объекта</w:t>
            </w:r>
          </w:p>
        </w:tc>
        <w:tc>
          <w:tcPr>
            <w:tcW w:w="5446" w:type="dxa"/>
          </w:tcPr>
          <w:p w14:paraId="65DEFEB0" w14:textId="77777777" w:rsidR="00741AFC" w:rsidRPr="00186C3D" w:rsidRDefault="00741AFC" w:rsidP="00741AFC">
            <w:pPr>
              <w:jc w:val="both"/>
            </w:pPr>
            <w:r w:rsidRPr="00A16CF9">
              <w:t>Без выделения этапов.</w:t>
            </w:r>
          </w:p>
        </w:tc>
      </w:tr>
      <w:tr w:rsidR="00741AFC" w:rsidRPr="002C7E02" w14:paraId="3D610071" w14:textId="77777777" w:rsidTr="008C64DF">
        <w:trPr>
          <w:trHeight w:val="60"/>
          <w:jc w:val="center"/>
        </w:trPr>
        <w:tc>
          <w:tcPr>
            <w:tcW w:w="852" w:type="dxa"/>
            <w:tcMar>
              <w:left w:w="57" w:type="dxa"/>
              <w:right w:w="57" w:type="dxa"/>
            </w:tcMar>
          </w:tcPr>
          <w:p w14:paraId="6F558F18" w14:textId="1ADD8706" w:rsidR="00741AFC" w:rsidRPr="0022014B" w:rsidRDefault="00741AFC" w:rsidP="00741AFC">
            <w:pPr>
              <w:jc w:val="both"/>
            </w:pPr>
            <w:r w:rsidRPr="00B1404F">
              <w:t>10.</w:t>
            </w:r>
          </w:p>
        </w:tc>
        <w:tc>
          <w:tcPr>
            <w:tcW w:w="3908" w:type="dxa"/>
          </w:tcPr>
          <w:p w14:paraId="405F7BE3" w14:textId="77777777" w:rsidR="00741AFC" w:rsidRPr="0022014B" w:rsidRDefault="00741AFC" w:rsidP="00741AFC">
            <w:pPr>
              <w:jc w:val="both"/>
            </w:pPr>
            <w:r w:rsidRPr="0022014B">
              <w:t>Срок строительства объекта</w:t>
            </w:r>
          </w:p>
        </w:tc>
        <w:tc>
          <w:tcPr>
            <w:tcW w:w="5446" w:type="dxa"/>
          </w:tcPr>
          <w:p w14:paraId="2A208A29" w14:textId="19600E04" w:rsidR="00741AFC" w:rsidRPr="00186C3D" w:rsidRDefault="00741AFC" w:rsidP="00741AFC">
            <w:pPr>
              <w:tabs>
                <w:tab w:val="left" w:pos="927"/>
              </w:tabs>
            </w:pPr>
            <w:r w:rsidRPr="00280624">
              <w:t>Срок строительства объекта определяется проектом в соответствии с разделом ПОС.</w:t>
            </w:r>
          </w:p>
        </w:tc>
      </w:tr>
      <w:tr w:rsidR="00741AFC" w:rsidRPr="002C7E02" w14:paraId="2EA47809" w14:textId="77777777" w:rsidTr="008C64DF">
        <w:trPr>
          <w:jc w:val="center"/>
        </w:trPr>
        <w:tc>
          <w:tcPr>
            <w:tcW w:w="852" w:type="dxa"/>
            <w:tcMar>
              <w:left w:w="57" w:type="dxa"/>
              <w:right w:w="57" w:type="dxa"/>
            </w:tcMar>
          </w:tcPr>
          <w:p w14:paraId="4D5AB5B5" w14:textId="6DF9A38E" w:rsidR="00741AFC" w:rsidRPr="00B1404F" w:rsidRDefault="00741AFC" w:rsidP="00741AFC">
            <w:pPr>
              <w:jc w:val="both"/>
            </w:pPr>
            <w:r w:rsidRPr="007A237B">
              <w:t>11.</w:t>
            </w:r>
          </w:p>
        </w:tc>
        <w:tc>
          <w:tcPr>
            <w:tcW w:w="3908" w:type="dxa"/>
          </w:tcPr>
          <w:p w14:paraId="2BF9C59C" w14:textId="77777777" w:rsidR="00741AFC" w:rsidRPr="00B1404F" w:rsidRDefault="00741AFC" w:rsidP="00741AFC">
            <w:pPr>
              <w:jc w:val="both"/>
            </w:pPr>
            <w:r w:rsidRPr="00B1404F">
              <w:t>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c>
        <w:tc>
          <w:tcPr>
            <w:tcW w:w="5446" w:type="dxa"/>
          </w:tcPr>
          <w:p w14:paraId="5C092107" w14:textId="656D5161" w:rsidR="00741AFC" w:rsidRDefault="00741AFC" w:rsidP="00741AFC">
            <w:pPr>
              <w:jc w:val="both"/>
              <w:rPr>
                <w:rFonts w:eastAsiaTheme="minorHAnsi"/>
                <w:lang w:eastAsia="en-US"/>
              </w:rPr>
            </w:pPr>
            <w:r w:rsidRPr="00B84BE5">
              <w:rPr>
                <w:rFonts w:eastAsiaTheme="minorHAnsi"/>
                <w:lang w:eastAsia="en-US"/>
              </w:rPr>
              <w:t xml:space="preserve">На земельном участке </w:t>
            </w:r>
            <w:r w:rsidRPr="00CA5FFF">
              <w:rPr>
                <w:rFonts w:eastAsiaTheme="minorHAnsi"/>
                <w:lang w:eastAsia="en-US"/>
              </w:rPr>
              <w:t>земельном участке общей площадью 50701 кв.</w:t>
            </w:r>
            <w:r>
              <w:rPr>
                <w:rFonts w:eastAsiaTheme="minorHAnsi"/>
                <w:lang w:eastAsia="en-US"/>
              </w:rPr>
              <w:t xml:space="preserve"> </w:t>
            </w:r>
            <w:r w:rsidRPr="00CA5FFF">
              <w:rPr>
                <w:rFonts w:eastAsiaTheme="minorHAnsi"/>
                <w:lang w:eastAsia="en-US"/>
              </w:rPr>
              <w:t>м, кадастровый номер 54:35:032155:7</w:t>
            </w:r>
            <w:r>
              <w:rPr>
                <w:rFonts w:eastAsiaTheme="minorHAnsi"/>
                <w:lang w:eastAsia="en-US"/>
              </w:rPr>
              <w:t>.</w:t>
            </w:r>
          </w:p>
          <w:p w14:paraId="2E0ADE21" w14:textId="47E68396" w:rsidR="00741AFC" w:rsidRDefault="00741AFC" w:rsidP="00741AFC">
            <w:pPr>
              <w:jc w:val="both"/>
              <w:rPr>
                <w:rFonts w:eastAsiaTheme="minorHAnsi"/>
                <w:lang w:eastAsia="en-US"/>
              </w:rPr>
            </w:pPr>
            <w:r w:rsidRPr="00280624">
              <w:rPr>
                <w:rFonts w:eastAsiaTheme="minorHAnsi"/>
                <w:lang w:eastAsia="en-US"/>
              </w:rPr>
              <w:t xml:space="preserve">Ориентировочная площадь здания базы </w:t>
            </w:r>
            <w:r w:rsidR="009B6952">
              <w:rPr>
                <w:rFonts w:eastAsiaTheme="minorHAnsi"/>
                <w:lang w:eastAsia="en-US"/>
              </w:rPr>
              <w:t xml:space="preserve">не менее </w:t>
            </w:r>
            <w:r>
              <w:rPr>
                <w:rFonts w:eastAsiaTheme="minorHAnsi"/>
                <w:lang w:eastAsia="en-US"/>
              </w:rPr>
              <w:t>1500</w:t>
            </w:r>
            <w:r w:rsidRPr="00280624">
              <w:rPr>
                <w:rFonts w:eastAsiaTheme="minorHAnsi"/>
                <w:lang w:eastAsia="en-US"/>
              </w:rPr>
              <w:t xml:space="preserve"> кв. м.</w:t>
            </w:r>
          </w:p>
          <w:p w14:paraId="7E43F04C" w14:textId="2DD7EB6D" w:rsidR="00741AFC" w:rsidRPr="00CA5FFF" w:rsidRDefault="00741AFC" w:rsidP="00741AFC">
            <w:pPr>
              <w:jc w:val="both"/>
              <w:rPr>
                <w:rFonts w:eastAsiaTheme="minorHAnsi"/>
                <w:lang w:eastAsia="en-US"/>
              </w:rPr>
            </w:pPr>
            <w:r w:rsidRPr="00CA5FFF">
              <w:rPr>
                <w:rFonts w:eastAsiaTheme="minorHAnsi"/>
                <w:lang w:eastAsia="en-US"/>
              </w:rPr>
              <w:t>Предусмотреть в составе лыжной базы помещения в соответствии с требованиями нормативной документации РФ, а именно:</w:t>
            </w:r>
          </w:p>
          <w:p w14:paraId="0F6680C8" w14:textId="77777777" w:rsidR="00741AFC" w:rsidRPr="00CA5FFF" w:rsidRDefault="00741AFC" w:rsidP="00741AFC">
            <w:pPr>
              <w:jc w:val="both"/>
              <w:rPr>
                <w:rFonts w:eastAsiaTheme="minorHAnsi"/>
                <w:lang w:eastAsia="en-US"/>
              </w:rPr>
            </w:pPr>
            <w:r w:rsidRPr="00CA5FFF">
              <w:rPr>
                <w:rFonts w:eastAsiaTheme="minorHAnsi"/>
                <w:lang w:eastAsia="en-US"/>
              </w:rPr>
              <w:t>1.</w:t>
            </w:r>
            <w:r w:rsidRPr="00CA5FFF">
              <w:rPr>
                <w:rFonts w:eastAsiaTheme="minorHAnsi"/>
                <w:lang w:eastAsia="en-US"/>
              </w:rPr>
              <w:tab/>
              <w:t>Тамбур;</w:t>
            </w:r>
          </w:p>
          <w:p w14:paraId="6A674528" w14:textId="77777777" w:rsidR="00741AFC" w:rsidRPr="00CA5FFF" w:rsidRDefault="00741AFC" w:rsidP="00741AFC">
            <w:pPr>
              <w:jc w:val="both"/>
              <w:rPr>
                <w:rFonts w:eastAsiaTheme="minorHAnsi"/>
                <w:lang w:eastAsia="en-US"/>
              </w:rPr>
            </w:pPr>
            <w:r w:rsidRPr="00CA5FFF">
              <w:rPr>
                <w:rFonts w:eastAsiaTheme="minorHAnsi"/>
                <w:lang w:eastAsia="en-US"/>
              </w:rPr>
              <w:t>2.</w:t>
            </w:r>
            <w:r w:rsidRPr="00CA5FFF">
              <w:rPr>
                <w:rFonts w:eastAsiaTheme="minorHAnsi"/>
                <w:lang w:eastAsia="en-US"/>
              </w:rPr>
              <w:tab/>
              <w:t>Фойе (холл ожидания);</w:t>
            </w:r>
          </w:p>
          <w:p w14:paraId="16D4FAD5" w14:textId="77777777" w:rsidR="00741AFC" w:rsidRPr="00CA5FFF" w:rsidRDefault="00741AFC" w:rsidP="00741AFC">
            <w:pPr>
              <w:jc w:val="both"/>
              <w:rPr>
                <w:rFonts w:eastAsiaTheme="minorHAnsi"/>
                <w:lang w:eastAsia="en-US"/>
              </w:rPr>
            </w:pPr>
            <w:r w:rsidRPr="00CA5FFF">
              <w:rPr>
                <w:rFonts w:eastAsiaTheme="minorHAnsi"/>
                <w:lang w:eastAsia="en-US"/>
              </w:rPr>
              <w:t>3.</w:t>
            </w:r>
            <w:r w:rsidRPr="00CA5FFF">
              <w:rPr>
                <w:rFonts w:eastAsiaTheme="minorHAnsi"/>
                <w:lang w:eastAsia="en-US"/>
              </w:rPr>
              <w:tab/>
              <w:t>Кабинет врача;</w:t>
            </w:r>
          </w:p>
          <w:p w14:paraId="03A7750E" w14:textId="77777777" w:rsidR="00741AFC" w:rsidRPr="00CA5FFF" w:rsidRDefault="00741AFC" w:rsidP="00741AFC">
            <w:pPr>
              <w:jc w:val="both"/>
              <w:rPr>
                <w:rFonts w:eastAsiaTheme="minorHAnsi"/>
                <w:lang w:eastAsia="en-US"/>
              </w:rPr>
            </w:pPr>
            <w:r w:rsidRPr="00CA5FFF">
              <w:rPr>
                <w:rFonts w:eastAsiaTheme="minorHAnsi"/>
                <w:lang w:eastAsia="en-US"/>
              </w:rPr>
              <w:t>4.</w:t>
            </w:r>
            <w:r w:rsidRPr="00CA5FFF">
              <w:rPr>
                <w:rFonts w:eastAsiaTheme="minorHAnsi"/>
                <w:lang w:eastAsia="en-US"/>
              </w:rPr>
              <w:tab/>
              <w:t>Комната подготовки лыж;</w:t>
            </w:r>
          </w:p>
          <w:p w14:paraId="4A424BFD" w14:textId="77777777" w:rsidR="00741AFC" w:rsidRPr="00CA5FFF" w:rsidRDefault="00741AFC" w:rsidP="00741AFC">
            <w:pPr>
              <w:jc w:val="both"/>
              <w:rPr>
                <w:rFonts w:eastAsiaTheme="minorHAnsi"/>
                <w:lang w:eastAsia="en-US"/>
              </w:rPr>
            </w:pPr>
            <w:r w:rsidRPr="00CA5FFF">
              <w:rPr>
                <w:rFonts w:eastAsiaTheme="minorHAnsi"/>
                <w:lang w:eastAsia="en-US"/>
              </w:rPr>
              <w:t>5.</w:t>
            </w:r>
            <w:r w:rsidRPr="00CA5FFF">
              <w:rPr>
                <w:rFonts w:eastAsiaTheme="minorHAnsi"/>
                <w:lang w:eastAsia="en-US"/>
              </w:rPr>
              <w:tab/>
              <w:t>Начальник спортивного сооружения;</w:t>
            </w:r>
          </w:p>
          <w:p w14:paraId="6C6A01B3" w14:textId="77777777" w:rsidR="00741AFC" w:rsidRPr="00CA5FFF" w:rsidRDefault="00741AFC" w:rsidP="00741AFC">
            <w:pPr>
              <w:jc w:val="both"/>
              <w:rPr>
                <w:rFonts w:eastAsiaTheme="minorHAnsi"/>
                <w:lang w:eastAsia="en-US"/>
              </w:rPr>
            </w:pPr>
            <w:r w:rsidRPr="00CA5FFF">
              <w:rPr>
                <w:rFonts w:eastAsiaTheme="minorHAnsi"/>
                <w:lang w:eastAsia="en-US"/>
              </w:rPr>
              <w:t>6.</w:t>
            </w:r>
            <w:r w:rsidRPr="00CA5FFF">
              <w:rPr>
                <w:rFonts w:eastAsiaTheme="minorHAnsi"/>
                <w:lang w:eastAsia="en-US"/>
              </w:rPr>
              <w:tab/>
              <w:t>Лыжехранилище под каждую группу спортсменов;</w:t>
            </w:r>
          </w:p>
          <w:p w14:paraId="39D0133C" w14:textId="77777777" w:rsidR="00741AFC" w:rsidRPr="00CA5FFF" w:rsidRDefault="00741AFC" w:rsidP="00741AFC">
            <w:pPr>
              <w:jc w:val="both"/>
              <w:rPr>
                <w:rFonts w:eastAsiaTheme="minorHAnsi"/>
                <w:lang w:eastAsia="en-US"/>
              </w:rPr>
            </w:pPr>
            <w:r w:rsidRPr="00CA5FFF">
              <w:rPr>
                <w:rFonts w:eastAsiaTheme="minorHAnsi"/>
                <w:lang w:eastAsia="en-US"/>
              </w:rPr>
              <w:t>7.</w:t>
            </w:r>
            <w:r w:rsidRPr="00CA5FFF">
              <w:rPr>
                <w:rFonts w:eastAsiaTheme="minorHAnsi"/>
                <w:lang w:eastAsia="en-US"/>
              </w:rPr>
              <w:tab/>
              <w:t>Раздевалка (муж) под каждую группу;</w:t>
            </w:r>
          </w:p>
          <w:p w14:paraId="7E7EAB27" w14:textId="77777777" w:rsidR="00741AFC" w:rsidRPr="00CA5FFF" w:rsidRDefault="00741AFC" w:rsidP="00741AFC">
            <w:pPr>
              <w:jc w:val="both"/>
              <w:rPr>
                <w:rFonts w:eastAsiaTheme="minorHAnsi"/>
                <w:lang w:eastAsia="en-US"/>
              </w:rPr>
            </w:pPr>
            <w:r w:rsidRPr="00CA5FFF">
              <w:rPr>
                <w:rFonts w:eastAsiaTheme="minorHAnsi"/>
                <w:lang w:eastAsia="en-US"/>
              </w:rPr>
              <w:t>8.</w:t>
            </w:r>
            <w:r w:rsidRPr="00CA5FFF">
              <w:rPr>
                <w:rFonts w:eastAsiaTheme="minorHAnsi"/>
                <w:lang w:eastAsia="en-US"/>
              </w:rPr>
              <w:tab/>
              <w:t>Раздевалка (жен) под каждую группу;</w:t>
            </w:r>
          </w:p>
          <w:p w14:paraId="5C78E683" w14:textId="77777777" w:rsidR="00741AFC" w:rsidRPr="00CA5FFF" w:rsidRDefault="00741AFC" w:rsidP="00741AFC">
            <w:pPr>
              <w:jc w:val="both"/>
              <w:rPr>
                <w:rFonts w:eastAsiaTheme="minorHAnsi"/>
                <w:lang w:eastAsia="en-US"/>
              </w:rPr>
            </w:pPr>
            <w:r w:rsidRPr="00CA5FFF">
              <w:rPr>
                <w:rFonts w:eastAsiaTheme="minorHAnsi"/>
                <w:lang w:eastAsia="en-US"/>
              </w:rPr>
              <w:t>9.</w:t>
            </w:r>
            <w:r w:rsidRPr="00CA5FFF">
              <w:rPr>
                <w:rFonts w:eastAsiaTheme="minorHAnsi"/>
                <w:lang w:eastAsia="en-US"/>
              </w:rPr>
              <w:tab/>
              <w:t>С\У МГН;</w:t>
            </w:r>
          </w:p>
          <w:p w14:paraId="2530066F" w14:textId="77777777" w:rsidR="00741AFC" w:rsidRPr="00CA5FFF" w:rsidRDefault="00741AFC" w:rsidP="00741AFC">
            <w:pPr>
              <w:jc w:val="both"/>
              <w:rPr>
                <w:rFonts w:eastAsiaTheme="minorHAnsi"/>
                <w:lang w:eastAsia="en-US"/>
              </w:rPr>
            </w:pPr>
            <w:r w:rsidRPr="00CA5FFF">
              <w:rPr>
                <w:rFonts w:eastAsiaTheme="minorHAnsi"/>
                <w:lang w:eastAsia="en-US"/>
              </w:rPr>
              <w:t>10.</w:t>
            </w:r>
            <w:r w:rsidRPr="00CA5FFF">
              <w:rPr>
                <w:rFonts w:eastAsiaTheme="minorHAnsi"/>
                <w:lang w:eastAsia="en-US"/>
              </w:rPr>
              <w:tab/>
              <w:t>Комната охраны;</w:t>
            </w:r>
          </w:p>
          <w:p w14:paraId="3E7397CE" w14:textId="77777777" w:rsidR="00741AFC" w:rsidRPr="00CA5FFF" w:rsidRDefault="00741AFC" w:rsidP="00741AFC">
            <w:pPr>
              <w:jc w:val="both"/>
              <w:rPr>
                <w:rFonts w:eastAsiaTheme="minorHAnsi"/>
                <w:lang w:eastAsia="en-US"/>
              </w:rPr>
            </w:pPr>
            <w:r w:rsidRPr="00CA5FFF">
              <w:rPr>
                <w:rFonts w:eastAsiaTheme="minorHAnsi"/>
                <w:lang w:eastAsia="en-US"/>
              </w:rPr>
              <w:t>11.</w:t>
            </w:r>
            <w:r w:rsidRPr="00CA5FFF">
              <w:rPr>
                <w:rFonts w:eastAsiaTheme="minorHAnsi"/>
                <w:lang w:eastAsia="en-US"/>
              </w:rPr>
              <w:tab/>
              <w:t>Комната тех. Персонала;</w:t>
            </w:r>
          </w:p>
          <w:p w14:paraId="73939E9D" w14:textId="77777777" w:rsidR="00741AFC" w:rsidRPr="00CA5FFF" w:rsidRDefault="00741AFC" w:rsidP="00741AFC">
            <w:pPr>
              <w:jc w:val="both"/>
              <w:rPr>
                <w:rFonts w:eastAsiaTheme="minorHAnsi"/>
                <w:lang w:eastAsia="en-US"/>
              </w:rPr>
            </w:pPr>
            <w:r w:rsidRPr="00CA5FFF">
              <w:rPr>
                <w:rFonts w:eastAsiaTheme="minorHAnsi"/>
                <w:lang w:eastAsia="en-US"/>
              </w:rPr>
              <w:t>12.</w:t>
            </w:r>
            <w:r w:rsidRPr="00CA5FFF">
              <w:rPr>
                <w:rFonts w:eastAsiaTheme="minorHAnsi"/>
                <w:lang w:eastAsia="en-US"/>
              </w:rPr>
              <w:tab/>
              <w:t>Электра щитовая;</w:t>
            </w:r>
          </w:p>
          <w:p w14:paraId="0138D2A4" w14:textId="77777777" w:rsidR="00741AFC" w:rsidRPr="00CA5FFF" w:rsidRDefault="00741AFC" w:rsidP="00741AFC">
            <w:pPr>
              <w:jc w:val="both"/>
              <w:rPr>
                <w:rFonts w:eastAsiaTheme="minorHAnsi"/>
                <w:lang w:eastAsia="en-US"/>
              </w:rPr>
            </w:pPr>
            <w:r w:rsidRPr="00CA5FFF">
              <w:rPr>
                <w:rFonts w:eastAsiaTheme="minorHAnsi"/>
                <w:lang w:eastAsia="en-US"/>
              </w:rPr>
              <w:t>13.</w:t>
            </w:r>
            <w:r w:rsidRPr="00CA5FFF">
              <w:rPr>
                <w:rFonts w:eastAsiaTheme="minorHAnsi"/>
                <w:lang w:eastAsia="en-US"/>
              </w:rPr>
              <w:tab/>
              <w:t>Сауна;</w:t>
            </w:r>
          </w:p>
          <w:p w14:paraId="7BF59CBD" w14:textId="77777777" w:rsidR="00741AFC" w:rsidRPr="00CA5FFF" w:rsidRDefault="00741AFC" w:rsidP="00741AFC">
            <w:pPr>
              <w:jc w:val="both"/>
              <w:rPr>
                <w:rFonts w:eastAsiaTheme="minorHAnsi"/>
                <w:lang w:eastAsia="en-US"/>
              </w:rPr>
            </w:pPr>
            <w:r w:rsidRPr="00CA5FFF">
              <w:rPr>
                <w:rFonts w:eastAsiaTheme="minorHAnsi"/>
                <w:lang w:eastAsia="en-US"/>
              </w:rPr>
              <w:t>14.</w:t>
            </w:r>
            <w:r w:rsidRPr="00CA5FFF">
              <w:rPr>
                <w:rFonts w:eastAsiaTheme="minorHAnsi"/>
                <w:lang w:eastAsia="en-US"/>
              </w:rPr>
              <w:tab/>
              <w:t>Кафе;</w:t>
            </w:r>
          </w:p>
          <w:p w14:paraId="188B0396" w14:textId="77777777" w:rsidR="00741AFC" w:rsidRPr="00CA5FFF" w:rsidRDefault="00741AFC" w:rsidP="00741AFC">
            <w:pPr>
              <w:jc w:val="both"/>
              <w:rPr>
                <w:rFonts w:eastAsiaTheme="minorHAnsi"/>
                <w:lang w:eastAsia="en-US"/>
              </w:rPr>
            </w:pPr>
            <w:r w:rsidRPr="00CA5FFF">
              <w:rPr>
                <w:rFonts w:eastAsiaTheme="minorHAnsi"/>
                <w:lang w:eastAsia="en-US"/>
              </w:rPr>
              <w:t>15.</w:t>
            </w:r>
            <w:r w:rsidRPr="00CA5FFF">
              <w:rPr>
                <w:rFonts w:eastAsiaTheme="minorHAnsi"/>
                <w:lang w:eastAsia="en-US"/>
              </w:rPr>
              <w:tab/>
              <w:t>Холл обогрева;</w:t>
            </w:r>
          </w:p>
          <w:p w14:paraId="2815595A" w14:textId="77777777" w:rsidR="00741AFC" w:rsidRPr="00CA5FFF" w:rsidRDefault="00741AFC" w:rsidP="00741AFC">
            <w:pPr>
              <w:jc w:val="both"/>
              <w:rPr>
                <w:rFonts w:eastAsiaTheme="minorHAnsi"/>
                <w:lang w:eastAsia="en-US"/>
              </w:rPr>
            </w:pPr>
            <w:r w:rsidRPr="00CA5FFF">
              <w:rPr>
                <w:rFonts w:eastAsiaTheme="minorHAnsi"/>
                <w:lang w:eastAsia="en-US"/>
              </w:rPr>
              <w:t>16.</w:t>
            </w:r>
            <w:r w:rsidRPr="00CA5FFF">
              <w:rPr>
                <w:rFonts w:eastAsiaTheme="minorHAnsi"/>
                <w:lang w:eastAsia="en-US"/>
              </w:rPr>
              <w:tab/>
              <w:t>Сан узел (муж);</w:t>
            </w:r>
          </w:p>
          <w:p w14:paraId="56118C97" w14:textId="77777777" w:rsidR="00741AFC" w:rsidRPr="00CA5FFF" w:rsidRDefault="00741AFC" w:rsidP="00741AFC">
            <w:pPr>
              <w:jc w:val="both"/>
              <w:rPr>
                <w:rFonts w:eastAsiaTheme="minorHAnsi"/>
                <w:lang w:eastAsia="en-US"/>
              </w:rPr>
            </w:pPr>
            <w:r w:rsidRPr="00CA5FFF">
              <w:rPr>
                <w:rFonts w:eastAsiaTheme="minorHAnsi"/>
                <w:lang w:eastAsia="en-US"/>
              </w:rPr>
              <w:t>17.</w:t>
            </w:r>
            <w:r w:rsidRPr="00CA5FFF">
              <w:rPr>
                <w:rFonts w:eastAsiaTheme="minorHAnsi"/>
                <w:lang w:eastAsia="en-US"/>
              </w:rPr>
              <w:tab/>
              <w:t>Сан узел (жен);</w:t>
            </w:r>
          </w:p>
          <w:p w14:paraId="7A4B4DDA" w14:textId="77777777" w:rsidR="00741AFC" w:rsidRPr="00CA5FFF" w:rsidRDefault="00741AFC" w:rsidP="00741AFC">
            <w:pPr>
              <w:jc w:val="both"/>
              <w:rPr>
                <w:rFonts w:eastAsiaTheme="minorHAnsi"/>
                <w:lang w:eastAsia="en-US"/>
              </w:rPr>
            </w:pPr>
            <w:r w:rsidRPr="00CA5FFF">
              <w:rPr>
                <w:rFonts w:eastAsiaTheme="minorHAnsi"/>
                <w:lang w:eastAsia="en-US"/>
              </w:rPr>
              <w:t>18.</w:t>
            </w:r>
            <w:r w:rsidRPr="00CA5FFF">
              <w:rPr>
                <w:rFonts w:eastAsiaTheme="minorHAnsi"/>
                <w:lang w:eastAsia="en-US"/>
              </w:rPr>
              <w:tab/>
              <w:t>Раздевалка (муж);</w:t>
            </w:r>
          </w:p>
          <w:p w14:paraId="35F68B99" w14:textId="77777777" w:rsidR="00741AFC" w:rsidRPr="00CA5FFF" w:rsidRDefault="00741AFC" w:rsidP="00741AFC">
            <w:pPr>
              <w:jc w:val="both"/>
              <w:rPr>
                <w:rFonts w:eastAsiaTheme="minorHAnsi"/>
                <w:lang w:eastAsia="en-US"/>
              </w:rPr>
            </w:pPr>
            <w:r w:rsidRPr="00CA5FFF">
              <w:rPr>
                <w:rFonts w:eastAsiaTheme="minorHAnsi"/>
                <w:lang w:eastAsia="en-US"/>
              </w:rPr>
              <w:t>19.</w:t>
            </w:r>
            <w:r w:rsidRPr="00CA5FFF">
              <w:rPr>
                <w:rFonts w:eastAsiaTheme="minorHAnsi"/>
                <w:lang w:eastAsia="en-US"/>
              </w:rPr>
              <w:tab/>
              <w:t>Раздевалка (жен);</w:t>
            </w:r>
          </w:p>
          <w:p w14:paraId="4E563988" w14:textId="77777777" w:rsidR="00741AFC" w:rsidRPr="00CA5FFF" w:rsidRDefault="00741AFC" w:rsidP="00741AFC">
            <w:pPr>
              <w:jc w:val="both"/>
              <w:rPr>
                <w:rFonts w:eastAsiaTheme="minorHAnsi"/>
                <w:lang w:eastAsia="en-US"/>
              </w:rPr>
            </w:pPr>
            <w:r w:rsidRPr="00CA5FFF">
              <w:rPr>
                <w:rFonts w:eastAsiaTheme="minorHAnsi"/>
                <w:lang w:eastAsia="en-US"/>
              </w:rPr>
              <w:t>20.</w:t>
            </w:r>
            <w:r w:rsidRPr="00CA5FFF">
              <w:rPr>
                <w:rFonts w:eastAsiaTheme="minorHAnsi"/>
                <w:lang w:eastAsia="en-US"/>
              </w:rPr>
              <w:tab/>
              <w:t>Зал функциональной подготовки;</w:t>
            </w:r>
          </w:p>
          <w:p w14:paraId="5CEA0526" w14:textId="77777777" w:rsidR="00741AFC" w:rsidRPr="00CA5FFF" w:rsidRDefault="00741AFC" w:rsidP="00741AFC">
            <w:pPr>
              <w:jc w:val="both"/>
              <w:rPr>
                <w:rFonts w:eastAsiaTheme="minorHAnsi"/>
                <w:lang w:eastAsia="en-US"/>
              </w:rPr>
            </w:pPr>
            <w:r w:rsidRPr="00CA5FFF">
              <w:rPr>
                <w:rFonts w:eastAsiaTheme="minorHAnsi"/>
                <w:lang w:eastAsia="en-US"/>
              </w:rPr>
              <w:t>21.</w:t>
            </w:r>
            <w:r w:rsidRPr="00CA5FFF">
              <w:rPr>
                <w:rFonts w:eastAsiaTheme="minorHAnsi"/>
                <w:lang w:eastAsia="en-US"/>
              </w:rPr>
              <w:tab/>
              <w:t>Касса/</w:t>
            </w:r>
            <w:proofErr w:type="spellStart"/>
            <w:r w:rsidRPr="00CA5FFF">
              <w:rPr>
                <w:rFonts w:eastAsiaTheme="minorHAnsi"/>
                <w:lang w:eastAsia="en-US"/>
              </w:rPr>
              <w:t>Ресепшен</w:t>
            </w:r>
            <w:proofErr w:type="spellEnd"/>
            <w:r w:rsidRPr="00CA5FFF">
              <w:rPr>
                <w:rFonts w:eastAsiaTheme="minorHAnsi"/>
                <w:lang w:eastAsia="en-US"/>
              </w:rPr>
              <w:t>;</w:t>
            </w:r>
          </w:p>
          <w:p w14:paraId="18D46E7B" w14:textId="77777777" w:rsidR="00741AFC" w:rsidRPr="00CA5FFF" w:rsidRDefault="00741AFC" w:rsidP="00741AFC">
            <w:pPr>
              <w:jc w:val="both"/>
              <w:rPr>
                <w:rFonts w:eastAsiaTheme="minorHAnsi"/>
                <w:lang w:eastAsia="en-US"/>
              </w:rPr>
            </w:pPr>
            <w:r w:rsidRPr="00CA5FFF">
              <w:rPr>
                <w:rFonts w:eastAsiaTheme="minorHAnsi"/>
                <w:lang w:eastAsia="en-US"/>
              </w:rPr>
              <w:t>22.</w:t>
            </w:r>
            <w:r w:rsidRPr="00CA5FFF">
              <w:rPr>
                <w:rFonts w:eastAsiaTheme="minorHAnsi"/>
                <w:lang w:eastAsia="en-US"/>
              </w:rPr>
              <w:tab/>
              <w:t>Выдача инвентаря;</w:t>
            </w:r>
          </w:p>
          <w:p w14:paraId="289F18D6" w14:textId="77777777" w:rsidR="00741AFC" w:rsidRPr="00CA5FFF" w:rsidRDefault="00741AFC" w:rsidP="00741AFC">
            <w:pPr>
              <w:jc w:val="both"/>
              <w:rPr>
                <w:rFonts w:eastAsiaTheme="minorHAnsi"/>
                <w:lang w:eastAsia="en-US"/>
              </w:rPr>
            </w:pPr>
            <w:r w:rsidRPr="00CA5FFF">
              <w:rPr>
                <w:rFonts w:eastAsiaTheme="minorHAnsi"/>
                <w:lang w:eastAsia="en-US"/>
              </w:rPr>
              <w:t>23.</w:t>
            </w:r>
            <w:r w:rsidRPr="00CA5FFF">
              <w:rPr>
                <w:rFonts w:eastAsiaTheme="minorHAnsi"/>
                <w:lang w:eastAsia="en-US"/>
              </w:rPr>
              <w:tab/>
              <w:t>Гардероб;</w:t>
            </w:r>
          </w:p>
          <w:p w14:paraId="7A888D66" w14:textId="77777777" w:rsidR="00741AFC" w:rsidRPr="00CA5FFF" w:rsidRDefault="00741AFC" w:rsidP="00741AFC">
            <w:pPr>
              <w:jc w:val="both"/>
              <w:rPr>
                <w:rFonts w:eastAsiaTheme="minorHAnsi"/>
                <w:lang w:eastAsia="en-US"/>
              </w:rPr>
            </w:pPr>
            <w:r w:rsidRPr="00CA5FFF">
              <w:rPr>
                <w:rFonts w:eastAsiaTheme="minorHAnsi"/>
                <w:lang w:eastAsia="en-US"/>
              </w:rPr>
              <w:t>24.</w:t>
            </w:r>
            <w:r w:rsidRPr="00CA5FFF">
              <w:rPr>
                <w:rFonts w:eastAsiaTheme="minorHAnsi"/>
                <w:lang w:eastAsia="en-US"/>
              </w:rPr>
              <w:tab/>
              <w:t>Склад;</w:t>
            </w:r>
          </w:p>
          <w:p w14:paraId="63A58314" w14:textId="77777777" w:rsidR="00741AFC" w:rsidRPr="00CA5FFF" w:rsidRDefault="00741AFC" w:rsidP="00741AFC">
            <w:pPr>
              <w:jc w:val="both"/>
              <w:rPr>
                <w:rFonts w:eastAsiaTheme="minorHAnsi"/>
                <w:lang w:eastAsia="en-US"/>
              </w:rPr>
            </w:pPr>
            <w:r w:rsidRPr="00CA5FFF">
              <w:rPr>
                <w:rFonts w:eastAsiaTheme="minorHAnsi"/>
                <w:lang w:eastAsia="en-US"/>
              </w:rPr>
              <w:t>25.</w:t>
            </w:r>
            <w:r w:rsidRPr="00CA5FFF">
              <w:rPr>
                <w:rFonts w:eastAsiaTheme="minorHAnsi"/>
                <w:lang w:eastAsia="en-US"/>
              </w:rPr>
              <w:tab/>
              <w:t xml:space="preserve">Гараж под </w:t>
            </w:r>
            <w:proofErr w:type="spellStart"/>
            <w:r w:rsidRPr="00CA5FFF">
              <w:rPr>
                <w:rFonts w:eastAsiaTheme="minorHAnsi"/>
                <w:lang w:eastAsia="en-US"/>
              </w:rPr>
              <w:t>ратрак</w:t>
            </w:r>
            <w:proofErr w:type="spellEnd"/>
            <w:r w:rsidRPr="00CA5FFF">
              <w:rPr>
                <w:rFonts w:eastAsiaTheme="minorHAnsi"/>
                <w:lang w:eastAsia="en-US"/>
              </w:rPr>
              <w:t xml:space="preserve"> и 3 (три) снегохода;</w:t>
            </w:r>
          </w:p>
          <w:p w14:paraId="5FA28E60" w14:textId="77777777" w:rsidR="00741AFC" w:rsidRPr="00CA5FFF" w:rsidRDefault="00741AFC" w:rsidP="00741AFC">
            <w:pPr>
              <w:jc w:val="both"/>
              <w:rPr>
                <w:rFonts w:eastAsiaTheme="minorHAnsi"/>
                <w:lang w:eastAsia="en-US"/>
              </w:rPr>
            </w:pPr>
            <w:r w:rsidRPr="00CA5FFF">
              <w:rPr>
                <w:rFonts w:eastAsiaTheme="minorHAnsi"/>
                <w:lang w:eastAsia="en-US"/>
              </w:rPr>
              <w:t>26.</w:t>
            </w:r>
            <w:r w:rsidRPr="00CA5FFF">
              <w:rPr>
                <w:rFonts w:eastAsiaTheme="minorHAnsi"/>
                <w:lang w:eastAsia="en-US"/>
              </w:rPr>
              <w:tab/>
              <w:t>Коридор;</w:t>
            </w:r>
          </w:p>
          <w:p w14:paraId="7A3CD93B" w14:textId="77777777" w:rsidR="00741AFC" w:rsidRPr="00CA5FFF" w:rsidRDefault="00741AFC" w:rsidP="00741AFC">
            <w:pPr>
              <w:jc w:val="both"/>
              <w:rPr>
                <w:rFonts w:eastAsiaTheme="minorHAnsi"/>
                <w:lang w:eastAsia="en-US"/>
              </w:rPr>
            </w:pPr>
            <w:r w:rsidRPr="00CA5FFF">
              <w:rPr>
                <w:rFonts w:eastAsiaTheme="minorHAnsi"/>
                <w:lang w:eastAsia="en-US"/>
              </w:rPr>
              <w:t>27.</w:t>
            </w:r>
            <w:r w:rsidRPr="00CA5FFF">
              <w:rPr>
                <w:rFonts w:eastAsiaTheme="minorHAnsi"/>
                <w:lang w:eastAsia="en-US"/>
              </w:rPr>
              <w:tab/>
              <w:t>Комнаты для тренеров;</w:t>
            </w:r>
          </w:p>
          <w:p w14:paraId="0B669CE8" w14:textId="77777777" w:rsidR="00741AFC" w:rsidRPr="00CA5FFF" w:rsidRDefault="00741AFC" w:rsidP="00741AFC">
            <w:pPr>
              <w:jc w:val="both"/>
              <w:rPr>
                <w:rFonts w:eastAsiaTheme="minorHAnsi"/>
                <w:lang w:eastAsia="en-US"/>
              </w:rPr>
            </w:pPr>
            <w:r w:rsidRPr="00CA5FFF">
              <w:rPr>
                <w:rFonts w:eastAsiaTheme="minorHAnsi"/>
                <w:lang w:eastAsia="en-US"/>
              </w:rPr>
              <w:t>28.</w:t>
            </w:r>
            <w:r w:rsidRPr="00CA5FFF">
              <w:rPr>
                <w:rFonts w:eastAsiaTheme="minorHAnsi"/>
                <w:lang w:eastAsia="en-US"/>
              </w:rPr>
              <w:tab/>
              <w:t>Методический кабинет;</w:t>
            </w:r>
          </w:p>
          <w:p w14:paraId="7A9E161E" w14:textId="77777777" w:rsidR="00741AFC" w:rsidRPr="00CA5FFF" w:rsidRDefault="00741AFC" w:rsidP="00741AFC">
            <w:pPr>
              <w:jc w:val="both"/>
              <w:rPr>
                <w:rFonts w:eastAsiaTheme="minorHAnsi"/>
                <w:lang w:eastAsia="en-US"/>
              </w:rPr>
            </w:pPr>
            <w:r w:rsidRPr="00CA5FFF">
              <w:rPr>
                <w:rFonts w:eastAsiaTheme="minorHAnsi"/>
                <w:lang w:eastAsia="en-US"/>
              </w:rPr>
              <w:t>29.</w:t>
            </w:r>
            <w:r w:rsidRPr="00CA5FFF">
              <w:rPr>
                <w:rFonts w:eastAsiaTheme="minorHAnsi"/>
                <w:lang w:eastAsia="en-US"/>
              </w:rPr>
              <w:tab/>
              <w:t>Массажный кабинет;</w:t>
            </w:r>
          </w:p>
          <w:p w14:paraId="1DC372B0" w14:textId="77777777" w:rsidR="00741AFC" w:rsidRPr="00CA5FFF" w:rsidRDefault="00741AFC" w:rsidP="00741AFC">
            <w:pPr>
              <w:jc w:val="both"/>
              <w:rPr>
                <w:rFonts w:eastAsiaTheme="minorHAnsi"/>
                <w:lang w:eastAsia="en-US"/>
              </w:rPr>
            </w:pPr>
            <w:r w:rsidRPr="00CA5FFF">
              <w:rPr>
                <w:rFonts w:eastAsiaTheme="minorHAnsi"/>
                <w:lang w:eastAsia="en-US"/>
              </w:rPr>
              <w:t>30.</w:t>
            </w:r>
            <w:r w:rsidRPr="00CA5FFF">
              <w:rPr>
                <w:rFonts w:eastAsiaTheme="minorHAnsi"/>
                <w:lang w:eastAsia="en-US"/>
              </w:rPr>
              <w:tab/>
              <w:t>Комната для судей, конференц-зал;</w:t>
            </w:r>
          </w:p>
          <w:p w14:paraId="6E139217" w14:textId="77777777" w:rsidR="00741AFC" w:rsidRPr="00CA5FFF" w:rsidRDefault="00741AFC" w:rsidP="00741AFC">
            <w:pPr>
              <w:jc w:val="both"/>
              <w:rPr>
                <w:rFonts w:eastAsiaTheme="minorHAnsi"/>
                <w:lang w:eastAsia="en-US"/>
              </w:rPr>
            </w:pPr>
            <w:r w:rsidRPr="00CA5FFF">
              <w:rPr>
                <w:rFonts w:eastAsiaTheme="minorHAnsi"/>
                <w:lang w:eastAsia="en-US"/>
              </w:rPr>
              <w:t>31.</w:t>
            </w:r>
            <w:r w:rsidRPr="00CA5FFF">
              <w:rPr>
                <w:rFonts w:eastAsiaTheme="minorHAnsi"/>
                <w:lang w:eastAsia="en-US"/>
              </w:rPr>
              <w:tab/>
              <w:t>Спортивный зал;</w:t>
            </w:r>
          </w:p>
          <w:p w14:paraId="7FD8797B" w14:textId="77777777" w:rsidR="00741AFC" w:rsidRPr="00CA5FFF" w:rsidRDefault="00741AFC" w:rsidP="00741AFC">
            <w:pPr>
              <w:jc w:val="both"/>
              <w:rPr>
                <w:rFonts w:eastAsiaTheme="minorHAnsi"/>
                <w:lang w:eastAsia="en-US"/>
              </w:rPr>
            </w:pPr>
            <w:r w:rsidRPr="00CA5FFF">
              <w:rPr>
                <w:rFonts w:eastAsiaTheme="minorHAnsi"/>
                <w:lang w:eastAsia="en-US"/>
              </w:rPr>
              <w:t>32.</w:t>
            </w:r>
            <w:r w:rsidRPr="00CA5FFF">
              <w:rPr>
                <w:rFonts w:eastAsiaTheme="minorHAnsi"/>
                <w:lang w:eastAsia="en-US"/>
              </w:rPr>
              <w:tab/>
              <w:t>Душ (муж);</w:t>
            </w:r>
          </w:p>
          <w:p w14:paraId="2EB97113" w14:textId="77777777" w:rsidR="00741AFC" w:rsidRPr="00CA5FFF" w:rsidRDefault="00741AFC" w:rsidP="00741AFC">
            <w:pPr>
              <w:jc w:val="both"/>
              <w:rPr>
                <w:rFonts w:eastAsiaTheme="minorHAnsi"/>
                <w:lang w:eastAsia="en-US"/>
              </w:rPr>
            </w:pPr>
            <w:r w:rsidRPr="00CA5FFF">
              <w:rPr>
                <w:rFonts w:eastAsiaTheme="minorHAnsi"/>
                <w:lang w:eastAsia="en-US"/>
              </w:rPr>
              <w:t>33.</w:t>
            </w:r>
            <w:r w:rsidRPr="00CA5FFF">
              <w:rPr>
                <w:rFonts w:eastAsiaTheme="minorHAnsi"/>
                <w:lang w:eastAsia="en-US"/>
              </w:rPr>
              <w:tab/>
              <w:t>Душ (жен);</w:t>
            </w:r>
          </w:p>
          <w:p w14:paraId="1B33B674" w14:textId="77777777" w:rsidR="00741AFC" w:rsidRPr="00CA5FFF" w:rsidRDefault="00741AFC" w:rsidP="00741AFC">
            <w:pPr>
              <w:jc w:val="both"/>
              <w:rPr>
                <w:rFonts w:eastAsiaTheme="minorHAnsi"/>
                <w:lang w:eastAsia="en-US"/>
              </w:rPr>
            </w:pPr>
            <w:r w:rsidRPr="00CA5FFF">
              <w:rPr>
                <w:rFonts w:eastAsiaTheme="minorHAnsi"/>
                <w:lang w:eastAsia="en-US"/>
              </w:rPr>
              <w:t>34.</w:t>
            </w:r>
            <w:r w:rsidRPr="00CA5FFF">
              <w:rPr>
                <w:rFonts w:eastAsiaTheme="minorHAnsi"/>
                <w:lang w:eastAsia="en-US"/>
              </w:rPr>
              <w:tab/>
              <w:t>Сан узел (муж);</w:t>
            </w:r>
          </w:p>
          <w:p w14:paraId="29EB3DBC" w14:textId="77777777" w:rsidR="00741AFC" w:rsidRPr="00CA5FFF" w:rsidRDefault="00741AFC" w:rsidP="00741AFC">
            <w:pPr>
              <w:jc w:val="both"/>
              <w:rPr>
                <w:rFonts w:eastAsiaTheme="minorHAnsi"/>
                <w:lang w:eastAsia="en-US"/>
              </w:rPr>
            </w:pPr>
            <w:r w:rsidRPr="00CA5FFF">
              <w:rPr>
                <w:rFonts w:eastAsiaTheme="minorHAnsi"/>
                <w:lang w:eastAsia="en-US"/>
              </w:rPr>
              <w:lastRenderedPageBreak/>
              <w:t>35.</w:t>
            </w:r>
            <w:r w:rsidRPr="00CA5FFF">
              <w:rPr>
                <w:rFonts w:eastAsiaTheme="minorHAnsi"/>
                <w:lang w:eastAsia="en-US"/>
              </w:rPr>
              <w:tab/>
              <w:t>Сан узел (жен);</w:t>
            </w:r>
          </w:p>
          <w:p w14:paraId="40AC149D" w14:textId="77777777" w:rsidR="00741AFC" w:rsidRPr="00CA5FFF" w:rsidRDefault="00741AFC" w:rsidP="00741AFC">
            <w:pPr>
              <w:jc w:val="both"/>
              <w:rPr>
                <w:rFonts w:eastAsiaTheme="minorHAnsi"/>
                <w:lang w:eastAsia="en-US"/>
              </w:rPr>
            </w:pPr>
            <w:r w:rsidRPr="00CA5FFF">
              <w:rPr>
                <w:rFonts w:eastAsiaTheme="minorHAnsi"/>
                <w:lang w:eastAsia="en-US"/>
              </w:rPr>
              <w:t>36.</w:t>
            </w:r>
            <w:r w:rsidRPr="00CA5FFF">
              <w:rPr>
                <w:rFonts w:eastAsiaTheme="minorHAnsi"/>
                <w:lang w:eastAsia="en-US"/>
              </w:rPr>
              <w:tab/>
              <w:t>Холл;</w:t>
            </w:r>
          </w:p>
          <w:p w14:paraId="249F912C" w14:textId="77777777" w:rsidR="00741AFC" w:rsidRPr="00CA5FFF" w:rsidRDefault="00741AFC" w:rsidP="00741AFC">
            <w:pPr>
              <w:jc w:val="both"/>
              <w:rPr>
                <w:rFonts w:eastAsiaTheme="minorHAnsi"/>
                <w:lang w:eastAsia="en-US"/>
              </w:rPr>
            </w:pPr>
            <w:r w:rsidRPr="00CA5FFF">
              <w:rPr>
                <w:rFonts w:eastAsiaTheme="minorHAnsi"/>
                <w:lang w:eastAsia="en-US"/>
              </w:rPr>
              <w:t>37.</w:t>
            </w:r>
            <w:r w:rsidRPr="00CA5FFF">
              <w:rPr>
                <w:rFonts w:eastAsiaTheme="minorHAnsi"/>
                <w:lang w:eastAsia="en-US"/>
              </w:rPr>
              <w:tab/>
              <w:t>Комната судей</w:t>
            </w:r>
          </w:p>
          <w:p w14:paraId="1890F910" w14:textId="77777777" w:rsidR="00741AFC" w:rsidRPr="00CA5FFF" w:rsidRDefault="00741AFC" w:rsidP="00741AFC">
            <w:pPr>
              <w:jc w:val="both"/>
              <w:rPr>
                <w:rFonts w:eastAsiaTheme="minorHAnsi"/>
                <w:lang w:eastAsia="en-US"/>
              </w:rPr>
            </w:pPr>
            <w:r w:rsidRPr="00CA5FFF">
              <w:rPr>
                <w:rFonts w:eastAsiaTheme="minorHAnsi"/>
                <w:lang w:eastAsia="en-US"/>
              </w:rPr>
              <w:t>38.</w:t>
            </w:r>
            <w:r w:rsidRPr="00CA5FFF">
              <w:rPr>
                <w:rFonts w:eastAsiaTheme="minorHAnsi"/>
                <w:lang w:eastAsia="en-US"/>
              </w:rPr>
              <w:tab/>
              <w:t>Комната хронометриста;</w:t>
            </w:r>
          </w:p>
          <w:p w14:paraId="0CAF9782" w14:textId="77777777" w:rsidR="00741AFC" w:rsidRPr="00CA5FFF" w:rsidRDefault="00741AFC" w:rsidP="00741AFC">
            <w:pPr>
              <w:jc w:val="both"/>
              <w:rPr>
                <w:rFonts w:eastAsiaTheme="minorHAnsi"/>
                <w:lang w:eastAsia="en-US"/>
              </w:rPr>
            </w:pPr>
            <w:r w:rsidRPr="00CA5FFF">
              <w:rPr>
                <w:rFonts w:eastAsiaTheme="minorHAnsi"/>
                <w:lang w:eastAsia="en-US"/>
              </w:rPr>
              <w:t>39.</w:t>
            </w:r>
            <w:r w:rsidRPr="00CA5FFF">
              <w:rPr>
                <w:rFonts w:eastAsiaTheme="minorHAnsi"/>
                <w:lang w:eastAsia="en-US"/>
              </w:rPr>
              <w:tab/>
              <w:t>Судейский узел управления;</w:t>
            </w:r>
          </w:p>
          <w:p w14:paraId="47540EA6" w14:textId="77777777" w:rsidR="00741AFC" w:rsidRPr="00CA5FFF" w:rsidRDefault="00741AFC" w:rsidP="00741AFC">
            <w:pPr>
              <w:jc w:val="both"/>
              <w:rPr>
                <w:rFonts w:eastAsiaTheme="minorHAnsi"/>
                <w:lang w:eastAsia="en-US"/>
              </w:rPr>
            </w:pPr>
            <w:r w:rsidRPr="00CA5FFF">
              <w:rPr>
                <w:rFonts w:eastAsiaTheme="minorHAnsi"/>
                <w:lang w:eastAsia="en-US"/>
              </w:rPr>
              <w:t>40.</w:t>
            </w:r>
            <w:r w:rsidRPr="00CA5FFF">
              <w:rPr>
                <w:rFonts w:eastAsiaTheme="minorHAnsi"/>
                <w:lang w:eastAsia="en-US"/>
              </w:rPr>
              <w:tab/>
              <w:t>VIP комната;</w:t>
            </w:r>
          </w:p>
          <w:p w14:paraId="7EC2C786" w14:textId="77777777" w:rsidR="00741AFC" w:rsidRPr="00CA5FFF" w:rsidRDefault="00741AFC" w:rsidP="00741AFC">
            <w:pPr>
              <w:jc w:val="both"/>
              <w:rPr>
                <w:rFonts w:eastAsiaTheme="minorHAnsi"/>
                <w:lang w:eastAsia="en-US"/>
              </w:rPr>
            </w:pPr>
            <w:r w:rsidRPr="00CA5FFF">
              <w:rPr>
                <w:rFonts w:eastAsiaTheme="minorHAnsi"/>
                <w:lang w:eastAsia="en-US"/>
              </w:rPr>
              <w:t>41.</w:t>
            </w:r>
            <w:r w:rsidRPr="00CA5FFF">
              <w:rPr>
                <w:rFonts w:eastAsiaTheme="minorHAnsi"/>
                <w:lang w:eastAsia="en-US"/>
              </w:rPr>
              <w:tab/>
              <w:t xml:space="preserve">Лыжная и </w:t>
            </w:r>
            <w:proofErr w:type="spellStart"/>
            <w:r w:rsidRPr="00CA5FFF">
              <w:rPr>
                <w:rFonts w:eastAsiaTheme="minorHAnsi"/>
                <w:lang w:eastAsia="en-US"/>
              </w:rPr>
              <w:t>Лыжероллерная</w:t>
            </w:r>
            <w:proofErr w:type="spellEnd"/>
            <w:r w:rsidRPr="00CA5FFF">
              <w:rPr>
                <w:rFonts w:eastAsiaTheme="minorHAnsi"/>
                <w:lang w:eastAsia="en-US"/>
              </w:rPr>
              <w:t xml:space="preserve"> трасса с металлическим ограждением.</w:t>
            </w:r>
          </w:p>
          <w:p w14:paraId="1BEEAE61" w14:textId="116D5BFD" w:rsidR="00741AFC" w:rsidRPr="004F6B06" w:rsidRDefault="00741AFC" w:rsidP="00741AFC">
            <w:pPr>
              <w:jc w:val="both"/>
              <w:rPr>
                <w:rFonts w:eastAsiaTheme="minorHAnsi"/>
                <w:lang w:eastAsia="en-US"/>
              </w:rPr>
            </w:pPr>
            <w:r w:rsidRPr="00CA5FFF">
              <w:rPr>
                <w:rFonts w:eastAsiaTheme="minorHAnsi"/>
                <w:lang w:eastAsia="en-US"/>
              </w:rPr>
              <w:t>42.</w:t>
            </w:r>
            <w:r w:rsidRPr="00CA5FFF">
              <w:rPr>
                <w:rFonts w:eastAsiaTheme="minorHAnsi"/>
                <w:lang w:eastAsia="en-US"/>
              </w:rPr>
              <w:tab/>
              <w:t>Помещение ИТП</w:t>
            </w:r>
          </w:p>
        </w:tc>
      </w:tr>
      <w:tr w:rsidR="00741AFC" w:rsidRPr="002C7E02" w14:paraId="4401AF92" w14:textId="77777777" w:rsidTr="008C64DF">
        <w:trPr>
          <w:jc w:val="center"/>
        </w:trPr>
        <w:tc>
          <w:tcPr>
            <w:tcW w:w="852" w:type="dxa"/>
            <w:tcMar>
              <w:left w:w="57" w:type="dxa"/>
              <w:right w:w="57" w:type="dxa"/>
            </w:tcMar>
          </w:tcPr>
          <w:p w14:paraId="769DBEF8" w14:textId="1D0465B1" w:rsidR="00741AFC" w:rsidRPr="007A237B" w:rsidRDefault="00741AFC" w:rsidP="00741AFC">
            <w:pPr>
              <w:jc w:val="both"/>
            </w:pPr>
            <w:r w:rsidRPr="007A237B">
              <w:rPr>
                <w:color w:val="000000" w:themeColor="text1"/>
              </w:rPr>
              <w:lastRenderedPageBreak/>
              <w:t>11.1.</w:t>
            </w:r>
          </w:p>
        </w:tc>
        <w:tc>
          <w:tcPr>
            <w:tcW w:w="9354" w:type="dxa"/>
            <w:gridSpan w:val="2"/>
          </w:tcPr>
          <w:p w14:paraId="1CB417CC" w14:textId="77777777" w:rsidR="00741AFC" w:rsidRPr="007A237B" w:rsidRDefault="00741AFC" w:rsidP="00741AFC">
            <w:pPr>
              <w:jc w:val="both"/>
            </w:pPr>
            <w:r w:rsidRPr="007A237B">
              <w:t>Идентификационные признаки объекта, которые устанавливаются в соответствии со статьей 4 Федерального закона от 30 декабря 2009 г. №384-ФЗ «Технический регламент о безопасности зданий и сооружений» (Собрание законодательства Российской Федерации, 2010, №1, ст.5) и включают в себя:</w:t>
            </w:r>
          </w:p>
        </w:tc>
      </w:tr>
      <w:tr w:rsidR="00741AFC" w:rsidRPr="002C7E02" w14:paraId="68AD04F5" w14:textId="77777777" w:rsidTr="008C64DF">
        <w:trPr>
          <w:jc w:val="center"/>
        </w:trPr>
        <w:tc>
          <w:tcPr>
            <w:tcW w:w="852" w:type="dxa"/>
            <w:tcMar>
              <w:left w:w="57" w:type="dxa"/>
              <w:right w:w="57" w:type="dxa"/>
            </w:tcMar>
          </w:tcPr>
          <w:p w14:paraId="0FB9524D" w14:textId="4CBDE861" w:rsidR="00741AFC" w:rsidRPr="007A237B" w:rsidRDefault="00741AFC" w:rsidP="00741AFC">
            <w:pPr>
              <w:jc w:val="both"/>
              <w:rPr>
                <w:color w:val="000000" w:themeColor="text1"/>
              </w:rPr>
            </w:pPr>
            <w:r w:rsidRPr="007A237B">
              <w:rPr>
                <w:color w:val="000000" w:themeColor="text1"/>
              </w:rPr>
              <w:t>11.2.</w:t>
            </w:r>
          </w:p>
        </w:tc>
        <w:tc>
          <w:tcPr>
            <w:tcW w:w="3908" w:type="dxa"/>
            <w:hideMark/>
          </w:tcPr>
          <w:p w14:paraId="53971AC7" w14:textId="77777777" w:rsidR="00741AFC" w:rsidRPr="007A237B" w:rsidRDefault="00741AFC" w:rsidP="00741AFC">
            <w:pPr>
              <w:jc w:val="both"/>
            </w:pPr>
            <w:r w:rsidRPr="007A237B">
              <w:t>Назначение объекта</w:t>
            </w:r>
          </w:p>
        </w:tc>
        <w:tc>
          <w:tcPr>
            <w:tcW w:w="5446" w:type="dxa"/>
          </w:tcPr>
          <w:p w14:paraId="66EB3715" w14:textId="18634FAF" w:rsidR="00741AFC" w:rsidRPr="00186C3D" w:rsidRDefault="00741AFC" w:rsidP="00741AFC">
            <w:pPr>
              <w:jc w:val="both"/>
              <w:rPr>
                <w:rFonts w:eastAsiaTheme="minorHAnsi"/>
                <w:lang w:eastAsia="en-US"/>
              </w:rPr>
            </w:pPr>
            <w:r>
              <w:rPr>
                <w:rFonts w:eastAsiaTheme="minorHAnsi"/>
                <w:lang w:eastAsia="en-US"/>
              </w:rPr>
              <w:t>Лыжная база</w:t>
            </w:r>
          </w:p>
        </w:tc>
      </w:tr>
      <w:tr w:rsidR="00741AFC" w:rsidRPr="002C7E02" w14:paraId="1948DA54" w14:textId="77777777" w:rsidTr="008C64DF">
        <w:trPr>
          <w:jc w:val="center"/>
        </w:trPr>
        <w:tc>
          <w:tcPr>
            <w:tcW w:w="852" w:type="dxa"/>
            <w:tcMar>
              <w:left w:w="57" w:type="dxa"/>
              <w:right w:w="57" w:type="dxa"/>
            </w:tcMar>
          </w:tcPr>
          <w:p w14:paraId="50A40D29" w14:textId="2C88AA1B" w:rsidR="00741AFC" w:rsidRPr="007A237B" w:rsidRDefault="00741AFC" w:rsidP="00741AFC">
            <w:pPr>
              <w:jc w:val="both"/>
              <w:rPr>
                <w:color w:val="000000" w:themeColor="text1"/>
              </w:rPr>
            </w:pPr>
            <w:r w:rsidRPr="007A237B">
              <w:rPr>
                <w:color w:val="000000" w:themeColor="text1"/>
              </w:rPr>
              <w:t>11.3.</w:t>
            </w:r>
          </w:p>
        </w:tc>
        <w:tc>
          <w:tcPr>
            <w:tcW w:w="3908" w:type="dxa"/>
          </w:tcPr>
          <w:p w14:paraId="4099B5C9" w14:textId="77777777" w:rsidR="00741AFC" w:rsidRPr="008D38B5" w:rsidRDefault="00741AFC" w:rsidP="00741AFC">
            <w:pPr>
              <w:autoSpaceDE w:val="0"/>
              <w:autoSpaceDN w:val="0"/>
              <w:adjustRightInd w:val="0"/>
              <w:jc w:val="both"/>
              <w:rPr>
                <w:rFonts w:eastAsiaTheme="minorHAnsi"/>
                <w:spacing w:val="-2"/>
                <w:lang w:eastAsia="en-US"/>
              </w:rPr>
            </w:pPr>
            <w:r w:rsidRPr="007A237B">
              <w:rPr>
                <w:rFonts w:eastAsiaTheme="minorHAnsi"/>
                <w:spacing w:val="-2"/>
                <w:lang w:eastAsia="en-US"/>
              </w:rPr>
              <w:t>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tc>
        <w:tc>
          <w:tcPr>
            <w:tcW w:w="5446" w:type="dxa"/>
          </w:tcPr>
          <w:p w14:paraId="63DFBC54" w14:textId="77777777" w:rsidR="00741AFC" w:rsidRPr="00186C3D" w:rsidRDefault="00741AFC" w:rsidP="00741AFC">
            <w:pPr>
              <w:jc w:val="both"/>
            </w:pPr>
            <w:r w:rsidRPr="00A16CF9">
              <w:t>Не принадлежит.</w:t>
            </w:r>
          </w:p>
        </w:tc>
      </w:tr>
      <w:tr w:rsidR="00741AFC" w:rsidRPr="002C7E02" w14:paraId="24AF3597" w14:textId="77777777" w:rsidTr="008C64DF">
        <w:trPr>
          <w:jc w:val="center"/>
        </w:trPr>
        <w:tc>
          <w:tcPr>
            <w:tcW w:w="852" w:type="dxa"/>
            <w:tcMar>
              <w:left w:w="57" w:type="dxa"/>
              <w:right w:w="57" w:type="dxa"/>
            </w:tcMar>
          </w:tcPr>
          <w:p w14:paraId="1AEC8D01" w14:textId="11F2919F" w:rsidR="00741AFC" w:rsidRPr="007A237B" w:rsidRDefault="00741AFC" w:rsidP="00741AFC">
            <w:pPr>
              <w:jc w:val="both"/>
              <w:rPr>
                <w:color w:val="000000" w:themeColor="text1"/>
              </w:rPr>
            </w:pPr>
            <w:r w:rsidRPr="007A237B">
              <w:rPr>
                <w:color w:val="000000" w:themeColor="text1"/>
              </w:rPr>
              <w:t>11.4.</w:t>
            </w:r>
          </w:p>
        </w:tc>
        <w:tc>
          <w:tcPr>
            <w:tcW w:w="3908" w:type="dxa"/>
          </w:tcPr>
          <w:p w14:paraId="7FEA1396" w14:textId="77777777" w:rsidR="00741AFC" w:rsidRPr="007A237B" w:rsidRDefault="00741AFC" w:rsidP="00741AFC">
            <w:pPr>
              <w:jc w:val="both"/>
            </w:pPr>
            <w:r w:rsidRPr="007A237B">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tc>
        <w:tc>
          <w:tcPr>
            <w:tcW w:w="5446" w:type="dxa"/>
          </w:tcPr>
          <w:p w14:paraId="51FE527C" w14:textId="77777777" w:rsidR="00741AFC" w:rsidRPr="00A16CF9" w:rsidRDefault="00741AFC" w:rsidP="00741AFC">
            <w:r w:rsidRPr="008B6DA9">
              <w:t>Определяется проектом на основании инженерно-геологических изысканий.</w:t>
            </w:r>
          </w:p>
        </w:tc>
      </w:tr>
      <w:tr w:rsidR="00741AFC" w:rsidRPr="002C7E02" w14:paraId="4B5A1D09" w14:textId="77777777" w:rsidTr="008C64DF">
        <w:trPr>
          <w:jc w:val="center"/>
        </w:trPr>
        <w:tc>
          <w:tcPr>
            <w:tcW w:w="852" w:type="dxa"/>
            <w:tcMar>
              <w:left w:w="57" w:type="dxa"/>
              <w:right w:w="57" w:type="dxa"/>
            </w:tcMar>
          </w:tcPr>
          <w:p w14:paraId="70A7B3D3" w14:textId="21C94300" w:rsidR="00741AFC" w:rsidRPr="007A237B" w:rsidRDefault="00741AFC" w:rsidP="00741AFC">
            <w:pPr>
              <w:jc w:val="both"/>
              <w:rPr>
                <w:color w:val="000000" w:themeColor="text1"/>
              </w:rPr>
            </w:pPr>
            <w:r w:rsidRPr="007A237B">
              <w:rPr>
                <w:color w:val="000000" w:themeColor="text1"/>
              </w:rPr>
              <w:t>11.5.</w:t>
            </w:r>
          </w:p>
        </w:tc>
        <w:tc>
          <w:tcPr>
            <w:tcW w:w="3908" w:type="dxa"/>
          </w:tcPr>
          <w:p w14:paraId="6CAA9AEA" w14:textId="77777777" w:rsidR="00741AFC" w:rsidRPr="007A237B" w:rsidRDefault="00741AFC" w:rsidP="00741AFC">
            <w:pPr>
              <w:autoSpaceDE w:val="0"/>
              <w:autoSpaceDN w:val="0"/>
              <w:adjustRightInd w:val="0"/>
              <w:jc w:val="both"/>
            </w:pPr>
            <w:r w:rsidRPr="007A237B">
              <w:rPr>
                <w:rFonts w:eastAsiaTheme="minorHAnsi"/>
                <w:lang w:eastAsia="en-US"/>
              </w:rPr>
              <w:t>Принадлежность к опасным производственным объектам</w:t>
            </w:r>
          </w:p>
        </w:tc>
        <w:tc>
          <w:tcPr>
            <w:tcW w:w="5446" w:type="dxa"/>
          </w:tcPr>
          <w:p w14:paraId="6805E72F" w14:textId="77777777" w:rsidR="00741AFC" w:rsidRDefault="00741AFC" w:rsidP="00741AFC">
            <w:pPr>
              <w:jc w:val="both"/>
            </w:pPr>
            <w:r w:rsidRPr="00A16CF9">
              <w:t>Не принадлежит.</w:t>
            </w:r>
          </w:p>
          <w:p w14:paraId="4582F0BB" w14:textId="77777777" w:rsidR="00741AFC" w:rsidRPr="00A16CF9" w:rsidRDefault="00741AFC" w:rsidP="00741AFC"/>
        </w:tc>
      </w:tr>
      <w:tr w:rsidR="00741AFC" w:rsidRPr="002C7E02" w14:paraId="52082209" w14:textId="77777777" w:rsidTr="008C64DF">
        <w:trPr>
          <w:jc w:val="center"/>
        </w:trPr>
        <w:tc>
          <w:tcPr>
            <w:tcW w:w="852" w:type="dxa"/>
            <w:tcMar>
              <w:left w:w="57" w:type="dxa"/>
              <w:right w:w="57" w:type="dxa"/>
            </w:tcMar>
          </w:tcPr>
          <w:p w14:paraId="5B18B9B6" w14:textId="637DF5BA" w:rsidR="00741AFC" w:rsidRPr="007A237B" w:rsidRDefault="00741AFC" w:rsidP="00741AFC">
            <w:pPr>
              <w:jc w:val="both"/>
              <w:rPr>
                <w:color w:val="000000" w:themeColor="text1"/>
              </w:rPr>
            </w:pPr>
            <w:r w:rsidRPr="007A237B">
              <w:rPr>
                <w:color w:val="000000" w:themeColor="text1"/>
              </w:rPr>
              <w:t>11.6.</w:t>
            </w:r>
          </w:p>
        </w:tc>
        <w:tc>
          <w:tcPr>
            <w:tcW w:w="3908" w:type="dxa"/>
            <w:hideMark/>
          </w:tcPr>
          <w:p w14:paraId="5E9953FB" w14:textId="77777777" w:rsidR="00741AFC" w:rsidRPr="007A237B" w:rsidRDefault="00741AFC" w:rsidP="00741AFC">
            <w:pPr>
              <w:jc w:val="both"/>
            </w:pPr>
            <w:r w:rsidRPr="007A237B">
              <w:t>Пожарная и взрывопожарная опасность объекта</w:t>
            </w:r>
          </w:p>
        </w:tc>
        <w:tc>
          <w:tcPr>
            <w:tcW w:w="5446" w:type="dxa"/>
          </w:tcPr>
          <w:p w14:paraId="2E1E5FE2" w14:textId="77777777" w:rsidR="00741AFC" w:rsidRPr="00C46EF4" w:rsidRDefault="00741AFC" w:rsidP="00741AFC">
            <w:pPr>
              <w:autoSpaceDE w:val="0"/>
              <w:autoSpaceDN w:val="0"/>
              <w:adjustRightInd w:val="0"/>
              <w:jc w:val="both"/>
              <w:rPr>
                <w:rFonts w:eastAsiaTheme="minorHAnsi"/>
                <w:lang w:eastAsia="en-US"/>
              </w:rPr>
            </w:pPr>
            <w:r w:rsidRPr="00C46EF4">
              <w:rPr>
                <w:rFonts w:eastAsiaTheme="minorHAnsi"/>
                <w:lang w:eastAsia="en-US"/>
              </w:rPr>
              <w:t>Класс конструктивной пожарной опасности – С1.</w:t>
            </w:r>
          </w:p>
          <w:p w14:paraId="5E513612" w14:textId="77777777" w:rsidR="00741AFC" w:rsidRPr="00A16CF9" w:rsidRDefault="00741AFC" w:rsidP="00741AFC">
            <w:pPr>
              <w:autoSpaceDE w:val="0"/>
              <w:autoSpaceDN w:val="0"/>
              <w:adjustRightInd w:val="0"/>
              <w:jc w:val="both"/>
              <w:rPr>
                <w:rFonts w:eastAsiaTheme="minorHAnsi"/>
                <w:lang w:eastAsia="en-US"/>
              </w:rPr>
            </w:pPr>
            <w:r w:rsidRPr="00C46EF4">
              <w:rPr>
                <w:rFonts w:eastAsiaTheme="minorHAnsi"/>
                <w:lang w:eastAsia="en-US"/>
              </w:rPr>
              <w:t>Степень огнестойкости – I</w:t>
            </w:r>
            <w:r w:rsidRPr="00C46EF4">
              <w:rPr>
                <w:rFonts w:eastAsiaTheme="minorHAnsi"/>
                <w:lang w:val="en-US" w:eastAsia="en-US"/>
              </w:rPr>
              <w:t>I</w:t>
            </w:r>
            <w:r w:rsidRPr="00C46EF4">
              <w:rPr>
                <w:rFonts w:eastAsiaTheme="minorHAnsi"/>
                <w:lang w:eastAsia="en-US"/>
              </w:rPr>
              <w:t>. (Уточнить этажность, вместимость – определить параметры по Таблице 6.15 СП 2.13130.2020)</w:t>
            </w:r>
          </w:p>
          <w:p w14:paraId="3F9F6AC8" w14:textId="77777777" w:rsidR="00741AFC" w:rsidRDefault="00741AFC" w:rsidP="00741AFC">
            <w:pPr>
              <w:autoSpaceDE w:val="0"/>
              <w:autoSpaceDN w:val="0"/>
              <w:adjustRightInd w:val="0"/>
              <w:jc w:val="both"/>
              <w:rPr>
                <w:rFonts w:eastAsiaTheme="minorHAnsi"/>
                <w:lang w:eastAsia="en-US"/>
              </w:rPr>
            </w:pPr>
            <w:r w:rsidRPr="00CA5FFF">
              <w:rPr>
                <w:rFonts w:eastAsiaTheme="minorHAnsi"/>
                <w:lang w:eastAsia="en-US"/>
              </w:rPr>
              <w:t>Класс функциональной пожарной опасности –             Ф2.1.</w:t>
            </w:r>
          </w:p>
          <w:p w14:paraId="34F49C61" w14:textId="2FCEEFAA" w:rsidR="00741AFC" w:rsidRPr="00CA5FFF" w:rsidRDefault="009B6952" w:rsidP="00741AFC">
            <w:pPr>
              <w:autoSpaceDE w:val="0"/>
              <w:autoSpaceDN w:val="0"/>
              <w:adjustRightInd w:val="0"/>
              <w:jc w:val="both"/>
              <w:rPr>
                <w:rFonts w:eastAsiaTheme="minorHAnsi"/>
                <w:lang w:eastAsia="en-US"/>
              </w:rPr>
            </w:pPr>
            <w:r>
              <w:rPr>
                <w:rFonts w:eastAsiaTheme="minorHAnsi"/>
                <w:lang w:eastAsia="en-US"/>
              </w:rPr>
              <w:t>Высота здания не более 7</w:t>
            </w:r>
            <w:r w:rsidR="00741AFC">
              <w:rPr>
                <w:rFonts w:eastAsiaTheme="minorHAnsi"/>
                <w:lang w:eastAsia="en-US"/>
              </w:rPr>
              <w:t xml:space="preserve">м. Вместимостью </w:t>
            </w:r>
            <w:r>
              <w:rPr>
                <w:rFonts w:eastAsiaTheme="minorHAnsi"/>
                <w:lang w:eastAsia="en-US"/>
              </w:rPr>
              <w:t xml:space="preserve">не менее </w:t>
            </w:r>
            <w:r w:rsidR="00741AFC">
              <w:rPr>
                <w:rFonts w:eastAsiaTheme="minorHAnsi"/>
                <w:lang w:eastAsia="en-US"/>
              </w:rPr>
              <w:t>450 человек.</w:t>
            </w:r>
          </w:p>
          <w:p w14:paraId="47A64DEC" w14:textId="2E124D21" w:rsidR="00741AFC" w:rsidRPr="00186C3D" w:rsidRDefault="00741AFC" w:rsidP="00741AFC">
            <w:pPr>
              <w:autoSpaceDE w:val="0"/>
              <w:autoSpaceDN w:val="0"/>
              <w:adjustRightInd w:val="0"/>
              <w:jc w:val="both"/>
              <w:rPr>
                <w:rFonts w:eastAsiaTheme="minorHAnsi"/>
                <w:lang w:eastAsia="en-US"/>
              </w:rPr>
            </w:pPr>
            <w:r w:rsidRPr="00280624">
              <w:rPr>
                <w:rFonts w:eastAsiaTheme="minorHAnsi"/>
                <w:lang w:eastAsia="en-US"/>
              </w:rPr>
              <w:t>Согласно ст.27 п.2 Федерального закона №123-ФЗ «Технический регламент о требованиях пожарной безопасности» здания классов Ф 2.1 по взрывопожарной и пожарной опасности не категорируются.</w:t>
            </w:r>
          </w:p>
        </w:tc>
      </w:tr>
      <w:tr w:rsidR="00741AFC" w:rsidRPr="002C7E02" w14:paraId="028BE621" w14:textId="77777777" w:rsidTr="008C64DF">
        <w:trPr>
          <w:jc w:val="center"/>
        </w:trPr>
        <w:tc>
          <w:tcPr>
            <w:tcW w:w="852" w:type="dxa"/>
            <w:tcMar>
              <w:left w:w="57" w:type="dxa"/>
              <w:right w:w="57" w:type="dxa"/>
            </w:tcMar>
          </w:tcPr>
          <w:p w14:paraId="1D0EA22A" w14:textId="7248C7E5" w:rsidR="00741AFC" w:rsidRPr="007A237B" w:rsidRDefault="00741AFC" w:rsidP="00741AFC">
            <w:pPr>
              <w:jc w:val="both"/>
              <w:rPr>
                <w:color w:val="000000" w:themeColor="text1"/>
              </w:rPr>
            </w:pPr>
            <w:r w:rsidRPr="007A237B">
              <w:rPr>
                <w:color w:val="000000" w:themeColor="text1"/>
              </w:rPr>
              <w:t>11.7.</w:t>
            </w:r>
          </w:p>
        </w:tc>
        <w:tc>
          <w:tcPr>
            <w:tcW w:w="3908" w:type="dxa"/>
          </w:tcPr>
          <w:p w14:paraId="556FF881" w14:textId="77777777" w:rsidR="00741AFC" w:rsidRPr="007A237B" w:rsidRDefault="00741AFC" w:rsidP="00741AFC">
            <w:pPr>
              <w:jc w:val="both"/>
            </w:pPr>
            <w:r w:rsidRPr="007A237B">
              <w:t>Наличие в объекте помещений с постоянным пребыванием людей</w:t>
            </w:r>
          </w:p>
        </w:tc>
        <w:tc>
          <w:tcPr>
            <w:tcW w:w="5446" w:type="dxa"/>
          </w:tcPr>
          <w:p w14:paraId="439D3F22" w14:textId="77777777" w:rsidR="00741AFC" w:rsidRPr="00186C3D" w:rsidRDefault="00741AFC" w:rsidP="00741AFC">
            <w:pPr>
              <w:jc w:val="both"/>
            </w:pPr>
            <w:r w:rsidRPr="00A16CF9">
              <w:t>Имеются помещения с постоянным пребыванием людей.</w:t>
            </w:r>
          </w:p>
        </w:tc>
      </w:tr>
      <w:tr w:rsidR="00741AFC" w:rsidRPr="002C7E02" w14:paraId="2B54AC78" w14:textId="77777777" w:rsidTr="008C64DF">
        <w:trPr>
          <w:jc w:val="center"/>
        </w:trPr>
        <w:tc>
          <w:tcPr>
            <w:tcW w:w="852" w:type="dxa"/>
            <w:tcMar>
              <w:left w:w="57" w:type="dxa"/>
              <w:right w:w="57" w:type="dxa"/>
            </w:tcMar>
          </w:tcPr>
          <w:p w14:paraId="4C082D3F" w14:textId="6D298889" w:rsidR="00741AFC" w:rsidRPr="007A237B" w:rsidRDefault="00741AFC" w:rsidP="00741AFC">
            <w:pPr>
              <w:jc w:val="both"/>
              <w:rPr>
                <w:color w:val="000000" w:themeColor="text1"/>
              </w:rPr>
            </w:pPr>
            <w:r>
              <w:rPr>
                <w:color w:val="000000" w:themeColor="text1"/>
              </w:rPr>
              <w:t>11.8.</w:t>
            </w:r>
          </w:p>
        </w:tc>
        <w:tc>
          <w:tcPr>
            <w:tcW w:w="3908" w:type="dxa"/>
          </w:tcPr>
          <w:p w14:paraId="70BC98A3" w14:textId="77777777" w:rsidR="00741AFC" w:rsidRPr="007A237B" w:rsidRDefault="00741AFC" w:rsidP="00741AFC">
            <w:pPr>
              <w:jc w:val="both"/>
            </w:pPr>
            <w:r w:rsidRPr="007A237B">
              <w:t>Уровень ответственности объекта (устанавливается согласно пункту 7 части 1 и части 7 статьи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ст.5)</w:t>
            </w:r>
          </w:p>
        </w:tc>
        <w:tc>
          <w:tcPr>
            <w:tcW w:w="5446" w:type="dxa"/>
          </w:tcPr>
          <w:p w14:paraId="0E389264" w14:textId="77777777" w:rsidR="00741AFC" w:rsidRPr="00186C3D" w:rsidRDefault="00741AFC" w:rsidP="00741AFC">
            <w:pPr>
              <w:jc w:val="both"/>
            </w:pPr>
            <w:r>
              <w:t>Нормальный.</w:t>
            </w:r>
          </w:p>
        </w:tc>
      </w:tr>
      <w:tr w:rsidR="00741AFC" w:rsidRPr="002C7E02" w14:paraId="59A8F1DE" w14:textId="77777777" w:rsidTr="008C64DF">
        <w:trPr>
          <w:jc w:val="center"/>
        </w:trPr>
        <w:tc>
          <w:tcPr>
            <w:tcW w:w="852" w:type="dxa"/>
            <w:tcMar>
              <w:left w:w="57" w:type="dxa"/>
              <w:right w:w="57" w:type="dxa"/>
            </w:tcMar>
          </w:tcPr>
          <w:p w14:paraId="6A693C87" w14:textId="77777777" w:rsidR="00741AFC" w:rsidRPr="002C7E02" w:rsidRDefault="00741AFC" w:rsidP="00741AFC">
            <w:pPr>
              <w:jc w:val="both"/>
            </w:pPr>
            <w:r w:rsidRPr="007A696E">
              <w:t>12.</w:t>
            </w:r>
          </w:p>
        </w:tc>
        <w:tc>
          <w:tcPr>
            <w:tcW w:w="3908" w:type="dxa"/>
          </w:tcPr>
          <w:p w14:paraId="6243E514"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Требования о необходимости</w:t>
            </w:r>
          </w:p>
          <w:p w14:paraId="61B80888"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соответствия проектной документации обоснованию</w:t>
            </w:r>
          </w:p>
          <w:p w14:paraId="6C2C2232" w14:textId="77777777" w:rsidR="00741AFC" w:rsidRPr="002C7E02" w:rsidRDefault="00741AFC" w:rsidP="00741AFC">
            <w:pPr>
              <w:autoSpaceDE w:val="0"/>
              <w:autoSpaceDN w:val="0"/>
              <w:adjustRightInd w:val="0"/>
              <w:jc w:val="both"/>
            </w:pPr>
            <w:r w:rsidRPr="002C7E02">
              <w:rPr>
                <w:rFonts w:eastAsiaTheme="minorHAnsi"/>
                <w:lang w:eastAsia="en-US"/>
              </w:rPr>
              <w:t xml:space="preserve">безопасности опасного </w:t>
            </w:r>
            <w:r w:rsidRPr="002C7E02">
              <w:rPr>
                <w:rFonts w:eastAsiaTheme="minorHAnsi"/>
                <w:lang w:eastAsia="en-US"/>
              </w:rPr>
              <w:lastRenderedPageBreak/>
              <w:t>производственного объекта</w:t>
            </w:r>
          </w:p>
        </w:tc>
        <w:tc>
          <w:tcPr>
            <w:tcW w:w="5446" w:type="dxa"/>
          </w:tcPr>
          <w:p w14:paraId="7428BB5E" w14:textId="77777777" w:rsidR="00741AFC" w:rsidRPr="00186C3D" w:rsidRDefault="00741AFC" w:rsidP="00741AFC">
            <w:pPr>
              <w:jc w:val="both"/>
            </w:pPr>
            <w:r w:rsidRPr="008D38B5">
              <w:lastRenderedPageBreak/>
              <w:t>Объект не является опасным производственным объектом.</w:t>
            </w:r>
          </w:p>
        </w:tc>
      </w:tr>
      <w:tr w:rsidR="00741AFC" w:rsidRPr="002C7E02" w14:paraId="008F14AF" w14:textId="77777777" w:rsidTr="008C64DF">
        <w:trPr>
          <w:jc w:val="center"/>
        </w:trPr>
        <w:tc>
          <w:tcPr>
            <w:tcW w:w="852" w:type="dxa"/>
            <w:shd w:val="clear" w:color="auto" w:fill="auto"/>
            <w:tcMar>
              <w:left w:w="57" w:type="dxa"/>
              <w:right w:w="57" w:type="dxa"/>
            </w:tcMar>
          </w:tcPr>
          <w:p w14:paraId="4153C111" w14:textId="77777777" w:rsidR="00741AFC" w:rsidRPr="00D861D6" w:rsidRDefault="00741AFC" w:rsidP="00741AFC">
            <w:pPr>
              <w:jc w:val="both"/>
            </w:pPr>
            <w:r w:rsidRPr="00D861D6">
              <w:t>13.</w:t>
            </w:r>
          </w:p>
        </w:tc>
        <w:tc>
          <w:tcPr>
            <w:tcW w:w="3908" w:type="dxa"/>
            <w:shd w:val="clear" w:color="auto" w:fill="auto"/>
            <w:hideMark/>
          </w:tcPr>
          <w:p w14:paraId="452286D6" w14:textId="77777777" w:rsidR="00741AFC" w:rsidRPr="00D861D6" w:rsidRDefault="00741AFC" w:rsidP="00741AFC">
            <w:pPr>
              <w:jc w:val="both"/>
            </w:pPr>
            <w:r w:rsidRPr="00D861D6">
              <w:t xml:space="preserve">Требования к качеству, конкурентоспособности, </w:t>
            </w:r>
            <w:proofErr w:type="spellStart"/>
            <w:r w:rsidRPr="00D861D6">
              <w:t>экологичности</w:t>
            </w:r>
            <w:proofErr w:type="spellEnd"/>
            <w:r w:rsidRPr="00D861D6">
              <w:t xml:space="preserve"> и </w:t>
            </w:r>
            <w:proofErr w:type="spellStart"/>
            <w:r w:rsidRPr="00D861D6">
              <w:t>энергоэффективности</w:t>
            </w:r>
            <w:proofErr w:type="spellEnd"/>
            <w:r w:rsidRPr="00D861D6">
              <w:t xml:space="preserve"> проектных решений</w:t>
            </w:r>
          </w:p>
        </w:tc>
        <w:tc>
          <w:tcPr>
            <w:tcW w:w="5446" w:type="dxa"/>
          </w:tcPr>
          <w:p w14:paraId="589B9B87" w14:textId="77777777" w:rsidR="00741AFC" w:rsidRPr="000C21E6" w:rsidRDefault="00741AFC" w:rsidP="00741AFC">
            <w:pPr>
              <w:autoSpaceDE w:val="0"/>
              <w:autoSpaceDN w:val="0"/>
              <w:adjustRightInd w:val="0"/>
              <w:spacing w:line="228" w:lineRule="auto"/>
              <w:jc w:val="both"/>
            </w:pPr>
            <w:r w:rsidRPr="000C21E6">
              <w:t>Проектная документация и принятые в ней решения должны соответствовать действующим нормативным документам РФ, в том числе:</w:t>
            </w:r>
          </w:p>
          <w:p w14:paraId="64AA7770"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t>№123-ФЗ от 22.07.2008 «Технический регламент о требованиях пожарной безопасности»;</w:t>
            </w:r>
          </w:p>
          <w:p w14:paraId="7AB4E504"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t>№384-ФЗ от 30.12.2009 «Технический регламент о безопасности зданий и сооружений»;</w:t>
            </w:r>
          </w:p>
          <w:p w14:paraId="08C2C8C9"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rPr>
                <w:rFonts w:eastAsiaTheme="minorHAnsi"/>
                <w:lang w:eastAsia="en-US"/>
              </w:rPr>
              <w:t>Постановление Правительства РФ от 28 мая 2021 года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339D8416"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t>СП 50.13330.2012 Тепловая защита зданий. Актуализированная редакция СНиП 23-02-2003;</w:t>
            </w:r>
          </w:p>
          <w:p w14:paraId="3CE11B41"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t>СП 59.13330.2020 Доступность зданий и сооружений для маломобильных групп населения;</w:t>
            </w:r>
          </w:p>
          <w:p w14:paraId="22DF6F98"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t>СП 118.13330.2022 Общественные здания и сооружения;</w:t>
            </w:r>
          </w:p>
          <w:p w14:paraId="70C8F208" w14:textId="77777777" w:rsidR="00741AFC" w:rsidRPr="000C21E6" w:rsidRDefault="00741AFC" w:rsidP="00741AFC">
            <w:pPr>
              <w:pStyle w:val="a6"/>
              <w:numPr>
                <w:ilvl w:val="0"/>
                <w:numId w:val="14"/>
              </w:numPr>
              <w:autoSpaceDE w:val="0"/>
              <w:autoSpaceDN w:val="0"/>
              <w:adjustRightInd w:val="0"/>
              <w:spacing w:line="228" w:lineRule="auto"/>
              <w:ind w:left="0" w:firstLine="0"/>
              <w:jc w:val="both"/>
            </w:pPr>
            <w:r w:rsidRPr="000C21E6">
              <w:t>СП 251.1325800.2016 Здания общеобразовательных организаций.</w:t>
            </w:r>
          </w:p>
          <w:p w14:paraId="5E408BED" w14:textId="77777777" w:rsidR="00741AFC" w:rsidRDefault="00741AFC" w:rsidP="00741AFC">
            <w:pPr>
              <w:adjustRightInd w:val="0"/>
              <w:jc w:val="both"/>
            </w:pPr>
            <w:r w:rsidRPr="000C21E6">
              <w:t xml:space="preserve">Класс </w:t>
            </w:r>
            <w:proofErr w:type="spellStart"/>
            <w:r w:rsidRPr="000C21E6">
              <w:t>энергоэффективности</w:t>
            </w:r>
            <w:proofErr w:type="spellEnd"/>
            <w:r w:rsidRPr="000C21E6">
              <w:t xml:space="preserve"> принять не ниже класса "C".</w:t>
            </w:r>
          </w:p>
          <w:p w14:paraId="67FA189C" w14:textId="255F6F65" w:rsidR="00741AFC" w:rsidRPr="005879DD" w:rsidRDefault="00741AFC" w:rsidP="00741AFC">
            <w:pPr>
              <w:adjustRightInd w:val="0"/>
              <w:jc w:val="both"/>
            </w:pPr>
            <w:r w:rsidRPr="005A03E6">
              <w:t>Применяемые материалы должны иметь сертификаты о пожарной безопасности, санитарно-эпидемиологические заключения и быть разрешенными для применения в спортивных учреждениях.</w:t>
            </w:r>
          </w:p>
        </w:tc>
      </w:tr>
      <w:tr w:rsidR="00741AFC" w:rsidRPr="002C7E02" w14:paraId="632D777B" w14:textId="77777777" w:rsidTr="008C64DF">
        <w:trPr>
          <w:jc w:val="center"/>
        </w:trPr>
        <w:tc>
          <w:tcPr>
            <w:tcW w:w="852" w:type="dxa"/>
            <w:tcMar>
              <w:left w:w="57" w:type="dxa"/>
              <w:right w:w="57" w:type="dxa"/>
            </w:tcMar>
          </w:tcPr>
          <w:p w14:paraId="0C19224B" w14:textId="77777777" w:rsidR="00741AFC" w:rsidRPr="00D861D6" w:rsidRDefault="00741AFC" w:rsidP="00741AFC">
            <w:pPr>
              <w:jc w:val="both"/>
            </w:pPr>
            <w:r w:rsidRPr="00FA3558">
              <w:t>14.</w:t>
            </w:r>
          </w:p>
        </w:tc>
        <w:tc>
          <w:tcPr>
            <w:tcW w:w="3908" w:type="dxa"/>
            <w:hideMark/>
          </w:tcPr>
          <w:p w14:paraId="3B454AE0" w14:textId="77777777" w:rsidR="00741AFC" w:rsidRPr="00D861D6" w:rsidRDefault="00741AFC" w:rsidP="00741AFC">
            <w:pPr>
              <w:jc w:val="both"/>
            </w:pPr>
            <w:r w:rsidRPr="00AB0728">
              <w:t>Необходимость выполнения инженерных изысканий для подготовки проектной документации</w:t>
            </w:r>
            <w:r w:rsidRPr="00D861D6">
              <w:t xml:space="preserve"> </w:t>
            </w:r>
          </w:p>
        </w:tc>
        <w:tc>
          <w:tcPr>
            <w:tcW w:w="5446" w:type="dxa"/>
            <w:shd w:val="clear" w:color="auto" w:fill="auto"/>
          </w:tcPr>
          <w:p w14:paraId="6C56381F" w14:textId="77777777" w:rsidR="00741AFC" w:rsidRPr="002A063C" w:rsidRDefault="00741AFC" w:rsidP="00741AFC">
            <w:pPr>
              <w:jc w:val="both"/>
            </w:pPr>
            <w:r w:rsidRPr="002A063C">
              <w:t>Необходимо выполнить:</w:t>
            </w:r>
          </w:p>
          <w:p w14:paraId="42B3DD05" w14:textId="77777777" w:rsidR="00741AFC" w:rsidRPr="002A063C" w:rsidRDefault="00741AFC" w:rsidP="00741AFC">
            <w:pPr>
              <w:numPr>
                <w:ilvl w:val="0"/>
                <w:numId w:val="14"/>
              </w:numPr>
              <w:autoSpaceDE w:val="0"/>
              <w:autoSpaceDN w:val="0"/>
              <w:adjustRightInd w:val="0"/>
              <w:ind w:left="0" w:firstLine="0"/>
              <w:contextualSpacing/>
              <w:jc w:val="both"/>
            </w:pPr>
            <w:r w:rsidRPr="002A063C">
              <w:t xml:space="preserve"> инженерно-геодезические изыскания с изготовлением инженерно-топографического плана в масштабе 1:500 (в </w:t>
            </w:r>
            <w:proofErr w:type="spellStart"/>
            <w:r w:rsidRPr="002A063C">
              <w:t>т.ч</w:t>
            </w:r>
            <w:proofErr w:type="spellEnd"/>
            <w:r w:rsidRPr="002A063C">
              <w:t xml:space="preserve">. с учетом трассировки внеплощадочных инженерных сетей от точек подключения в соответствии с техническими условиями); </w:t>
            </w:r>
          </w:p>
          <w:p w14:paraId="0932E80E" w14:textId="77777777" w:rsidR="00741AFC" w:rsidRPr="002A063C" w:rsidRDefault="00741AFC" w:rsidP="00741AFC">
            <w:pPr>
              <w:numPr>
                <w:ilvl w:val="0"/>
                <w:numId w:val="14"/>
              </w:numPr>
              <w:autoSpaceDE w:val="0"/>
              <w:autoSpaceDN w:val="0"/>
              <w:adjustRightInd w:val="0"/>
              <w:ind w:left="0" w:firstLine="0"/>
              <w:contextualSpacing/>
              <w:jc w:val="both"/>
            </w:pPr>
            <w:r w:rsidRPr="002A063C">
              <w:t>инженерно-экологические изыскания с составлением отчета;</w:t>
            </w:r>
          </w:p>
          <w:p w14:paraId="00FD0F65" w14:textId="77777777" w:rsidR="00741AFC" w:rsidRPr="002A063C" w:rsidRDefault="00741AFC" w:rsidP="00741AFC">
            <w:pPr>
              <w:numPr>
                <w:ilvl w:val="0"/>
                <w:numId w:val="14"/>
              </w:numPr>
              <w:autoSpaceDE w:val="0"/>
              <w:autoSpaceDN w:val="0"/>
              <w:adjustRightInd w:val="0"/>
              <w:ind w:left="0" w:firstLine="0"/>
              <w:contextualSpacing/>
              <w:jc w:val="both"/>
            </w:pPr>
            <w:r w:rsidRPr="002A063C">
              <w:t>инженерно-геологические изыскания с составлением отчета.</w:t>
            </w:r>
          </w:p>
          <w:p w14:paraId="4F722FAF" w14:textId="77777777" w:rsidR="00741AFC" w:rsidRDefault="00741AFC" w:rsidP="00741AFC">
            <w:pPr>
              <w:jc w:val="both"/>
            </w:pPr>
            <w:r w:rsidRPr="002A063C">
              <w:t>Изыскания необходимо выполнить в объеме необходимом и достаточном для подготовки проектной документации.</w:t>
            </w:r>
          </w:p>
          <w:p w14:paraId="074452E9" w14:textId="46602594" w:rsidR="00741AFC" w:rsidRPr="00294D99" w:rsidRDefault="00741AFC" w:rsidP="00741AFC">
            <w:pPr>
              <w:jc w:val="both"/>
            </w:pPr>
            <w:r w:rsidRPr="00950545">
              <w:rPr>
                <w:rFonts w:eastAsiaTheme="minorHAnsi"/>
                <w:lang w:eastAsia="en-US"/>
              </w:rPr>
              <w:t xml:space="preserve"> Для наружных сетей выполнить изыскания</w:t>
            </w:r>
            <w:r w:rsidRPr="00950545">
              <w:t xml:space="preserve"> </w:t>
            </w:r>
            <w:r w:rsidRPr="00950545">
              <w:rPr>
                <w:rFonts w:eastAsiaTheme="minorHAnsi"/>
                <w:lang w:eastAsia="en-US"/>
              </w:rPr>
              <w:t>в объеме необходимом и достаточном для под</w:t>
            </w:r>
            <w:r>
              <w:rPr>
                <w:rFonts w:eastAsiaTheme="minorHAnsi"/>
                <w:lang w:eastAsia="en-US"/>
              </w:rPr>
              <w:t>готовки проектной документации.</w:t>
            </w:r>
          </w:p>
        </w:tc>
      </w:tr>
      <w:tr w:rsidR="00741AFC" w:rsidRPr="002C7E02" w14:paraId="18DC8BB9" w14:textId="77777777" w:rsidTr="008C64DF">
        <w:trPr>
          <w:jc w:val="center"/>
        </w:trPr>
        <w:tc>
          <w:tcPr>
            <w:tcW w:w="852" w:type="dxa"/>
            <w:tcMar>
              <w:left w:w="57" w:type="dxa"/>
              <w:right w:w="57" w:type="dxa"/>
            </w:tcMar>
          </w:tcPr>
          <w:p w14:paraId="624D8FEC" w14:textId="77777777" w:rsidR="00741AFC" w:rsidRPr="00480E4F" w:rsidRDefault="00741AFC" w:rsidP="00741AFC">
            <w:pPr>
              <w:jc w:val="both"/>
            </w:pPr>
            <w:r w:rsidRPr="00480E4F">
              <w:t>15.</w:t>
            </w:r>
          </w:p>
        </w:tc>
        <w:tc>
          <w:tcPr>
            <w:tcW w:w="3908" w:type="dxa"/>
            <w:shd w:val="clear" w:color="auto" w:fill="auto"/>
          </w:tcPr>
          <w:p w14:paraId="549737FC" w14:textId="77777777" w:rsidR="00741AFC" w:rsidRPr="00480E4F" w:rsidRDefault="00741AFC" w:rsidP="00741AFC">
            <w:pPr>
              <w:jc w:val="both"/>
            </w:pPr>
            <w:r w:rsidRPr="00480E4F">
              <w:t>Предполагаемая (предельная) стоимость строительства объекта</w:t>
            </w:r>
          </w:p>
        </w:tc>
        <w:tc>
          <w:tcPr>
            <w:tcW w:w="5446" w:type="dxa"/>
          </w:tcPr>
          <w:p w14:paraId="484BA3ED" w14:textId="3B350A87" w:rsidR="00741AFC" w:rsidRPr="00F240C4" w:rsidRDefault="00741AFC" w:rsidP="00741AFC">
            <w:pPr>
              <w:jc w:val="both"/>
            </w:pPr>
            <w:r w:rsidRPr="003E230B">
              <w:t>Определяется проектной организацией после разработки проектной документации на основании действующих нормативов РФ.</w:t>
            </w:r>
          </w:p>
        </w:tc>
      </w:tr>
      <w:tr w:rsidR="00741AFC" w:rsidRPr="002C7E02" w14:paraId="130EFC40" w14:textId="77777777" w:rsidTr="008C64DF">
        <w:trPr>
          <w:jc w:val="center"/>
        </w:trPr>
        <w:tc>
          <w:tcPr>
            <w:tcW w:w="852" w:type="dxa"/>
            <w:tcMar>
              <w:left w:w="57" w:type="dxa"/>
              <w:right w:w="57" w:type="dxa"/>
            </w:tcMar>
          </w:tcPr>
          <w:p w14:paraId="5FE8FCC4" w14:textId="77777777" w:rsidR="00741AFC" w:rsidRPr="00D861D6" w:rsidRDefault="00741AFC" w:rsidP="00741AFC">
            <w:pPr>
              <w:jc w:val="both"/>
            </w:pPr>
            <w:r w:rsidRPr="00D861D6">
              <w:t>16.</w:t>
            </w:r>
          </w:p>
        </w:tc>
        <w:tc>
          <w:tcPr>
            <w:tcW w:w="3908" w:type="dxa"/>
          </w:tcPr>
          <w:p w14:paraId="0835CCC3" w14:textId="77777777" w:rsidR="00741AFC" w:rsidRPr="00D861D6" w:rsidRDefault="00741AFC" w:rsidP="00741AFC">
            <w:pPr>
              <w:jc w:val="both"/>
            </w:pPr>
            <w:r w:rsidRPr="00D861D6">
              <w:t>Принадлежность объекта к объектам культурного наследия (памятникам истории и культуры) народов Российский Федерации</w:t>
            </w:r>
          </w:p>
        </w:tc>
        <w:tc>
          <w:tcPr>
            <w:tcW w:w="5446" w:type="dxa"/>
          </w:tcPr>
          <w:p w14:paraId="12FD1B5A" w14:textId="77777777" w:rsidR="00741AFC" w:rsidRPr="00186C3D" w:rsidRDefault="00741AFC" w:rsidP="00741AFC">
            <w:pPr>
              <w:jc w:val="both"/>
            </w:pPr>
            <w:r w:rsidRPr="000C21E6">
              <w:rPr>
                <w:rFonts w:eastAsiaTheme="minorHAnsi"/>
                <w:lang w:eastAsia="en-US"/>
              </w:rPr>
              <w:t xml:space="preserve">Определить необходимость выполнения обследования территории на предмет наличия культурного наследия (памятников истории и культуры) народов Российской Федерации в соответствии №73-ФЗ от 25.06.2002, с </w:t>
            </w:r>
            <w:r w:rsidRPr="000C21E6">
              <w:rPr>
                <w:rFonts w:eastAsiaTheme="minorHAnsi"/>
                <w:lang w:eastAsia="en-US"/>
              </w:rPr>
              <w:lastRenderedPageBreak/>
              <w:t>разработкой (при необходимости) раздела об обеспечении сохранности выявленного объекта культурного наследия с проведением государственной историко-культурной экспертизы и необходимых согласований данной документации в соответствии с действующими нормами и правилами РФ.</w:t>
            </w:r>
          </w:p>
        </w:tc>
      </w:tr>
      <w:tr w:rsidR="00741AFC" w:rsidRPr="002C7E02" w14:paraId="501840AF" w14:textId="77777777" w:rsidTr="008C64DF">
        <w:trPr>
          <w:jc w:val="center"/>
        </w:trPr>
        <w:tc>
          <w:tcPr>
            <w:tcW w:w="10206" w:type="dxa"/>
            <w:gridSpan w:val="3"/>
            <w:tcMar>
              <w:left w:w="57" w:type="dxa"/>
              <w:right w:w="57" w:type="dxa"/>
            </w:tcMar>
          </w:tcPr>
          <w:p w14:paraId="40EFF1B3" w14:textId="77777777" w:rsidR="00741AFC" w:rsidRPr="002C7E02" w:rsidRDefault="00741AFC" w:rsidP="00741AFC">
            <w:pPr>
              <w:pStyle w:val="a6"/>
              <w:numPr>
                <w:ilvl w:val="0"/>
                <w:numId w:val="8"/>
              </w:numPr>
              <w:ind w:left="602" w:hanging="568"/>
              <w:jc w:val="center"/>
              <w:rPr>
                <w:b/>
                <w:sz w:val="28"/>
                <w:szCs w:val="28"/>
              </w:rPr>
            </w:pPr>
            <w:r w:rsidRPr="002C7E02">
              <w:rPr>
                <w:b/>
                <w:sz w:val="28"/>
                <w:szCs w:val="28"/>
              </w:rPr>
              <w:lastRenderedPageBreak/>
              <w:t>Перечень основных требований к проектным решениям</w:t>
            </w:r>
          </w:p>
        </w:tc>
      </w:tr>
      <w:tr w:rsidR="00741AFC" w:rsidRPr="002C7E02" w14:paraId="65EB5CFB" w14:textId="77777777" w:rsidTr="000829E4">
        <w:trPr>
          <w:jc w:val="center"/>
        </w:trPr>
        <w:tc>
          <w:tcPr>
            <w:tcW w:w="852" w:type="dxa"/>
            <w:tcMar>
              <w:left w:w="57" w:type="dxa"/>
              <w:right w:w="57" w:type="dxa"/>
            </w:tcMar>
          </w:tcPr>
          <w:p w14:paraId="4D765F8D" w14:textId="77777777" w:rsidR="00741AFC" w:rsidRPr="00D861D6" w:rsidRDefault="00741AFC" w:rsidP="00741AFC">
            <w:pPr>
              <w:jc w:val="both"/>
            </w:pPr>
            <w:r w:rsidRPr="00D861D6">
              <w:t>17.</w:t>
            </w:r>
          </w:p>
        </w:tc>
        <w:tc>
          <w:tcPr>
            <w:tcW w:w="3908" w:type="dxa"/>
            <w:hideMark/>
          </w:tcPr>
          <w:p w14:paraId="513C863A" w14:textId="6A47DA5B" w:rsidR="00741AFC" w:rsidRPr="00D861D6" w:rsidRDefault="00741AFC" w:rsidP="00741AFC">
            <w:pPr>
              <w:jc w:val="both"/>
            </w:pPr>
            <w:r w:rsidRPr="00D861D6">
              <w:t>Требования к схеме планировочной организации земельного участка</w:t>
            </w:r>
            <w:r>
              <w:t xml:space="preserve"> </w:t>
            </w:r>
            <w:r w:rsidRPr="00747CA0">
              <w:t>и лыже роллерным трассам</w:t>
            </w:r>
          </w:p>
        </w:tc>
        <w:tc>
          <w:tcPr>
            <w:tcW w:w="5446" w:type="dxa"/>
          </w:tcPr>
          <w:p w14:paraId="03E9BE83" w14:textId="7EA00BDE" w:rsidR="00741AFC" w:rsidRDefault="00741AFC" w:rsidP="00741AFC">
            <w:pPr>
              <w:autoSpaceDE w:val="0"/>
              <w:autoSpaceDN w:val="0"/>
              <w:adjustRightInd w:val="0"/>
              <w:jc w:val="both"/>
            </w:pPr>
            <w:r>
              <w:t xml:space="preserve">Разработать </w:t>
            </w:r>
            <w:r w:rsidR="00CC48D2">
              <w:t xml:space="preserve">и согласовать с департаментом культуры, спорта и молодежной политики мэрии города Новосибирска, </w:t>
            </w:r>
            <w:r>
              <w:t>раздел по благоустройству и озеленению участка прилегающей территории в соответствии с техническими условиями от департамента транспорта и дорожно-</w:t>
            </w:r>
            <w:proofErr w:type="spellStart"/>
            <w:r>
              <w:t>благоустраительного</w:t>
            </w:r>
            <w:proofErr w:type="spellEnd"/>
            <w:r>
              <w:t xml:space="preserve"> комплекса мэрии города Новосибирска в соответствии с действующей нормативной документацией РФ. </w:t>
            </w:r>
          </w:p>
          <w:p w14:paraId="393E470F" w14:textId="207CA020" w:rsidR="00741AFC" w:rsidRDefault="00741AFC" w:rsidP="00741AFC">
            <w:pPr>
              <w:autoSpaceDE w:val="0"/>
              <w:autoSpaceDN w:val="0"/>
              <w:adjustRightInd w:val="0"/>
              <w:jc w:val="both"/>
            </w:pPr>
            <w:r>
              <w:t xml:space="preserve">Раздел «Схема планировочной организации земельного участка» разработать и согласовать с </w:t>
            </w:r>
            <w:r w:rsidR="00CC48D2">
              <w:t>департаментом</w:t>
            </w:r>
            <w:r w:rsidR="00CC48D2" w:rsidRPr="00CC48D2">
              <w:t xml:space="preserve"> транспорта и дорожно-</w:t>
            </w:r>
            <w:proofErr w:type="spellStart"/>
            <w:r w:rsidR="00CC48D2" w:rsidRPr="00CC48D2">
              <w:t>благоустраительного</w:t>
            </w:r>
            <w:proofErr w:type="spellEnd"/>
            <w:r w:rsidR="00CC48D2" w:rsidRPr="00CC48D2">
              <w:t xml:space="preserve"> комплекса </w:t>
            </w:r>
            <w:r w:rsidR="00CC48D2">
              <w:t xml:space="preserve">и </w:t>
            </w:r>
            <w:r>
              <w:t>департаментом культуры, спорта и молодежной политики мэрией города Новосибирска.</w:t>
            </w:r>
          </w:p>
          <w:p w14:paraId="2538EF61" w14:textId="77777777" w:rsidR="00741AFC" w:rsidRDefault="00741AFC" w:rsidP="00741AFC">
            <w:pPr>
              <w:autoSpaceDE w:val="0"/>
              <w:autoSpaceDN w:val="0"/>
              <w:adjustRightInd w:val="0"/>
              <w:jc w:val="both"/>
            </w:pPr>
            <w:r>
              <w:t>Лыжная база:</w:t>
            </w:r>
          </w:p>
          <w:p w14:paraId="1444296B" w14:textId="77777777" w:rsidR="00741AFC" w:rsidRDefault="00741AFC" w:rsidP="00741AFC">
            <w:pPr>
              <w:autoSpaceDE w:val="0"/>
              <w:autoSpaceDN w:val="0"/>
              <w:adjustRightInd w:val="0"/>
              <w:jc w:val="both"/>
            </w:pPr>
            <w:r>
              <w:t>Должна быть расположена таким образом, чтобы с судейской комнаты просматривалась зона старта и финиша (остекление судейской (комнаты хронометража), установка камер видеонаблюдения 4шт, с прокладкой кабеля, подводка (прокладка) UTP кабеля для судейского оборудования, кабеля для звукового оповещения (комментатора) и кабеля электроэнергии от зоны старт-финиш (транзита) в судейскую. Необходимо установить коробки уличные с гнездами для подключения аппаратуры, в зонах старта, транзита и финиша.</w:t>
            </w:r>
          </w:p>
          <w:p w14:paraId="15F5A4CC" w14:textId="77777777" w:rsidR="00741AFC" w:rsidRDefault="00741AFC" w:rsidP="00741AFC">
            <w:pPr>
              <w:autoSpaceDE w:val="0"/>
              <w:autoSpaceDN w:val="0"/>
              <w:adjustRightInd w:val="0"/>
              <w:jc w:val="both"/>
            </w:pPr>
          </w:p>
          <w:p w14:paraId="0BBFDF0F" w14:textId="77777777" w:rsidR="00741AFC" w:rsidRDefault="00741AFC" w:rsidP="00741AFC">
            <w:pPr>
              <w:autoSpaceDE w:val="0"/>
              <w:autoSpaceDN w:val="0"/>
              <w:adjustRightInd w:val="0"/>
              <w:jc w:val="both"/>
            </w:pPr>
            <w:r>
              <w:t>В местах организации зоны старта, зоны финиша, промежуточных отсечек хронометража на лыжных трассах предусматриваются места подключения и установки оборудования системы хронометража.</w:t>
            </w:r>
          </w:p>
          <w:p w14:paraId="5ADCF7B9" w14:textId="77777777" w:rsidR="00741AFC" w:rsidRDefault="00741AFC" w:rsidP="00741AFC">
            <w:pPr>
              <w:autoSpaceDE w:val="0"/>
              <w:autoSpaceDN w:val="0"/>
              <w:adjustRightInd w:val="0"/>
              <w:jc w:val="both"/>
            </w:pPr>
          </w:p>
          <w:p w14:paraId="6A1853AA" w14:textId="77777777" w:rsidR="00741AFC" w:rsidRDefault="00741AFC" w:rsidP="00741AFC">
            <w:pPr>
              <w:autoSpaceDE w:val="0"/>
              <w:autoSpaceDN w:val="0"/>
              <w:adjustRightInd w:val="0"/>
              <w:jc w:val="both"/>
            </w:pPr>
            <w:r>
              <w:t>Стартовая зона включает в себя:</w:t>
            </w:r>
          </w:p>
          <w:p w14:paraId="424E8A55" w14:textId="77777777" w:rsidR="00741AFC" w:rsidRDefault="00741AFC" w:rsidP="00741AFC">
            <w:pPr>
              <w:autoSpaceDE w:val="0"/>
              <w:autoSpaceDN w:val="0"/>
              <w:adjustRightInd w:val="0"/>
              <w:jc w:val="both"/>
            </w:pPr>
            <w:r>
              <w:t>- вход в стартовую зону (тоннель, пешеходный мостик) в высоту не менее 3,1м, ширина не менее 5,5м;</w:t>
            </w:r>
          </w:p>
          <w:p w14:paraId="5A1DB618" w14:textId="77777777" w:rsidR="00741AFC" w:rsidRDefault="00741AFC" w:rsidP="00741AFC">
            <w:pPr>
              <w:autoSpaceDE w:val="0"/>
              <w:autoSpaceDN w:val="0"/>
              <w:adjustRightInd w:val="0"/>
              <w:jc w:val="both"/>
            </w:pPr>
            <w:r>
              <w:t>- накопитель (полки хранения одежды) 6-10 метров в длину;</w:t>
            </w:r>
          </w:p>
          <w:p w14:paraId="40DFA10B" w14:textId="77777777" w:rsidR="00741AFC" w:rsidRDefault="00741AFC" w:rsidP="00741AFC">
            <w:pPr>
              <w:autoSpaceDE w:val="0"/>
              <w:autoSpaceDN w:val="0"/>
              <w:adjustRightInd w:val="0"/>
              <w:jc w:val="both"/>
            </w:pPr>
            <w:r>
              <w:t>- место подготовки к старту (транспондеры) 1метр;</w:t>
            </w:r>
          </w:p>
          <w:p w14:paraId="5E31F32B" w14:textId="77777777" w:rsidR="00741AFC" w:rsidRDefault="00741AFC" w:rsidP="00741AFC">
            <w:pPr>
              <w:autoSpaceDE w:val="0"/>
              <w:autoSpaceDN w:val="0"/>
              <w:adjustRightInd w:val="0"/>
              <w:jc w:val="both"/>
            </w:pPr>
            <w:r>
              <w:t>- стартовая площадка (индивидуальный старт 3 метра в длину; массовый старт до 30 метров);</w:t>
            </w:r>
          </w:p>
          <w:p w14:paraId="3D4AA019" w14:textId="77777777" w:rsidR="00741AFC" w:rsidRDefault="00741AFC" w:rsidP="00741AFC">
            <w:pPr>
              <w:autoSpaceDE w:val="0"/>
              <w:autoSpaceDN w:val="0"/>
              <w:adjustRightInd w:val="0"/>
              <w:jc w:val="both"/>
            </w:pPr>
            <w:r>
              <w:t>- прямая стартовая зона 50 метров прямой, шириной 12 - 16 метров;</w:t>
            </w:r>
          </w:p>
          <w:p w14:paraId="72ECB300" w14:textId="77777777" w:rsidR="00741AFC" w:rsidRDefault="00741AFC" w:rsidP="00741AFC">
            <w:pPr>
              <w:autoSpaceDE w:val="0"/>
              <w:autoSpaceDN w:val="0"/>
              <w:adjustRightInd w:val="0"/>
              <w:jc w:val="both"/>
            </w:pPr>
            <w:r>
              <w:lastRenderedPageBreak/>
              <w:t>- стартовая зона – в прямой видимости комнаты хронометража.</w:t>
            </w:r>
          </w:p>
          <w:p w14:paraId="7D9BF19F" w14:textId="77777777" w:rsidR="00741AFC" w:rsidRDefault="00741AFC" w:rsidP="00741AFC">
            <w:pPr>
              <w:autoSpaceDE w:val="0"/>
              <w:autoSpaceDN w:val="0"/>
              <w:adjustRightInd w:val="0"/>
              <w:jc w:val="both"/>
            </w:pPr>
          </w:p>
          <w:p w14:paraId="62914CE2" w14:textId="77777777" w:rsidR="00741AFC" w:rsidRDefault="00741AFC" w:rsidP="00741AFC">
            <w:pPr>
              <w:autoSpaceDE w:val="0"/>
              <w:autoSpaceDN w:val="0"/>
              <w:adjustRightInd w:val="0"/>
              <w:jc w:val="both"/>
            </w:pPr>
            <w:r>
              <w:t>Транзитная зона:</w:t>
            </w:r>
          </w:p>
          <w:p w14:paraId="7B3F5822" w14:textId="77777777" w:rsidR="00741AFC" w:rsidRDefault="00741AFC" w:rsidP="00741AFC">
            <w:pPr>
              <w:autoSpaceDE w:val="0"/>
              <w:autoSpaceDN w:val="0"/>
              <w:adjustRightInd w:val="0"/>
              <w:jc w:val="both"/>
            </w:pPr>
            <w:r>
              <w:t>- ширина 6 метров, как ширина всей трассы (за исключением зоны старта и финиша).</w:t>
            </w:r>
          </w:p>
          <w:p w14:paraId="48250EFB" w14:textId="77777777" w:rsidR="00741AFC" w:rsidRDefault="00741AFC" w:rsidP="00741AFC">
            <w:pPr>
              <w:autoSpaceDE w:val="0"/>
              <w:autoSpaceDN w:val="0"/>
              <w:adjustRightInd w:val="0"/>
              <w:jc w:val="both"/>
            </w:pPr>
            <w:r>
              <w:t>- имеет форму закольцованную, без крутого разворота</w:t>
            </w:r>
          </w:p>
          <w:p w14:paraId="50BC8C1F" w14:textId="77777777" w:rsidR="00741AFC" w:rsidRDefault="00741AFC" w:rsidP="00741AFC">
            <w:pPr>
              <w:autoSpaceDE w:val="0"/>
              <w:autoSpaceDN w:val="0"/>
              <w:adjustRightInd w:val="0"/>
              <w:jc w:val="both"/>
            </w:pPr>
            <w:r>
              <w:t>- выход (вход) транзитной лыжни до старта и финиша исключат зоны ближе 50-70 метров.</w:t>
            </w:r>
          </w:p>
          <w:p w14:paraId="6C587267" w14:textId="77777777" w:rsidR="00741AFC" w:rsidRDefault="00741AFC" w:rsidP="00741AFC">
            <w:pPr>
              <w:autoSpaceDE w:val="0"/>
              <w:autoSpaceDN w:val="0"/>
              <w:adjustRightInd w:val="0"/>
              <w:jc w:val="both"/>
            </w:pPr>
          </w:p>
          <w:p w14:paraId="1829BDE6" w14:textId="77777777" w:rsidR="00741AFC" w:rsidRDefault="00741AFC" w:rsidP="00741AFC">
            <w:pPr>
              <w:autoSpaceDE w:val="0"/>
              <w:autoSpaceDN w:val="0"/>
              <w:adjustRightInd w:val="0"/>
              <w:jc w:val="both"/>
            </w:pPr>
            <w:r>
              <w:t>Финишная зона:</w:t>
            </w:r>
          </w:p>
          <w:p w14:paraId="1466EA5D" w14:textId="77777777" w:rsidR="00741AFC" w:rsidRDefault="00741AFC" w:rsidP="00741AFC">
            <w:pPr>
              <w:autoSpaceDE w:val="0"/>
              <w:autoSpaceDN w:val="0"/>
              <w:adjustRightInd w:val="0"/>
              <w:jc w:val="both"/>
            </w:pPr>
            <w:r>
              <w:t>- прямая 50-100 метров, шириной 12 метров;</w:t>
            </w:r>
          </w:p>
          <w:p w14:paraId="4B39A20A" w14:textId="77777777" w:rsidR="00741AFC" w:rsidRDefault="00741AFC" w:rsidP="00741AFC">
            <w:pPr>
              <w:autoSpaceDE w:val="0"/>
              <w:autoSpaceDN w:val="0"/>
              <w:adjustRightInd w:val="0"/>
              <w:jc w:val="both"/>
            </w:pPr>
            <w:r>
              <w:t>- зона торможения 30 метров;</w:t>
            </w:r>
          </w:p>
          <w:p w14:paraId="7D0A3292" w14:textId="77777777" w:rsidR="00741AFC" w:rsidRDefault="00741AFC" w:rsidP="00741AFC">
            <w:pPr>
              <w:autoSpaceDE w:val="0"/>
              <w:autoSpaceDN w:val="0"/>
              <w:adjustRightInd w:val="0"/>
              <w:jc w:val="both"/>
            </w:pPr>
            <w:r>
              <w:t>- зона переодевания 5-6 метров в длину;</w:t>
            </w:r>
          </w:p>
          <w:p w14:paraId="0B42FC2F" w14:textId="77777777" w:rsidR="00741AFC" w:rsidRDefault="00741AFC" w:rsidP="00741AFC">
            <w:pPr>
              <w:autoSpaceDE w:val="0"/>
              <w:autoSpaceDN w:val="0"/>
              <w:adjustRightInd w:val="0"/>
              <w:jc w:val="both"/>
            </w:pPr>
            <w:r>
              <w:t>- выход из финишной зоны (тоннель, пешеходный мостик)</w:t>
            </w:r>
          </w:p>
          <w:p w14:paraId="23D15557" w14:textId="77777777" w:rsidR="00741AFC" w:rsidRDefault="00741AFC" w:rsidP="00741AFC">
            <w:pPr>
              <w:autoSpaceDE w:val="0"/>
              <w:autoSpaceDN w:val="0"/>
              <w:adjustRightInd w:val="0"/>
              <w:jc w:val="both"/>
            </w:pPr>
            <w:r>
              <w:t>Линии финиша расположены в прямой зрительной доступности помещения хронометража, расположенного в здании.</w:t>
            </w:r>
          </w:p>
          <w:p w14:paraId="30C3C246" w14:textId="77777777" w:rsidR="00741AFC" w:rsidRDefault="00741AFC" w:rsidP="00741AFC">
            <w:pPr>
              <w:autoSpaceDE w:val="0"/>
              <w:autoSpaceDN w:val="0"/>
              <w:adjustRightInd w:val="0"/>
              <w:jc w:val="both"/>
            </w:pPr>
          </w:p>
          <w:p w14:paraId="6100BED6" w14:textId="77777777" w:rsidR="00741AFC" w:rsidRDefault="00741AFC" w:rsidP="00741AFC">
            <w:pPr>
              <w:autoSpaceDE w:val="0"/>
              <w:autoSpaceDN w:val="0"/>
              <w:adjustRightInd w:val="0"/>
              <w:jc w:val="both"/>
            </w:pPr>
            <w:r>
              <w:t>Разминочная зона лыжня откатки (использование любительской лыжной трассы на время проведения соревнований). Находится в непосредственной близости к стартовой зоне.</w:t>
            </w:r>
          </w:p>
          <w:p w14:paraId="74A5F58D" w14:textId="77777777" w:rsidR="00741AFC" w:rsidRDefault="00741AFC" w:rsidP="00741AFC">
            <w:pPr>
              <w:autoSpaceDE w:val="0"/>
              <w:autoSpaceDN w:val="0"/>
              <w:adjustRightInd w:val="0"/>
              <w:jc w:val="both"/>
            </w:pPr>
          </w:p>
          <w:p w14:paraId="1DCA0BF3" w14:textId="77777777" w:rsidR="00741AFC" w:rsidRDefault="00741AFC" w:rsidP="00741AFC">
            <w:pPr>
              <w:autoSpaceDE w:val="0"/>
              <w:autoSpaceDN w:val="0"/>
              <w:adjustRightInd w:val="0"/>
              <w:jc w:val="both"/>
            </w:pPr>
            <w:r>
              <w:t>Зона откатки лыж (желательно разместить в непосредственной близости с комнатой для подготовки лыж, или отдельно стоящими боксами для подготовки лыж).</w:t>
            </w:r>
          </w:p>
          <w:p w14:paraId="6B392824" w14:textId="77777777" w:rsidR="00741AFC" w:rsidRDefault="00741AFC" w:rsidP="00741AFC">
            <w:pPr>
              <w:autoSpaceDE w:val="0"/>
              <w:autoSpaceDN w:val="0"/>
              <w:adjustRightInd w:val="0"/>
              <w:jc w:val="both"/>
            </w:pPr>
          </w:p>
          <w:p w14:paraId="0AC5D622" w14:textId="77777777" w:rsidR="00741AFC" w:rsidRDefault="00741AFC" w:rsidP="00741AFC">
            <w:pPr>
              <w:autoSpaceDE w:val="0"/>
              <w:autoSpaceDN w:val="0"/>
              <w:adjustRightInd w:val="0"/>
              <w:jc w:val="both"/>
            </w:pPr>
            <w:r>
              <w:t>Трассы</w:t>
            </w:r>
          </w:p>
          <w:p w14:paraId="62B47CF0" w14:textId="77777777" w:rsidR="00741AFC" w:rsidRDefault="00741AFC" w:rsidP="00741AFC">
            <w:pPr>
              <w:autoSpaceDE w:val="0"/>
              <w:autoSpaceDN w:val="0"/>
              <w:adjustRightInd w:val="0"/>
              <w:jc w:val="both"/>
            </w:pPr>
            <w:r>
              <w:t>Проект должен быть выполнен в соответствии с «Правилами вида спорта «лыжные гонки», утвержденного приказом Министерства спорта России от 05.12.2022 № 1130.</w:t>
            </w:r>
          </w:p>
          <w:p w14:paraId="4129F1EF" w14:textId="77777777" w:rsidR="00741AFC" w:rsidRDefault="00741AFC" w:rsidP="00741AFC">
            <w:pPr>
              <w:autoSpaceDE w:val="0"/>
              <w:autoSpaceDN w:val="0"/>
              <w:adjustRightInd w:val="0"/>
              <w:jc w:val="both"/>
            </w:pPr>
            <w:r>
              <w:t>Лыжные трассы:</w:t>
            </w:r>
          </w:p>
          <w:p w14:paraId="01332323" w14:textId="77777777" w:rsidR="00741AFC" w:rsidRDefault="00741AFC" w:rsidP="00741AFC">
            <w:pPr>
              <w:autoSpaceDE w:val="0"/>
              <w:autoSpaceDN w:val="0"/>
              <w:adjustRightInd w:val="0"/>
              <w:jc w:val="both"/>
            </w:pPr>
            <w:r>
              <w:t>Соответствует региональным соревнованиям Категория С (ширина 6 метров):</w:t>
            </w:r>
          </w:p>
          <w:p w14:paraId="21D7A9DE" w14:textId="77777777" w:rsidR="00741AFC" w:rsidRDefault="00741AFC" w:rsidP="00741AFC">
            <w:pPr>
              <w:autoSpaceDE w:val="0"/>
              <w:autoSpaceDN w:val="0"/>
              <w:adjustRightInd w:val="0"/>
              <w:jc w:val="both"/>
            </w:pPr>
            <w:r>
              <w:t xml:space="preserve">Соревнования с раздельным стартом (свободный и классический стиль), с масс-стартом классический стиль, эстафета свободный стиль, спринт классический стиль, командный спринт классический стиль. </w:t>
            </w:r>
          </w:p>
          <w:p w14:paraId="699C6D4F" w14:textId="77777777" w:rsidR="00741AFC" w:rsidRDefault="00741AFC" w:rsidP="00741AFC">
            <w:pPr>
              <w:autoSpaceDE w:val="0"/>
              <w:autoSpaceDN w:val="0"/>
              <w:adjustRightInd w:val="0"/>
              <w:jc w:val="both"/>
            </w:pPr>
            <w:r>
              <w:t xml:space="preserve">  Для проведения региональных соревнований (для других дисциплин с более высоким требованием к ширине трассы), возможно использовать трассы ниже категорией, а также при обращении в ФЛГР, возможно получить разрешение на использование лыжных трасс меньшей категорией на межрегиональных и всероссийских официальных соревнованиях.</w:t>
            </w:r>
          </w:p>
          <w:p w14:paraId="311A55DD" w14:textId="77777777" w:rsidR="00741AFC" w:rsidRDefault="00741AFC" w:rsidP="00741AFC">
            <w:pPr>
              <w:autoSpaceDE w:val="0"/>
              <w:autoSpaceDN w:val="0"/>
              <w:adjustRightInd w:val="0"/>
              <w:jc w:val="both"/>
            </w:pPr>
          </w:p>
          <w:p w14:paraId="5A5CDF7E" w14:textId="77777777" w:rsidR="00741AFC" w:rsidRDefault="00741AFC" w:rsidP="00741AFC">
            <w:pPr>
              <w:autoSpaceDE w:val="0"/>
              <w:autoSpaceDN w:val="0"/>
              <w:adjustRightInd w:val="0"/>
              <w:jc w:val="both"/>
            </w:pPr>
            <w:r>
              <w:t xml:space="preserve">Комплекс лыжных трасс, должен быть оснащен системами искусственного освещения и </w:t>
            </w:r>
            <w:proofErr w:type="spellStart"/>
            <w:r>
              <w:lastRenderedPageBreak/>
              <w:t>снегообразования</w:t>
            </w:r>
            <w:proofErr w:type="spellEnd"/>
            <w:r>
              <w:t xml:space="preserve">. А так же заградительными сетками в опасных зонах для исключения </w:t>
            </w:r>
            <w:proofErr w:type="spellStart"/>
            <w:r>
              <w:t>травмирования</w:t>
            </w:r>
            <w:proofErr w:type="spellEnd"/>
            <w:r>
              <w:t>:</w:t>
            </w:r>
          </w:p>
          <w:p w14:paraId="37F6C74E" w14:textId="77777777" w:rsidR="00741AFC" w:rsidRDefault="00741AFC" w:rsidP="00741AFC">
            <w:pPr>
              <w:autoSpaceDE w:val="0"/>
              <w:autoSpaceDN w:val="0"/>
              <w:adjustRightInd w:val="0"/>
              <w:jc w:val="both"/>
            </w:pPr>
            <w:r>
              <w:t>- Лыжная трасса, протяженность 2,5 км, срезки 1,2-2,5-3,3-3,75 км, ширина трассы 6 м;</w:t>
            </w:r>
          </w:p>
          <w:p w14:paraId="1148CFB5" w14:textId="77777777" w:rsidR="00741AFC" w:rsidRDefault="00741AFC" w:rsidP="00741AFC">
            <w:pPr>
              <w:autoSpaceDE w:val="0"/>
              <w:autoSpaceDN w:val="0"/>
              <w:adjustRightInd w:val="0"/>
              <w:jc w:val="both"/>
            </w:pPr>
            <w:r>
              <w:t xml:space="preserve">- Проектирование </w:t>
            </w:r>
            <w:proofErr w:type="spellStart"/>
            <w:r>
              <w:t>гомологации</w:t>
            </w:r>
            <w:proofErr w:type="spellEnd"/>
            <w:r>
              <w:t xml:space="preserve"> с последующей сертификацией трассы 2,5 км с установкой освещения, асфальтовым покрытием 2,5-3,3-3,75км;</w:t>
            </w:r>
          </w:p>
          <w:p w14:paraId="31551A76" w14:textId="77777777" w:rsidR="00741AFC" w:rsidRDefault="00741AFC" w:rsidP="00741AFC">
            <w:pPr>
              <w:autoSpaceDE w:val="0"/>
              <w:autoSpaceDN w:val="0"/>
              <w:adjustRightInd w:val="0"/>
              <w:jc w:val="both"/>
            </w:pPr>
            <w:r>
              <w:t xml:space="preserve">- Грунтовое основание с посевом многолетних трав и предполагают зимнее использование при устойчивом естественном или искусственном снежном покрове, минимальная толщина снежного покрова 0,4 м для работы </w:t>
            </w:r>
            <w:proofErr w:type="spellStart"/>
            <w:r>
              <w:t>снегоуплотнительной</w:t>
            </w:r>
            <w:proofErr w:type="spellEnd"/>
            <w:r>
              <w:t xml:space="preserve"> техники, за исключением участка совпадающего с </w:t>
            </w:r>
            <w:proofErr w:type="spellStart"/>
            <w:r>
              <w:t>лыжероллерной</w:t>
            </w:r>
            <w:proofErr w:type="spellEnd"/>
            <w:r>
              <w:t xml:space="preserve"> трассой.</w:t>
            </w:r>
          </w:p>
          <w:p w14:paraId="28E4F430" w14:textId="77777777" w:rsidR="00741AFC" w:rsidRDefault="00741AFC" w:rsidP="00741AFC">
            <w:pPr>
              <w:autoSpaceDE w:val="0"/>
              <w:autoSpaceDN w:val="0"/>
              <w:adjustRightInd w:val="0"/>
              <w:jc w:val="both"/>
            </w:pPr>
          </w:p>
          <w:p w14:paraId="7278AEAD" w14:textId="77777777" w:rsidR="00741AFC" w:rsidRDefault="00741AFC" w:rsidP="00741AFC">
            <w:pPr>
              <w:autoSpaceDE w:val="0"/>
              <w:autoSpaceDN w:val="0"/>
              <w:adjustRightInd w:val="0"/>
              <w:jc w:val="both"/>
            </w:pPr>
            <w:r>
              <w:t>Лыже роллерная трасса</w:t>
            </w:r>
          </w:p>
          <w:p w14:paraId="1AD20981" w14:textId="77777777" w:rsidR="00741AFC" w:rsidRDefault="00741AFC" w:rsidP="00741AFC">
            <w:pPr>
              <w:autoSpaceDE w:val="0"/>
              <w:autoSpaceDN w:val="0"/>
              <w:adjustRightInd w:val="0"/>
              <w:jc w:val="both"/>
            </w:pPr>
            <w:r>
              <w:t>Лыже роллерная трасса имеет асфальтобетонное основание шириной 9 м (минимально 6 метра) и предполагает летнее использование – катание на лыжероллерах;</w:t>
            </w:r>
          </w:p>
          <w:p w14:paraId="06C347A6" w14:textId="77777777" w:rsidR="00741AFC" w:rsidRDefault="00741AFC" w:rsidP="00741AFC">
            <w:pPr>
              <w:autoSpaceDE w:val="0"/>
              <w:autoSpaceDN w:val="0"/>
              <w:adjustRightInd w:val="0"/>
              <w:jc w:val="both"/>
            </w:pPr>
            <w:r>
              <w:t>- лыже роллерная трасса протяженность 2,5 км (легкий рельеф) со срезками 1,2 км;</w:t>
            </w:r>
          </w:p>
          <w:p w14:paraId="0CA05E1C" w14:textId="77777777" w:rsidR="00741AFC" w:rsidRDefault="00741AFC" w:rsidP="00741AFC">
            <w:pPr>
              <w:autoSpaceDE w:val="0"/>
              <w:autoSpaceDN w:val="0"/>
              <w:adjustRightInd w:val="0"/>
              <w:jc w:val="both"/>
            </w:pPr>
            <w:r>
              <w:t>- технологическая полоса по краям трассы по 1 метру с каждой стороны;</w:t>
            </w:r>
          </w:p>
          <w:p w14:paraId="7F47117D" w14:textId="77777777" w:rsidR="00741AFC" w:rsidRDefault="00741AFC" w:rsidP="00741AFC">
            <w:pPr>
              <w:autoSpaceDE w:val="0"/>
              <w:autoSpaceDN w:val="0"/>
              <w:adjustRightInd w:val="0"/>
              <w:jc w:val="both"/>
            </w:pPr>
            <w:r>
              <w:t>- заградительные сетки в опасных зонах;</w:t>
            </w:r>
          </w:p>
          <w:p w14:paraId="6476E6E3" w14:textId="77777777" w:rsidR="00741AFC" w:rsidRDefault="00741AFC" w:rsidP="00741AFC">
            <w:pPr>
              <w:autoSpaceDE w:val="0"/>
              <w:autoSpaceDN w:val="0"/>
              <w:adjustRightInd w:val="0"/>
              <w:jc w:val="both"/>
            </w:pPr>
            <w:r>
              <w:t xml:space="preserve">- предусмотреть для увеличения сложности трассы </w:t>
            </w:r>
            <w:proofErr w:type="spellStart"/>
            <w:r>
              <w:t>уклонообразующие</w:t>
            </w:r>
            <w:proofErr w:type="spellEnd"/>
            <w:r>
              <w:t xml:space="preserve"> сооружения (насыпь грунтовая).</w:t>
            </w:r>
          </w:p>
          <w:p w14:paraId="408483AF" w14:textId="77777777" w:rsidR="00741AFC" w:rsidRDefault="00741AFC" w:rsidP="00741AFC">
            <w:pPr>
              <w:autoSpaceDE w:val="0"/>
              <w:autoSpaceDN w:val="0"/>
              <w:adjustRightInd w:val="0"/>
              <w:jc w:val="both"/>
            </w:pPr>
          </w:p>
          <w:p w14:paraId="36BC95A9" w14:textId="77777777" w:rsidR="00741AFC" w:rsidRDefault="00741AFC" w:rsidP="00741AFC">
            <w:pPr>
              <w:autoSpaceDE w:val="0"/>
              <w:autoSpaceDN w:val="0"/>
              <w:adjustRightInd w:val="0"/>
              <w:jc w:val="both"/>
            </w:pPr>
            <w:r>
              <w:t>Прогулочные трассы для массового катания</w:t>
            </w:r>
          </w:p>
          <w:p w14:paraId="7BC63A00" w14:textId="77777777" w:rsidR="00741AFC" w:rsidRDefault="00741AFC" w:rsidP="00741AFC">
            <w:pPr>
              <w:autoSpaceDE w:val="0"/>
              <w:autoSpaceDN w:val="0"/>
              <w:adjustRightInd w:val="0"/>
              <w:jc w:val="both"/>
            </w:pPr>
            <w:r>
              <w:t xml:space="preserve">Трасса шириной не менее 6 м, протяженность определить проектом (возможна наибольшая протяженность 15 км). </w:t>
            </w:r>
          </w:p>
          <w:p w14:paraId="7EAC0862" w14:textId="77777777" w:rsidR="00741AFC" w:rsidRDefault="00741AFC" w:rsidP="00741AFC">
            <w:pPr>
              <w:autoSpaceDE w:val="0"/>
              <w:autoSpaceDN w:val="0"/>
              <w:adjustRightInd w:val="0"/>
              <w:jc w:val="both"/>
            </w:pPr>
            <w:r>
              <w:t>Ограждения опасных зон заградительной сеткой</w:t>
            </w:r>
          </w:p>
          <w:p w14:paraId="28CA9782" w14:textId="77777777" w:rsidR="00741AFC" w:rsidRDefault="00741AFC" w:rsidP="00741AFC">
            <w:pPr>
              <w:autoSpaceDE w:val="0"/>
              <w:autoSpaceDN w:val="0"/>
              <w:adjustRightInd w:val="0"/>
              <w:jc w:val="both"/>
            </w:pPr>
            <w:r>
              <w:t>Освещение.</w:t>
            </w:r>
          </w:p>
          <w:p w14:paraId="7F230C19" w14:textId="77777777" w:rsidR="00741AFC" w:rsidRDefault="00741AFC" w:rsidP="00741AFC">
            <w:pPr>
              <w:autoSpaceDE w:val="0"/>
              <w:autoSpaceDN w:val="0"/>
              <w:adjustRightInd w:val="0"/>
              <w:jc w:val="both"/>
            </w:pPr>
            <w:r>
              <w:t xml:space="preserve"> В связи с ранним наступлением темноты в нашем регионе и продолжительностью рабочего дня, занятия на лыжных трассах затруднительны. Поэтому для удобства посетителей в зимнее время необходимо провести освещение вдоль лыжной трассы на участке около 2,5 км.</w:t>
            </w:r>
          </w:p>
          <w:p w14:paraId="7E940BEC" w14:textId="77777777" w:rsidR="00741AFC" w:rsidRDefault="00741AFC" w:rsidP="00741AFC">
            <w:pPr>
              <w:autoSpaceDE w:val="0"/>
              <w:autoSpaceDN w:val="0"/>
              <w:adjustRightInd w:val="0"/>
              <w:jc w:val="both"/>
            </w:pPr>
          </w:p>
          <w:p w14:paraId="109A4BDB" w14:textId="77777777" w:rsidR="00741AFC" w:rsidRDefault="00741AFC" w:rsidP="00741AFC">
            <w:pPr>
              <w:autoSpaceDE w:val="0"/>
              <w:autoSpaceDN w:val="0"/>
              <w:adjustRightInd w:val="0"/>
              <w:jc w:val="both"/>
            </w:pPr>
            <w:r>
              <w:t>Разметка (навигация):</w:t>
            </w:r>
          </w:p>
          <w:p w14:paraId="0A5CD26D" w14:textId="77777777" w:rsidR="00741AFC" w:rsidRDefault="00741AFC" w:rsidP="00741AFC">
            <w:pPr>
              <w:autoSpaceDE w:val="0"/>
              <w:autoSpaceDN w:val="0"/>
              <w:adjustRightInd w:val="0"/>
              <w:jc w:val="both"/>
            </w:pPr>
            <w:r>
              <w:t>- схемы трасс (на карте) в доступном месте с указанием опасных участков, протяженностью, перепадами высот и прочего);</w:t>
            </w:r>
          </w:p>
          <w:p w14:paraId="2601461D" w14:textId="77777777" w:rsidR="00741AFC" w:rsidRDefault="00741AFC" w:rsidP="00741AFC">
            <w:pPr>
              <w:autoSpaceDE w:val="0"/>
              <w:autoSpaceDN w:val="0"/>
              <w:adjustRightInd w:val="0"/>
              <w:jc w:val="both"/>
            </w:pPr>
            <w:r>
              <w:t>- указание поворотов, развилок;</w:t>
            </w:r>
          </w:p>
          <w:p w14:paraId="19EB87F3" w14:textId="77777777" w:rsidR="00741AFC" w:rsidRDefault="00741AFC" w:rsidP="00741AFC">
            <w:pPr>
              <w:autoSpaceDE w:val="0"/>
              <w:autoSpaceDN w:val="0"/>
              <w:adjustRightInd w:val="0"/>
              <w:jc w:val="both"/>
            </w:pPr>
            <w:r>
              <w:t>- указание километровых отметок;</w:t>
            </w:r>
          </w:p>
          <w:p w14:paraId="7BCB3EB4" w14:textId="77777777" w:rsidR="00741AFC" w:rsidRDefault="00741AFC" w:rsidP="00741AFC">
            <w:pPr>
              <w:autoSpaceDE w:val="0"/>
              <w:autoSpaceDN w:val="0"/>
              <w:adjustRightInd w:val="0"/>
              <w:jc w:val="both"/>
            </w:pPr>
            <w:r>
              <w:t>- указатели направления дистанций;</w:t>
            </w:r>
          </w:p>
          <w:p w14:paraId="3F317FE5" w14:textId="77777777" w:rsidR="00741AFC" w:rsidRDefault="00741AFC" w:rsidP="00741AFC">
            <w:pPr>
              <w:autoSpaceDE w:val="0"/>
              <w:autoSpaceDN w:val="0"/>
              <w:adjustRightInd w:val="0"/>
              <w:jc w:val="both"/>
            </w:pPr>
            <w:r>
              <w:t>- указатели опасных участков;</w:t>
            </w:r>
          </w:p>
          <w:p w14:paraId="69043B72" w14:textId="77777777" w:rsidR="00741AFC" w:rsidRDefault="00741AFC" w:rsidP="00741AFC">
            <w:pPr>
              <w:autoSpaceDE w:val="0"/>
              <w:autoSpaceDN w:val="0"/>
              <w:adjustRightInd w:val="0"/>
              <w:jc w:val="both"/>
            </w:pPr>
            <w:r>
              <w:t>- до финишной черты указатели за 200, 100 и 50 метров</w:t>
            </w:r>
          </w:p>
          <w:p w14:paraId="62697AA6" w14:textId="77777777" w:rsidR="00741AFC" w:rsidRDefault="00741AFC" w:rsidP="00741AFC">
            <w:pPr>
              <w:autoSpaceDE w:val="0"/>
              <w:autoSpaceDN w:val="0"/>
              <w:adjustRightInd w:val="0"/>
              <w:jc w:val="both"/>
            </w:pPr>
          </w:p>
          <w:p w14:paraId="03932446" w14:textId="77777777" w:rsidR="00741AFC" w:rsidRDefault="00741AFC" w:rsidP="00741AFC">
            <w:pPr>
              <w:autoSpaceDE w:val="0"/>
              <w:autoSpaceDN w:val="0"/>
              <w:adjustRightInd w:val="0"/>
              <w:jc w:val="both"/>
            </w:pPr>
            <w:r>
              <w:lastRenderedPageBreak/>
              <w:t>Зрительская зона</w:t>
            </w:r>
          </w:p>
          <w:p w14:paraId="3EE34F79" w14:textId="77777777" w:rsidR="00741AFC" w:rsidRDefault="00741AFC" w:rsidP="00741AFC">
            <w:pPr>
              <w:autoSpaceDE w:val="0"/>
              <w:autoSpaceDN w:val="0"/>
              <w:adjustRightInd w:val="0"/>
              <w:jc w:val="both"/>
            </w:pPr>
            <w:r>
              <w:t xml:space="preserve">Зрительская зона выделяется только в режиме проведения соревнования: </w:t>
            </w:r>
          </w:p>
          <w:p w14:paraId="316C97B8" w14:textId="77777777" w:rsidR="00741AFC" w:rsidRDefault="00741AFC" w:rsidP="00741AFC">
            <w:pPr>
              <w:autoSpaceDE w:val="0"/>
              <w:autoSpaceDN w:val="0"/>
              <w:adjustRightInd w:val="0"/>
              <w:jc w:val="both"/>
            </w:pPr>
            <w:r>
              <w:t>- зона пребывания 50*50 метров (пункты приема пищи, торговые павильоны маркетинговых партнеров, туалетные комнаты, тенты обогрева);</w:t>
            </w:r>
          </w:p>
          <w:p w14:paraId="2E05419D" w14:textId="77777777" w:rsidR="00741AFC" w:rsidRDefault="00741AFC" w:rsidP="00741AFC">
            <w:pPr>
              <w:autoSpaceDE w:val="0"/>
              <w:autoSpaceDN w:val="0"/>
              <w:adjustRightInd w:val="0"/>
              <w:jc w:val="both"/>
            </w:pPr>
            <w:r>
              <w:t>- зона зрительская (вдоль лыжной трассы);</w:t>
            </w:r>
          </w:p>
          <w:p w14:paraId="1AB300B9" w14:textId="77777777" w:rsidR="00741AFC" w:rsidRDefault="00741AFC" w:rsidP="00741AFC">
            <w:pPr>
              <w:autoSpaceDE w:val="0"/>
              <w:autoSpaceDN w:val="0"/>
              <w:adjustRightInd w:val="0"/>
              <w:jc w:val="both"/>
            </w:pPr>
            <w:r>
              <w:t xml:space="preserve">- зона досмотра, проход оборудованный переносными рамками и </w:t>
            </w:r>
            <w:proofErr w:type="spellStart"/>
            <w:r>
              <w:t>металлодетекторами</w:t>
            </w:r>
            <w:proofErr w:type="spellEnd"/>
            <w:r>
              <w:t>;</w:t>
            </w:r>
          </w:p>
          <w:p w14:paraId="602F8721" w14:textId="77777777" w:rsidR="00741AFC" w:rsidRDefault="00741AFC" w:rsidP="00741AFC">
            <w:pPr>
              <w:autoSpaceDE w:val="0"/>
              <w:autoSpaceDN w:val="0"/>
              <w:adjustRightInd w:val="0"/>
              <w:jc w:val="both"/>
            </w:pPr>
            <w:r>
              <w:t>- трибуны (временные) на 100-200 мест;</w:t>
            </w:r>
          </w:p>
          <w:p w14:paraId="1A5FF999" w14:textId="77777777" w:rsidR="00741AFC" w:rsidRDefault="00741AFC" w:rsidP="00741AFC">
            <w:pPr>
              <w:autoSpaceDE w:val="0"/>
              <w:autoSpaceDN w:val="0"/>
              <w:adjustRightInd w:val="0"/>
              <w:jc w:val="both"/>
            </w:pPr>
            <w:r>
              <w:t>- зона за внешним периметром безопасности - используется для накопления зрителей перед входом(2-3 коридора размером 2*20 метров);</w:t>
            </w:r>
          </w:p>
          <w:p w14:paraId="6EF718AD" w14:textId="77777777" w:rsidR="00741AFC" w:rsidRDefault="00741AFC" w:rsidP="00741AFC">
            <w:pPr>
              <w:autoSpaceDE w:val="0"/>
              <w:autoSpaceDN w:val="0"/>
              <w:adjustRightInd w:val="0"/>
              <w:jc w:val="both"/>
            </w:pPr>
            <w:r>
              <w:t>- организация парковочных мест (примерно 100 м/мест);</w:t>
            </w:r>
          </w:p>
          <w:p w14:paraId="187AAA99" w14:textId="77777777" w:rsidR="00741AFC" w:rsidRDefault="00741AFC" w:rsidP="00741AFC">
            <w:pPr>
              <w:autoSpaceDE w:val="0"/>
              <w:autoSpaceDN w:val="0"/>
              <w:adjustRightInd w:val="0"/>
              <w:jc w:val="both"/>
            </w:pPr>
            <w:r>
              <w:t>- зона награждения в пределах видимости с трибун.</w:t>
            </w:r>
          </w:p>
          <w:p w14:paraId="34EF6BE6" w14:textId="77777777" w:rsidR="00741AFC" w:rsidRDefault="00741AFC" w:rsidP="00741AFC">
            <w:pPr>
              <w:autoSpaceDE w:val="0"/>
              <w:autoSpaceDN w:val="0"/>
              <w:adjustRightInd w:val="0"/>
              <w:jc w:val="both"/>
            </w:pPr>
          </w:p>
          <w:p w14:paraId="600B38DC" w14:textId="77777777" w:rsidR="00741AFC" w:rsidRDefault="00741AFC" w:rsidP="00741AFC">
            <w:pPr>
              <w:autoSpaceDE w:val="0"/>
              <w:autoSpaceDN w:val="0"/>
              <w:adjustRightInd w:val="0"/>
              <w:jc w:val="both"/>
            </w:pPr>
            <w:r>
              <w:t>Пути движения исключают пересечение потоков зрителей и аккредитованных лиц, попадание зрителей в служебную зону объекта. Ширина путей для зрителей должна соответствовать пропускной способности комплекса и обеспечивать нормативную загрузку трибун не более чем за 2 часа.</w:t>
            </w:r>
          </w:p>
          <w:p w14:paraId="299135C0" w14:textId="77777777" w:rsidR="00741AFC" w:rsidRDefault="00741AFC" w:rsidP="00741AFC">
            <w:pPr>
              <w:autoSpaceDE w:val="0"/>
              <w:autoSpaceDN w:val="0"/>
              <w:adjustRightInd w:val="0"/>
              <w:jc w:val="both"/>
            </w:pPr>
          </w:p>
          <w:p w14:paraId="42C7DAD2" w14:textId="77777777" w:rsidR="00741AFC" w:rsidRDefault="00741AFC" w:rsidP="00741AFC">
            <w:pPr>
              <w:autoSpaceDE w:val="0"/>
              <w:autoSpaceDN w:val="0"/>
              <w:adjustRightInd w:val="0"/>
              <w:jc w:val="both"/>
            </w:pPr>
            <w:r>
              <w:t xml:space="preserve">Трибуны для зрителей располагаются на лыжном стадионе, со всех мест должна быть обеспечена прямая видимость лыжного стадиона и видеоэкрана, установленного на лыжном стадионе. В проекте необходимо предусмотреть размещение стационарной сцены в непосредственной близости от здания Лыжной базы. </w:t>
            </w:r>
          </w:p>
          <w:p w14:paraId="08227C7D" w14:textId="77777777" w:rsidR="00741AFC" w:rsidRDefault="00741AFC" w:rsidP="00741AFC">
            <w:pPr>
              <w:autoSpaceDE w:val="0"/>
              <w:autoSpaceDN w:val="0"/>
              <w:adjustRightInd w:val="0"/>
              <w:jc w:val="both"/>
            </w:pPr>
          </w:p>
          <w:p w14:paraId="2E0E84DA" w14:textId="77777777" w:rsidR="00741AFC" w:rsidRDefault="00741AFC" w:rsidP="00741AFC">
            <w:pPr>
              <w:autoSpaceDE w:val="0"/>
              <w:autoSpaceDN w:val="0"/>
              <w:adjustRightInd w:val="0"/>
              <w:jc w:val="both"/>
            </w:pPr>
            <w:r>
              <w:t xml:space="preserve">Для информационного обеспечения зрителей на лыжном стадионе предусматривается установка системы речевого оповещения, звукоусиления и видеоэкрана, состоящего из информационного табло и </w:t>
            </w:r>
            <w:proofErr w:type="spellStart"/>
            <w:r>
              <w:t>видеотрансляционного</w:t>
            </w:r>
            <w:proofErr w:type="spellEnd"/>
            <w:r>
              <w:t xml:space="preserve"> экрана. </w:t>
            </w:r>
            <w:proofErr w:type="spellStart"/>
            <w:r>
              <w:t>Видеотрансляционный</w:t>
            </w:r>
            <w:proofErr w:type="spellEnd"/>
            <w:r>
              <w:t xml:space="preserve"> экран, </w:t>
            </w:r>
            <w:proofErr w:type="gramStart"/>
            <w:r>
              <w:t>интегрирован-</w:t>
            </w:r>
            <w:proofErr w:type="spellStart"/>
            <w:r>
              <w:t>ный</w:t>
            </w:r>
            <w:proofErr w:type="spellEnd"/>
            <w:proofErr w:type="gramEnd"/>
            <w:r>
              <w:t xml:space="preserve"> в фасад здания с северной стороны лыжной базы, предназначен для: отображения текущей информации спортивных соревнований; вывода различного рода текстовых объявлений и информации для зрителей (в том числе информацию о ЧС и пожарах); повтора наиболее интересных моментов спортивных и иных мероприятий; показа рекламных видеороликов и графических изображений спонсоров проводимых мероприятий. Экран должен соответствовать нормам </w:t>
            </w:r>
            <w:proofErr w:type="spellStart"/>
            <w:r>
              <w:t>энэргоэффективности</w:t>
            </w:r>
            <w:proofErr w:type="spellEnd"/>
            <w:r>
              <w:t xml:space="preserve"> и выдерживать отрицательный температурный режим до -40˚.</w:t>
            </w:r>
          </w:p>
          <w:p w14:paraId="7E0B76EF" w14:textId="77777777" w:rsidR="00741AFC" w:rsidRDefault="00741AFC" w:rsidP="00741AFC">
            <w:pPr>
              <w:autoSpaceDE w:val="0"/>
              <w:autoSpaceDN w:val="0"/>
              <w:adjustRightInd w:val="0"/>
              <w:jc w:val="both"/>
            </w:pPr>
          </w:p>
          <w:p w14:paraId="18DEA391" w14:textId="77777777" w:rsidR="00741AFC" w:rsidRDefault="00741AFC" w:rsidP="00741AFC">
            <w:pPr>
              <w:autoSpaceDE w:val="0"/>
              <w:autoSpaceDN w:val="0"/>
              <w:adjustRightInd w:val="0"/>
              <w:jc w:val="both"/>
            </w:pPr>
            <w:r>
              <w:t xml:space="preserve">Данные из ЕКП (количество проведенных </w:t>
            </w:r>
            <w:r>
              <w:lastRenderedPageBreak/>
              <w:t>соревнований в год):</w:t>
            </w:r>
          </w:p>
          <w:p w14:paraId="3035A527" w14:textId="54BA8149" w:rsidR="00741AFC" w:rsidRDefault="00741AFC" w:rsidP="00741AFC">
            <w:pPr>
              <w:autoSpaceDE w:val="0"/>
              <w:autoSpaceDN w:val="0"/>
              <w:adjustRightInd w:val="0"/>
              <w:jc w:val="both"/>
            </w:pPr>
            <w:r>
              <w:t>- соревнования МАУ</w:t>
            </w:r>
            <w:r w:rsidR="009B6952">
              <w:t>ДО</w:t>
            </w:r>
            <w:r>
              <w:t xml:space="preserve"> </w:t>
            </w:r>
            <w:r w:rsidR="00CE513F">
              <w:t>«</w:t>
            </w:r>
            <w:bookmarkStart w:id="0" w:name="_GoBack"/>
            <w:bookmarkEnd w:id="0"/>
            <w:r>
              <w:t>СШ «ЦЗВС» 8 шт.;</w:t>
            </w:r>
          </w:p>
          <w:p w14:paraId="150D9AD8" w14:textId="77777777" w:rsidR="00741AFC" w:rsidRDefault="00741AFC" w:rsidP="00741AFC">
            <w:pPr>
              <w:autoSpaceDE w:val="0"/>
              <w:autoSpaceDN w:val="0"/>
              <w:adjustRightInd w:val="0"/>
              <w:jc w:val="both"/>
            </w:pPr>
            <w:r>
              <w:t>- городские (муниципальные) соревнования по л/</w:t>
            </w:r>
            <w:proofErr w:type="gramStart"/>
            <w:r>
              <w:t>гонкам  13</w:t>
            </w:r>
            <w:proofErr w:type="gramEnd"/>
            <w:r>
              <w:t xml:space="preserve"> шт.;</w:t>
            </w:r>
          </w:p>
          <w:p w14:paraId="45FA037F" w14:textId="77777777" w:rsidR="00741AFC" w:rsidRDefault="00741AFC" w:rsidP="00741AFC">
            <w:pPr>
              <w:autoSpaceDE w:val="0"/>
              <w:autoSpaceDN w:val="0"/>
              <w:adjustRightInd w:val="0"/>
              <w:jc w:val="both"/>
            </w:pPr>
            <w:r>
              <w:t>- ГТО 5-6 шт.;</w:t>
            </w:r>
          </w:p>
          <w:p w14:paraId="2364ED5D" w14:textId="77777777" w:rsidR="00741AFC" w:rsidRDefault="00741AFC" w:rsidP="00741AFC">
            <w:pPr>
              <w:autoSpaceDE w:val="0"/>
              <w:autoSpaceDN w:val="0"/>
              <w:adjustRightInd w:val="0"/>
              <w:jc w:val="both"/>
            </w:pPr>
            <w:r>
              <w:t>- сторонние организации (ГУВД, АНО «</w:t>
            </w:r>
            <w:proofErr w:type="spellStart"/>
            <w:r>
              <w:t>Спортсоюз</w:t>
            </w:r>
            <w:proofErr w:type="spellEnd"/>
            <w:r>
              <w:t>», ДОСААФ, таможенное управление, «Динамо», федерации туризма, велоспорта и прочее) 36 шт.</w:t>
            </w:r>
          </w:p>
          <w:p w14:paraId="71F2D489" w14:textId="77777777" w:rsidR="00741AFC" w:rsidRDefault="00741AFC" w:rsidP="00741AFC">
            <w:pPr>
              <w:autoSpaceDE w:val="0"/>
              <w:autoSpaceDN w:val="0"/>
              <w:adjustRightInd w:val="0"/>
              <w:jc w:val="both"/>
            </w:pPr>
          </w:p>
          <w:p w14:paraId="0BD07E1D" w14:textId="77777777" w:rsidR="00741AFC" w:rsidRDefault="00741AFC" w:rsidP="00741AFC">
            <w:pPr>
              <w:autoSpaceDE w:val="0"/>
              <w:autoSpaceDN w:val="0"/>
              <w:adjustRightInd w:val="0"/>
              <w:jc w:val="both"/>
            </w:pPr>
            <w:r>
              <w:t>Средняя продолжительность соревнования 4 часа.</w:t>
            </w:r>
          </w:p>
          <w:p w14:paraId="5882D934" w14:textId="77777777" w:rsidR="00741AFC" w:rsidRDefault="00741AFC" w:rsidP="00741AFC">
            <w:pPr>
              <w:autoSpaceDE w:val="0"/>
              <w:autoSpaceDN w:val="0"/>
              <w:adjustRightInd w:val="0"/>
              <w:jc w:val="both"/>
            </w:pPr>
            <w:r>
              <w:t>Городские и муниципальные соревнования:</w:t>
            </w:r>
          </w:p>
          <w:p w14:paraId="2ED38259" w14:textId="77777777" w:rsidR="00741AFC" w:rsidRDefault="00741AFC" w:rsidP="00741AFC">
            <w:pPr>
              <w:autoSpaceDE w:val="0"/>
              <w:autoSpaceDN w:val="0"/>
              <w:adjustRightInd w:val="0"/>
              <w:jc w:val="both"/>
            </w:pPr>
            <w:r>
              <w:t>- количество участников соревнования (зрители, спортсмены, судьи) в среднем 250 человек.</w:t>
            </w:r>
          </w:p>
          <w:p w14:paraId="033C5DBD" w14:textId="77777777" w:rsidR="00741AFC" w:rsidRDefault="00741AFC" w:rsidP="00741AFC">
            <w:pPr>
              <w:autoSpaceDE w:val="0"/>
              <w:autoSpaceDN w:val="0"/>
              <w:adjustRightInd w:val="0"/>
              <w:jc w:val="both"/>
            </w:pPr>
            <w:r>
              <w:t>- максимальное количество 500 участников.</w:t>
            </w:r>
          </w:p>
          <w:p w14:paraId="3DE4C120" w14:textId="77777777" w:rsidR="00741AFC" w:rsidRDefault="00741AFC" w:rsidP="00741AFC">
            <w:pPr>
              <w:autoSpaceDE w:val="0"/>
              <w:autoSpaceDN w:val="0"/>
              <w:adjustRightInd w:val="0"/>
              <w:jc w:val="both"/>
            </w:pPr>
            <w:r>
              <w:t>Сторонние организации:</w:t>
            </w:r>
          </w:p>
          <w:p w14:paraId="0BD1BB94" w14:textId="77777777" w:rsidR="00741AFC" w:rsidRDefault="00741AFC" w:rsidP="00741AFC">
            <w:pPr>
              <w:autoSpaceDE w:val="0"/>
              <w:autoSpaceDN w:val="0"/>
              <w:adjustRightInd w:val="0"/>
              <w:jc w:val="both"/>
            </w:pPr>
            <w:r>
              <w:t>- количество участников в среднем 100 человек</w:t>
            </w:r>
          </w:p>
          <w:p w14:paraId="0815C3CF" w14:textId="77777777" w:rsidR="00741AFC" w:rsidRDefault="00741AFC" w:rsidP="00741AFC">
            <w:pPr>
              <w:autoSpaceDE w:val="0"/>
              <w:autoSpaceDN w:val="0"/>
              <w:adjustRightInd w:val="0"/>
              <w:jc w:val="both"/>
            </w:pPr>
            <w:r>
              <w:t>- максимальное количество 200 человек.</w:t>
            </w:r>
          </w:p>
          <w:p w14:paraId="460581AA" w14:textId="77777777" w:rsidR="00741AFC" w:rsidRDefault="00741AFC" w:rsidP="00741AFC">
            <w:pPr>
              <w:autoSpaceDE w:val="0"/>
              <w:autoSpaceDN w:val="0"/>
              <w:adjustRightInd w:val="0"/>
              <w:jc w:val="both"/>
            </w:pPr>
            <w:r>
              <w:t xml:space="preserve"> Итого 62 мероприятия.</w:t>
            </w:r>
          </w:p>
          <w:p w14:paraId="5C4C29B4" w14:textId="77777777" w:rsidR="00741AFC" w:rsidRDefault="00741AFC" w:rsidP="00741AFC">
            <w:pPr>
              <w:autoSpaceDE w:val="0"/>
              <w:autoSpaceDN w:val="0"/>
              <w:adjustRightInd w:val="0"/>
              <w:jc w:val="both"/>
            </w:pPr>
          </w:p>
          <w:p w14:paraId="70E8BB26" w14:textId="77777777" w:rsidR="00741AFC" w:rsidRDefault="00741AFC" w:rsidP="00741AFC">
            <w:pPr>
              <w:autoSpaceDE w:val="0"/>
              <w:autoSpaceDN w:val="0"/>
              <w:adjustRightInd w:val="0"/>
              <w:jc w:val="both"/>
            </w:pPr>
            <w:r>
              <w:t>Тренировочный процесс.</w:t>
            </w:r>
          </w:p>
          <w:p w14:paraId="3D865804" w14:textId="2B609C10" w:rsidR="00741AFC" w:rsidRPr="00BA0149" w:rsidRDefault="00741AFC" w:rsidP="00741AFC">
            <w:pPr>
              <w:autoSpaceDE w:val="0"/>
              <w:autoSpaceDN w:val="0"/>
              <w:adjustRightInd w:val="0"/>
              <w:jc w:val="both"/>
            </w:pPr>
            <w:r>
              <w:t xml:space="preserve"> Средний показатель: 12-13 групп в день. Согласно расписания тренировочные занятия проводятся с </w:t>
            </w:r>
            <w:proofErr w:type="gramStart"/>
            <w:r>
              <w:t>8.30  до</w:t>
            </w:r>
            <w:proofErr w:type="gramEnd"/>
            <w:r>
              <w:t xml:space="preserve"> 20.00 часов.</w:t>
            </w:r>
          </w:p>
        </w:tc>
      </w:tr>
      <w:tr w:rsidR="00741AFC" w:rsidRPr="002C7E02" w14:paraId="32916474" w14:textId="77777777" w:rsidTr="008C64DF">
        <w:trPr>
          <w:jc w:val="center"/>
        </w:trPr>
        <w:tc>
          <w:tcPr>
            <w:tcW w:w="852" w:type="dxa"/>
            <w:tcMar>
              <w:left w:w="57" w:type="dxa"/>
              <w:right w:w="57" w:type="dxa"/>
            </w:tcMar>
          </w:tcPr>
          <w:p w14:paraId="115AE69F" w14:textId="77777777" w:rsidR="00741AFC" w:rsidRPr="00D861D6" w:rsidRDefault="00741AFC" w:rsidP="00741AFC">
            <w:pPr>
              <w:jc w:val="both"/>
            </w:pPr>
            <w:r w:rsidRPr="00D861D6">
              <w:lastRenderedPageBreak/>
              <w:t>18.</w:t>
            </w:r>
          </w:p>
        </w:tc>
        <w:tc>
          <w:tcPr>
            <w:tcW w:w="3908" w:type="dxa"/>
          </w:tcPr>
          <w:p w14:paraId="674E28A4" w14:textId="77777777" w:rsidR="00741AFC" w:rsidRPr="00D861D6" w:rsidRDefault="00741AFC" w:rsidP="00741AFC">
            <w:pPr>
              <w:jc w:val="both"/>
            </w:pPr>
            <w:r w:rsidRPr="00D861D6">
              <w:t>Требования к проекту полосы отвода</w:t>
            </w:r>
          </w:p>
        </w:tc>
        <w:tc>
          <w:tcPr>
            <w:tcW w:w="5446" w:type="dxa"/>
          </w:tcPr>
          <w:p w14:paraId="3C7A1556" w14:textId="77777777" w:rsidR="00741AFC" w:rsidRPr="00186C3D" w:rsidRDefault="00741AFC" w:rsidP="00741AFC">
            <w:pPr>
              <w:jc w:val="both"/>
            </w:pPr>
            <w:r w:rsidRPr="008C64DF">
              <w:t>Не относится к линейным объектам.</w:t>
            </w:r>
          </w:p>
        </w:tc>
      </w:tr>
      <w:tr w:rsidR="00741AFC" w:rsidRPr="002C7E02" w14:paraId="39FDF473" w14:textId="77777777" w:rsidTr="008C64DF">
        <w:trPr>
          <w:jc w:val="center"/>
        </w:trPr>
        <w:tc>
          <w:tcPr>
            <w:tcW w:w="852" w:type="dxa"/>
            <w:tcMar>
              <w:left w:w="57" w:type="dxa"/>
              <w:right w:w="57" w:type="dxa"/>
            </w:tcMar>
          </w:tcPr>
          <w:p w14:paraId="0EC77250" w14:textId="77777777" w:rsidR="00741AFC" w:rsidRPr="00D861D6" w:rsidRDefault="00741AFC" w:rsidP="00741AFC">
            <w:pPr>
              <w:jc w:val="both"/>
            </w:pPr>
            <w:r w:rsidRPr="00D861D6">
              <w:t xml:space="preserve">19. </w:t>
            </w:r>
          </w:p>
          <w:p w14:paraId="14791512" w14:textId="77777777" w:rsidR="00741AFC" w:rsidRPr="00D861D6" w:rsidRDefault="00741AFC" w:rsidP="00741AFC">
            <w:pPr>
              <w:jc w:val="both"/>
            </w:pPr>
          </w:p>
        </w:tc>
        <w:tc>
          <w:tcPr>
            <w:tcW w:w="3908" w:type="dxa"/>
          </w:tcPr>
          <w:p w14:paraId="042A1B40" w14:textId="77777777" w:rsidR="00741AFC" w:rsidRPr="00D861D6" w:rsidRDefault="00741AFC" w:rsidP="00741AFC">
            <w:pPr>
              <w:jc w:val="both"/>
            </w:pPr>
            <w:r w:rsidRPr="00D861D6">
              <w:t>Требования к архитектурно - художественным решениям, включая требования к графическим материалам</w:t>
            </w:r>
          </w:p>
        </w:tc>
        <w:tc>
          <w:tcPr>
            <w:tcW w:w="5446" w:type="dxa"/>
          </w:tcPr>
          <w:p w14:paraId="5E641335" w14:textId="0E19AD27" w:rsidR="00741AFC" w:rsidRPr="008C64DF" w:rsidRDefault="00741AFC" w:rsidP="00741AFC">
            <w:pPr>
              <w:jc w:val="both"/>
            </w:pPr>
            <w:r>
              <w:t xml:space="preserve">Раздел </w:t>
            </w:r>
            <w:r w:rsidRPr="008C64DF">
              <w:t>«</w:t>
            </w:r>
            <w:r w:rsidRPr="00AA382F">
              <w:t>Объемно-планировочные и архитектурные решения</w:t>
            </w:r>
            <w:r w:rsidRPr="008C64DF">
              <w:t xml:space="preserve">» разработать в соответствии с действующими нормами и правилами РФ и согласовать с департаментом </w:t>
            </w:r>
            <w:r>
              <w:t>культуры, спорта и молодежной политики</w:t>
            </w:r>
            <w:r w:rsidRPr="008C64DF">
              <w:t xml:space="preserve"> мэрии города Новосибирска.</w:t>
            </w:r>
          </w:p>
          <w:p w14:paraId="7398C8C1" w14:textId="77777777" w:rsidR="00741AFC" w:rsidRDefault="00741AFC" w:rsidP="00741AFC">
            <w:pPr>
              <w:jc w:val="both"/>
            </w:pPr>
            <w:r w:rsidRPr="00C46EF4">
              <w:t>Цветовое решение фасадов согласовать с Департаментом строительства и архитектуры мэрии города Новосибирска.</w:t>
            </w:r>
          </w:p>
          <w:p w14:paraId="2F99CA98" w14:textId="475A804F" w:rsidR="00741AFC" w:rsidRPr="00186C3D" w:rsidRDefault="00741AFC" w:rsidP="00741AFC">
            <w:pPr>
              <w:jc w:val="both"/>
            </w:pPr>
            <w:r w:rsidRPr="008C64DF">
              <w:t>Разработать паспорт фасадов и согласовать его в соответствии с решением Совета депутатов г. Новосибирска от 27.09.2017 № 469 и постановлением мэрии города Новосибирска от 03.03.2021 № 647 «Об утверждении Порядка выдачи паспортов зданий (строений, сооружений) на территории города Новосибирска».</w:t>
            </w:r>
          </w:p>
        </w:tc>
      </w:tr>
      <w:tr w:rsidR="00741AFC" w:rsidRPr="002C7E02" w14:paraId="5C7F4BB7" w14:textId="77777777" w:rsidTr="008C64DF">
        <w:trPr>
          <w:jc w:val="center"/>
        </w:trPr>
        <w:tc>
          <w:tcPr>
            <w:tcW w:w="852" w:type="dxa"/>
            <w:tcMar>
              <w:left w:w="57" w:type="dxa"/>
              <w:right w:w="57" w:type="dxa"/>
            </w:tcMar>
          </w:tcPr>
          <w:p w14:paraId="5E97A157" w14:textId="77777777" w:rsidR="00741AFC" w:rsidRPr="00B1610D" w:rsidRDefault="00741AFC" w:rsidP="00741AFC">
            <w:pPr>
              <w:jc w:val="both"/>
            </w:pPr>
            <w:r w:rsidRPr="00B1610D">
              <w:t>20.</w:t>
            </w:r>
          </w:p>
        </w:tc>
        <w:tc>
          <w:tcPr>
            <w:tcW w:w="3908" w:type="dxa"/>
          </w:tcPr>
          <w:p w14:paraId="7A155DF8" w14:textId="77777777" w:rsidR="00741AFC" w:rsidRPr="00B1610D" w:rsidRDefault="00741AFC" w:rsidP="00741AFC">
            <w:pPr>
              <w:jc w:val="both"/>
            </w:pPr>
            <w:r w:rsidRPr="00B1610D">
              <w:t>Требования к технологическим решениям</w:t>
            </w:r>
          </w:p>
        </w:tc>
        <w:tc>
          <w:tcPr>
            <w:tcW w:w="5446" w:type="dxa"/>
          </w:tcPr>
          <w:p w14:paraId="142F6740" w14:textId="77777777" w:rsidR="00741AFC" w:rsidRPr="00747CA0" w:rsidRDefault="00741AFC" w:rsidP="00741AFC">
            <w:pPr>
              <w:jc w:val="both"/>
              <w:rPr>
                <w:rFonts w:eastAsiaTheme="minorHAnsi"/>
                <w:lang w:eastAsia="en-US"/>
              </w:rPr>
            </w:pPr>
            <w:r w:rsidRPr="00747CA0">
              <w:rPr>
                <w:rFonts w:eastAsiaTheme="minorHAnsi"/>
                <w:lang w:eastAsia="en-US"/>
              </w:rPr>
              <w:t>Раздел «Технологические решения» разработать согласно требованиям п. 22 Постановления Правительства Российской Федерации № 87 от 16 февраля 2008 г. (с изменениями).</w:t>
            </w:r>
          </w:p>
          <w:p w14:paraId="7BAAA4C0" w14:textId="7998CB87" w:rsidR="00741AFC" w:rsidRPr="00214998" w:rsidRDefault="00741AFC" w:rsidP="00741AFC">
            <w:pPr>
              <w:jc w:val="both"/>
              <w:rPr>
                <w:rFonts w:eastAsiaTheme="minorHAnsi"/>
                <w:lang w:eastAsia="en-US"/>
              </w:rPr>
            </w:pPr>
            <w:r w:rsidRPr="00747CA0">
              <w:rPr>
                <w:rFonts w:eastAsiaTheme="minorHAnsi"/>
                <w:lang w:eastAsia="en-US"/>
              </w:rPr>
              <w:t>Раздел «Технологические решения» согласовать «Заказчиком».</w:t>
            </w:r>
          </w:p>
        </w:tc>
      </w:tr>
      <w:tr w:rsidR="00741AFC" w:rsidRPr="002C7E02" w14:paraId="32AF80BB" w14:textId="77777777" w:rsidTr="008C64DF">
        <w:trPr>
          <w:jc w:val="center"/>
        </w:trPr>
        <w:tc>
          <w:tcPr>
            <w:tcW w:w="852" w:type="dxa"/>
            <w:tcMar>
              <w:left w:w="57" w:type="dxa"/>
              <w:right w:w="57" w:type="dxa"/>
            </w:tcMar>
          </w:tcPr>
          <w:p w14:paraId="1A888FF6" w14:textId="77777777" w:rsidR="00741AFC" w:rsidRPr="00B1610D" w:rsidRDefault="00741AFC" w:rsidP="00741AFC">
            <w:pPr>
              <w:jc w:val="both"/>
            </w:pPr>
            <w:r w:rsidRPr="00B1610D">
              <w:t>21.</w:t>
            </w:r>
          </w:p>
        </w:tc>
        <w:tc>
          <w:tcPr>
            <w:tcW w:w="9354" w:type="dxa"/>
            <w:gridSpan w:val="2"/>
          </w:tcPr>
          <w:p w14:paraId="04079A1A" w14:textId="77777777" w:rsidR="00741AFC" w:rsidRPr="00B1610D" w:rsidRDefault="00741AFC" w:rsidP="00741AFC">
            <w:pPr>
              <w:jc w:val="both"/>
            </w:pPr>
            <w:r w:rsidRPr="00B1610D">
              <w:t>Требования к конструктивным и объемно-планировочным решениям (указываются для объектов производственного и непроизводственного назначения):</w:t>
            </w:r>
          </w:p>
        </w:tc>
      </w:tr>
      <w:tr w:rsidR="00741AFC" w:rsidRPr="002C7E02" w14:paraId="196D444A" w14:textId="77777777" w:rsidTr="008C64DF">
        <w:trPr>
          <w:jc w:val="center"/>
        </w:trPr>
        <w:tc>
          <w:tcPr>
            <w:tcW w:w="852" w:type="dxa"/>
            <w:tcMar>
              <w:left w:w="57" w:type="dxa"/>
              <w:right w:w="57" w:type="dxa"/>
            </w:tcMar>
          </w:tcPr>
          <w:p w14:paraId="11EA62FF" w14:textId="77777777" w:rsidR="00741AFC" w:rsidRPr="00B1610D" w:rsidRDefault="00741AFC" w:rsidP="00741AFC">
            <w:pPr>
              <w:jc w:val="both"/>
            </w:pPr>
            <w:r w:rsidRPr="00B1610D">
              <w:t>21.1.</w:t>
            </w:r>
          </w:p>
        </w:tc>
        <w:tc>
          <w:tcPr>
            <w:tcW w:w="3908" w:type="dxa"/>
          </w:tcPr>
          <w:p w14:paraId="67E49B0A" w14:textId="77777777" w:rsidR="00741AFC" w:rsidRPr="00B1610D" w:rsidRDefault="00741AFC" w:rsidP="00741AFC">
            <w:pPr>
              <w:jc w:val="both"/>
            </w:pPr>
            <w:r w:rsidRPr="00B1610D">
              <w:t>Порядок выбора и применения материалов, изделий, конструкций, оборудования и их согласования застройщиком (техническим заказчиком)</w:t>
            </w:r>
          </w:p>
        </w:tc>
        <w:tc>
          <w:tcPr>
            <w:tcW w:w="5446" w:type="dxa"/>
            <w:shd w:val="clear" w:color="auto" w:fill="auto"/>
          </w:tcPr>
          <w:p w14:paraId="7AA81D44" w14:textId="77777777" w:rsidR="00741AFC" w:rsidRDefault="00741AFC" w:rsidP="00741AFC">
            <w:pPr>
              <w:jc w:val="both"/>
            </w:pPr>
            <w:r>
              <w:t>Применяемые материалы должны иметь сертификаты о пожарной безопасности, санитарно-эпидемиологические заключения и быть пригодным для применения в спортивных учреждениях.</w:t>
            </w:r>
          </w:p>
          <w:p w14:paraId="1E77BB55" w14:textId="33D91C1F" w:rsidR="00741AFC" w:rsidRDefault="00741AFC" w:rsidP="00741AFC">
            <w:pPr>
              <w:jc w:val="both"/>
            </w:pPr>
            <w:r>
              <w:lastRenderedPageBreak/>
              <w:t>А также при выборе оборудования руководствоваться нормативно правовыми актами Правительства Российской Федерации, устанавливающими в соответствии со статьей 3 Федерального закона от 18.07.2011 № 223-ФЗ «О закупках товаров, работ, услуг отдельными видами юридических лиц»,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F95637" w14:textId="725A68A5" w:rsidR="00741AFC" w:rsidRPr="00B1610D" w:rsidRDefault="00741AFC" w:rsidP="00741AFC">
            <w:pPr>
              <w:jc w:val="both"/>
            </w:pPr>
            <w:r>
              <w:t>На период прохождения экспертизы руководствоваться актуализированными нормативными документами, со всеми изменениями и дополнениями к ним касающиеся применения отечественного оборудования.</w:t>
            </w:r>
          </w:p>
        </w:tc>
      </w:tr>
      <w:tr w:rsidR="00741AFC" w:rsidRPr="002C7E02" w14:paraId="2BDD7850" w14:textId="77777777" w:rsidTr="008C64DF">
        <w:trPr>
          <w:jc w:val="center"/>
        </w:trPr>
        <w:tc>
          <w:tcPr>
            <w:tcW w:w="852" w:type="dxa"/>
            <w:tcMar>
              <w:left w:w="57" w:type="dxa"/>
              <w:right w:w="57" w:type="dxa"/>
            </w:tcMar>
          </w:tcPr>
          <w:p w14:paraId="0FE1893A" w14:textId="77777777" w:rsidR="00741AFC" w:rsidRPr="001A1A62" w:rsidRDefault="00741AFC" w:rsidP="00741AFC">
            <w:pPr>
              <w:jc w:val="both"/>
            </w:pPr>
            <w:r w:rsidRPr="001A1A62">
              <w:lastRenderedPageBreak/>
              <w:t>21.2</w:t>
            </w:r>
          </w:p>
        </w:tc>
        <w:tc>
          <w:tcPr>
            <w:tcW w:w="3908" w:type="dxa"/>
          </w:tcPr>
          <w:p w14:paraId="5A5A2E57" w14:textId="77777777" w:rsidR="00741AFC" w:rsidRPr="001A1A62" w:rsidRDefault="00741AFC" w:rsidP="00741AFC">
            <w:pPr>
              <w:jc w:val="both"/>
            </w:pPr>
            <w:r w:rsidRPr="001A1A62">
              <w:t>Требования к строительным конструкциям</w:t>
            </w:r>
          </w:p>
        </w:tc>
        <w:tc>
          <w:tcPr>
            <w:tcW w:w="5446" w:type="dxa"/>
          </w:tcPr>
          <w:p w14:paraId="50B0A941" w14:textId="77777777" w:rsidR="00741AFC" w:rsidRPr="008C64DF" w:rsidRDefault="00741AFC" w:rsidP="00741AFC">
            <w:pPr>
              <w:jc w:val="both"/>
            </w:pPr>
            <w:r w:rsidRPr="008C64DF">
              <w:t>Срок службы несущих и ограждающих конструкций принять с учетом указаний ГОСТ 27751-2014 - не менее 50 лет.</w:t>
            </w:r>
          </w:p>
          <w:p w14:paraId="245A00CD" w14:textId="77777777" w:rsidR="00741AFC" w:rsidRPr="001A1A62" w:rsidRDefault="00741AFC" w:rsidP="00741AFC">
            <w:pPr>
              <w:jc w:val="both"/>
            </w:pPr>
            <w:r w:rsidRPr="008C64DF">
              <w:t xml:space="preserve">Результат выполненной работы должен соответствовать требованиям действующих норм и правил (СП, ГОСТ и </w:t>
            </w:r>
            <w:proofErr w:type="spellStart"/>
            <w:r w:rsidRPr="008C64DF">
              <w:t>СанПин</w:t>
            </w:r>
            <w:proofErr w:type="spellEnd"/>
            <w:r w:rsidRPr="008C64DF">
              <w:t>), а также должен быть пригодным для строительства и дальнейшей эксплуатации зданий.</w:t>
            </w:r>
          </w:p>
        </w:tc>
      </w:tr>
      <w:tr w:rsidR="00741AFC" w:rsidRPr="002C7E02" w14:paraId="0C1304F9" w14:textId="77777777" w:rsidTr="008C64DF">
        <w:trPr>
          <w:jc w:val="center"/>
        </w:trPr>
        <w:tc>
          <w:tcPr>
            <w:tcW w:w="852" w:type="dxa"/>
            <w:tcMar>
              <w:left w:w="57" w:type="dxa"/>
              <w:right w:w="57" w:type="dxa"/>
            </w:tcMar>
          </w:tcPr>
          <w:p w14:paraId="6A5D659C" w14:textId="77777777" w:rsidR="00741AFC" w:rsidRPr="002C7E02" w:rsidRDefault="00741AFC" w:rsidP="00741AFC">
            <w:pPr>
              <w:jc w:val="both"/>
            </w:pPr>
            <w:r w:rsidRPr="001A1A62">
              <w:t>21.3.</w:t>
            </w:r>
          </w:p>
        </w:tc>
        <w:tc>
          <w:tcPr>
            <w:tcW w:w="3908" w:type="dxa"/>
          </w:tcPr>
          <w:p w14:paraId="1C0FF5A1" w14:textId="77777777" w:rsidR="00741AFC" w:rsidRPr="002C7E02" w:rsidRDefault="00741AFC" w:rsidP="00741AFC">
            <w:pPr>
              <w:jc w:val="both"/>
            </w:pPr>
            <w:r w:rsidRPr="002C7E02">
              <w:t>Требования к фундаментам</w:t>
            </w:r>
          </w:p>
        </w:tc>
        <w:tc>
          <w:tcPr>
            <w:tcW w:w="5446" w:type="dxa"/>
          </w:tcPr>
          <w:p w14:paraId="2B4EE0CE" w14:textId="77777777" w:rsidR="00741AFC" w:rsidRPr="000B20AF" w:rsidRDefault="00741AFC" w:rsidP="00741AFC">
            <w:pPr>
              <w:jc w:val="both"/>
              <w:rPr>
                <w:spacing w:val="-2"/>
              </w:rPr>
            </w:pPr>
            <w:r w:rsidRPr="000B20AF">
              <w:rPr>
                <w:spacing w:val="-2"/>
              </w:rPr>
              <w:t>Тип фундаментов – определить проектом на основе инженерно-геологических изысканий с учетом требований действующих норм и правил РФ.</w:t>
            </w:r>
          </w:p>
        </w:tc>
      </w:tr>
      <w:tr w:rsidR="00741AFC" w:rsidRPr="002C7E02" w14:paraId="7FBBCCE3" w14:textId="77777777" w:rsidTr="008C64DF">
        <w:trPr>
          <w:jc w:val="center"/>
        </w:trPr>
        <w:tc>
          <w:tcPr>
            <w:tcW w:w="852" w:type="dxa"/>
            <w:tcMar>
              <w:left w:w="57" w:type="dxa"/>
              <w:right w:w="57" w:type="dxa"/>
            </w:tcMar>
          </w:tcPr>
          <w:p w14:paraId="50B27888" w14:textId="77777777" w:rsidR="00741AFC" w:rsidRPr="002C7E02" w:rsidRDefault="00741AFC" w:rsidP="00741AFC">
            <w:pPr>
              <w:jc w:val="both"/>
            </w:pPr>
            <w:r w:rsidRPr="001A1A62">
              <w:t>21.4.</w:t>
            </w:r>
          </w:p>
        </w:tc>
        <w:tc>
          <w:tcPr>
            <w:tcW w:w="3908" w:type="dxa"/>
          </w:tcPr>
          <w:p w14:paraId="69C6DC76" w14:textId="77777777" w:rsidR="00741AFC" w:rsidRPr="002C7E02" w:rsidRDefault="00741AFC" w:rsidP="00741AFC">
            <w:pPr>
              <w:jc w:val="both"/>
            </w:pPr>
            <w:r w:rsidRPr="002C7E02">
              <w:t>Требования к стенам, подвалам и цокольному этажу</w:t>
            </w:r>
          </w:p>
        </w:tc>
        <w:tc>
          <w:tcPr>
            <w:tcW w:w="5446" w:type="dxa"/>
          </w:tcPr>
          <w:p w14:paraId="0D0479A8" w14:textId="77777777" w:rsidR="00741AFC" w:rsidRPr="00C761E1" w:rsidRDefault="00741AFC" w:rsidP="00741AFC">
            <w:pPr>
              <w:jc w:val="both"/>
              <w:rPr>
                <w:highlight w:val="cyan"/>
              </w:rPr>
            </w:pPr>
            <w:r w:rsidRPr="00555969">
              <w:t>Определить проектом с учетом требований действующ</w:t>
            </w:r>
            <w:r w:rsidRPr="00631D82">
              <w:t>их</w:t>
            </w:r>
            <w:r w:rsidRPr="00555969">
              <w:t xml:space="preserve"> норм и правил РФ.</w:t>
            </w:r>
          </w:p>
        </w:tc>
      </w:tr>
      <w:tr w:rsidR="00741AFC" w:rsidRPr="002C7E02" w14:paraId="10DA964A" w14:textId="77777777" w:rsidTr="008C64DF">
        <w:trPr>
          <w:jc w:val="center"/>
        </w:trPr>
        <w:tc>
          <w:tcPr>
            <w:tcW w:w="852" w:type="dxa"/>
            <w:tcMar>
              <w:left w:w="57" w:type="dxa"/>
              <w:right w:w="57" w:type="dxa"/>
            </w:tcMar>
          </w:tcPr>
          <w:p w14:paraId="62B01CC5" w14:textId="77777777" w:rsidR="00741AFC" w:rsidRPr="002C7E02" w:rsidRDefault="00741AFC" w:rsidP="00741AFC">
            <w:pPr>
              <w:jc w:val="both"/>
            </w:pPr>
            <w:r w:rsidRPr="001A1A62">
              <w:t>21.5.</w:t>
            </w:r>
          </w:p>
        </w:tc>
        <w:tc>
          <w:tcPr>
            <w:tcW w:w="3908" w:type="dxa"/>
          </w:tcPr>
          <w:p w14:paraId="194C9898" w14:textId="77777777" w:rsidR="00741AFC" w:rsidRPr="002C7E02" w:rsidRDefault="00741AFC" w:rsidP="00741AFC">
            <w:pPr>
              <w:jc w:val="both"/>
            </w:pPr>
            <w:r w:rsidRPr="002C7E02">
              <w:t>Требования к наружным стенам</w:t>
            </w:r>
          </w:p>
        </w:tc>
        <w:tc>
          <w:tcPr>
            <w:tcW w:w="5446" w:type="dxa"/>
          </w:tcPr>
          <w:p w14:paraId="2A86CFB2" w14:textId="455E8C27" w:rsidR="00741AFC" w:rsidRPr="007F5F46" w:rsidRDefault="00741AFC" w:rsidP="00741AFC">
            <w:pPr>
              <w:jc w:val="both"/>
              <w:rPr>
                <w:highlight w:val="green"/>
              </w:rPr>
            </w:pPr>
            <w:r w:rsidRPr="00747CA0">
              <w:t>Определить проектом с учетом требований действующих норм и правил РФ.</w:t>
            </w:r>
          </w:p>
        </w:tc>
      </w:tr>
      <w:tr w:rsidR="00741AFC" w:rsidRPr="002C7E02" w14:paraId="40DD4096" w14:textId="77777777" w:rsidTr="008C64DF">
        <w:trPr>
          <w:jc w:val="center"/>
        </w:trPr>
        <w:tc>
          <w:tcPr>
            <w:tcW w:w="852" w:type="dxa"/>
            <w:tcMar>
              <w:left w:w="57" w:type="dxa"/>
              <w:right w:w="57" w:type="dxa"/>
            </w:tcMar>
          </w:tcPr>
          <w:p w14:paraId="2CC45852" w14:textId="77777777" w:rsidR="00741AFC" w:rsidRPr="002C7E02" w:rsidRDefault="00741AFC" w:rsidP="00741AFC">
            <w:pPr>
              <w:jc w:val="both"/>
            </w:pPr>
            <w:r w:rsidRPr="001A1A62">
              <w:t>21.6.</w:t>
            </w:r>
          </w:p>
        </w:tc>
        <w:tc>
          <w:tcPr>
            <w:tcW w:w="3908" w:type="dxa"/>
          </w:tcPr>
          <w:p w14:paraId="037D078D" w14:textId="77777777" w:rsidR="00741AFC" w:rsidRPr="002C7E02" w:rsidRDefault="00741AFC" w:rsidP="00741AFC">
            <w:pPr>
              <w:jc w:val="both"/>
            </w:pPr>
            <w:r w:rsidRPr="002C7E02">
              <w:t>Требования к внутренним стенам и перегородкам</w:t>
            </w:r>
          </w:p>
        </w:tc>
        <w:tc>
          <w:tcPr>
            <w:tcW w:w="5446" w:type="dxa"/>
          </w:tcPr>
          <w:p w14:paraId="6E9763D1" w14:textId="1EC44D0F" w:rsidR="00741AFC" w:rsidRPr="007F5F46" w:rsidRDefault="00741AFC" w:rsidP="00741AFC">
            <w:pPr>
              <w:jc w:val="both"/>
              <w:rPr>
                <w:highlight w:val="green"/>
              </w:rPr>
            </w:pPr>
            <w:r w:rsidRPr="00747CA0">
              <w:t>Определить проектом с учетом требований действующих норм и правил РФ.</w:t>
            </w:r>
          </w:p>
        </w:tc>
      </w:tr>
      <w:tr w:rsidR="00741AFC" w:rsidRPr="002C7E02" w14:paraId="79B5C8C7" w14:textId="77777777" w:rsidTr="008C64DF">
        <w:trPr>
          <w:jc w:val="center"/>
        </w:trPr>
        <w:tc>
          <w:tcPr>
            <w:tcW w:w="852" w:type="dxa"/>
            <w:tcMar>
              <w:left w:w="57" w:type="dxa"/>
              <w:right w:w="57" w:type="dxa"/>
            </w:tcMar>
          </w:tcPr>
          <w:p w14:paraId="0303977B" w14:textId="77777777" w:rsidR="00741AFC" w:rsidRPr="002C7E02" w:rsidRDefault="00741AFC" w:rsidP="00741AFC">
            <w:pPr>
              <w:jc w:val="both"/>
            </w:pPr>
            <w:r w:rsidRPr="001A1A62">
              <w:t>21.7.</w:t>
            </w:r>
          </w:p>
        </w:tc>
        <w:tc>
          <w:tcPr>
            <w:tcW w:w="3908" w:type="dxa"/>
          </w:tcPr>
          <w:p w14:paraId="3BD70D1F" w14:textId="77777777" w:rsidR="00741AFC" w:rsidRPr="002C7E02" w:rsidRDefault="00741AFC" w:rsidP="00741AFC">
            <w:pPr>
              <w:jc w:val="both"/>
            </w:pPr>
            <w:r w:rsidRPr="002C7E02">
              <w:t>Требования к перекрытиям</w:t>
            </w:r>
          </w:p>
        </w:tc>
        <w:tc>
          <w:tcPr>
            <w:tcW w:w="5446" w:type="dxa"/>
          </w:tcPr>
          <w:p w14:paraId="441F2406" w14:textId="4DC0FCA3" w:rsidR="00741AFC" w:rsidRPr="002C7E02" w:rsidRDefault="00741AFC" w:rsidP="00741AFC">
            <w:pPr>
              <w:jc w:val="both"/>
            </w:pPr>
            <w:r w:rsidRPr="00747CA0">
              <w:t>Определить проектом с учетом требований действующих норм и правил РФ.</w:t>
            </w:r>
          </w:p>
        </w:tc>
      </w:tr>
      <w:tr w:rsidR="00741AFC" w:rsidRPr="002C7E02" w14:paraId="3EF6386E" w14:textId="77777777" w:rsidTr="008C64DF">
        <w:trPr>
          <w:jc w:val="center"/>
        </w:trPr>
        <w:tc>
          <w:tcPr>
            <w:tcW w:w="852" w:type="dxa"/>
            <w:tcMar>
              <w:left w:w="57" w:type="dxa"/>
              <w:right w:w="57" w:type="dxa"/>
            </w:tcMar>
          </w:tcPr>
          <w:p w14:paraId="4DE468E3" w14:textId="77777777" w:rsidR="00741AFC" w:rsidRPr="002C7E02" w:rsidRDefault="00741AFC" w:rsidP="00741AFC">
            <w:pPr>
              <w:jc w:val="both"/>
            </w:pPr>
            <w:r w:rsidRPr="001A1A62">
              <w:t>21.8.</w:t>
            </w:r>
          </w:p>
        </w:tc>
        <w:tc>
          <w:tcPr>
            <w:tcW w:w="3908" w:type="dxa"/>
          </w:tcPr>
          <w:p w14:paraId="4E98AA33" w14:textId="77777777" w:rsidR="00741AFC" w:rsidRPr="002C7E02" w:rsidRDefault="00741AFC" w:rsidP="00741AFC">
            <w:pPr>
              <w:jc w:val="both"/>
            </w:pPr>
            <w:r w:rsidRPr="002C7E02">
              <w:t>Требования к колоннам, ригелям</w:t>
            </w:r>
          </w:p>
        </w:tc>
        <w:tc>
          <w:tcPr>
            <w:tcW w:w="5446" w:type="dxa"/>
          </w:tcPr>
          <w:p w14:paraId="51C64948" w14:textId="77777777" w:rsidR="00741AFC" w:rsidRPr="002C7E02" w:rsidRDefault="00741AFC" w:rsidP="00741AFC">
            <w:pPr>
              <w:jc w:val="both"/>
            </w:pPr>
            <w:r>
              <w:t>Определить проектом с учетом требований действующих норм и правил РФ.</w:t>
            </w:r>
          </w:p>
        </w:tc>
      </w:tr>
      <w:tr w:rsidR="00741AFC" w:rsidRPr="002C7E02" w14:paraId="5E59D8F7" w14:textId="77777777" w:rsidTr="008C64DF">
        <w:trPr>
          <w:jc w:val="center"/>
        </w:trPr>
        <w:tc>
          <w:tcPr>
            <w:tcW w:w="852" w:type="dxa"/>
            <w:tcMar>
              <w:left w:w="57" w:type="dxa"/>
              <w:right w:w="57" w:type="dxa"/>
            </w:tcMar>
          </w:tcPr>
          <w:p w14:paraId="06DFB5AC" w14:textId="77777777" w:rsidR="00741AFC" w:rsidRPr="00B1610D" w:rsidRDefault="00741AFC" w:rsidP="00741AFC">
            <w:pPr>
              <w:jc w:val="both"/>
            </w:pPr>
            <w:r w:rsidRPr="00B1610D">
              <w:t>21.9.</w:t>
            </w:r>
          </w:p>
        </w:tc>
        <w:tc>
          <w:tcPr>
            <w:tcW w:w="3908" w:type="dxa"/>
          </w:tcPr>
          <w:p w14:paraId="4F493591" w14:textId="77777777" w:rsidR="00741AFC" w:rsidRPr="00B1610D" w:rsidRDefault="00741AFC" w:rsidP="00741AFC">
            <w:pPr>
              <w:jc w:val="both"/>
            </w:pPr>
            <w:r w:rsidRPr="00B1610D">
              <w:t>Требования к лестницам</w:t>
            </w:r>
          </w:p>
        </w:tc>
        <w:tc>
          <w:tcPr>
            <w:tcW w:w="5446" w:type="dxa"/>
          </w:tcPr>
          <w:p w14:paraId="4698CA5A" w14:textId="77777777" w:rsidR="00741AFC" w:rsidRDefault="00741AFC" w:rsidP="00741AFC">
            <w:pPr>
              <w:autoSpaceDE w:val="0"/>
              <w:autoSpaceDN w:val="0"/>
              <w:adjustRightInd w:val="0"/>
              <w:jc w:val="both"/>
            </w:pPr>
            <w:r w:rsidRPr="00555969">
              <w:t>Определить проектом с учетом требований действующих норм и правил РФ.</w:t>
            </w:r>
          </w:p>
          <w:p w14:paraId="6E97ADE4" w14:textId="77777777" w:rsidR="00741AFC" w:rsidRDefault="00741AFC" w:rsidP="00741AFC">
            <w:pPr>
              <w:jc w:val="both"/>
            </w:pPr>
            <w:r w:rsidRPr="00393DFD">
              <w:t>Оборудовать лестничные марши перилами и ригелями из нержавеющей стали.</w:t>
            </w:r>
            <w:r>
              <w:t xml:space="preserve"> </w:t>
            </w:r>
          </w:p>
          <w:p w14:paraId="4BF703CE" w14:textId="77777777" w:rsidR="00741AFC" w:rsidRPr="00B1610D" w:rsidRDefault="00741AFC" w:rsidP="00741AFC">
            <w:pPr>
              <w:jc w:val="both"/>
            </w:pPr>
            <w:r>
              <w:t xml:space="preserve">Лестничные ступени облицевать </w:t>
            </w:r>
            <w:proofErr w:type="spellStart"/>
            <w:r>
              <w:t>керамогранитной</w:t>
            </w:r>
            <w:proofErr w:type="spellEnd"/>
            <w:r>
              <w:t xml:space="preserve"> плиткой.</w:t>
            </w:r>
          </w:p>
        </w:tc>
      </w:tr>
      <w:tr w:rsidR="00741AFC" w:rsidRPr="002C7E02" w14:paraId="357C5C10" w14:textId="77777777" w:rsidTr="008C64DF">
        <w:trPr>
          <w:jc w:val="center"/>
        </w:trPr>
        <w:tc>
          <w:tcPr>
            <w:tcW w:w="852" w:type="dxa"/>
            <w:tcMar>
              <w:left w:w="57" w:type="dxa"/>
              <w:right w:w="57" w:type="dxa"/>
            </w:tcMar>
          </w:tcPr>
          <w:p w14:paraId="37E5617C" w14:textId="77777777" w:rsidR="00741AFC" w:rsidRPr="00B1610D" w:rsidRDefault="00741AFC" w:rsidP="00741AFC">
            <w:pPr>
              <w:jc w:val="both"/>
            </w:pPr>
            <w:r w:rsidRPr="00B1610D">
              <w:t>21.10.</w:t>
            </w:r>
          </w:p>
        </w:tc>
        <w:tc>
          <w:tcPr>
            <w:tcW w:w="3908" w:type="dxa"/>
          </w:tcPr>
          <w:p w14:paraId="75D99F25" w14:textId="77777777" w:rsidR="00741AFC" w:rsidRPr="00B1610D" w:rsidRDefault="00741AFC" w:rsidP="00741AFC">
            <w:pPr>
              <w:jc w:val="both"/>
            </w:pPr>
            <w:r w:rsidRPr="00B1610D">
              <w:t>Требования к полам</w:t>
            </w:r>
          </w:p>
        </w:tc>
        <w:tc>
          <w:tcPr>
            <w:tcW w:w="5446" w:type="dxa"/>
          </w:tcPr>
          <w:p w14:paraId="3A42F34B" w14:textId="62B32C31" w:rsidR="00741AFC" w:rsidRPr="00B1610D" w:rsidRDefault="00741AFC" w:rsidP="00741AFC">
            <w:pPr>
              <w:jc w:val="both"/>
              <w:rPr>
                <w:bCs/>
              </w:rPr>
            </w:pPr>
            <w:r w:rsidRPr="00747CA0">
              <w:rPr>
                <w:bCs/>
              </w:rPr>
              <w:t>Определить проектом с учетом требований действующих норм и правил РФ.</w:t>
            </w:r>
          </w:p>
        </w:tc>
      </w:tr>
      <w:tr w:rsidR="00741AFC" w:rsidRPr="002C7E02" w14:paraId="7F87016F" w14:textId="77777777" w:rsidTr="008C64DF">
        <w:trPr>
          <w:jc w:val="center"/>
        </w:trPr>
        <w:tc>
          <w:tcPr>
            <w:tcW w:w="852" w:type="dxa"/>
            <w:tcMar>
              <w:left w:w="57" w:type="dxa"/>
              <w:right w:w="57" w:type="dxa"/>
            </w:tcMar>
          </w:tcPr>
          <w:p w14:paraId="7EE4A727" w14:textId="77777777" w:rsidR="00741AFC" w:rsidRPr="002C7E02" w:rsidRDefault="00741AFC" w:rsidP="00741AFC">
            <w:pPr>
              <w:jc w:val="both"/>
            </w:pPr>
            <w:r w:rsidRPr="009E60FB">
              <w:t>21.11.</w:t>
            </w:r>
          </w:p>
        </w:tc>
        <w:tc>
          <w:tcPr>
            <w:tcW w:w="3908" w:type="dxa"/>
          </w:tcPr>
          <w:p w14:paraId="24ED7F1A" w14:textId="77777777" w:rsidR="00741AFC" w:rsidRPr="002C7E02" w:rsidRDefault="00741AFC" w:rsidP="00741AFC">
            <w:pPr>
              <w:jc w:val="both"/>
            </w:pPr>
            <w:r w:rsidRPr="002C7E02">
              <w:t>Требования к кровле</w:t>
            </w:r>
          </w:p>
        </w:tc>
        <w:tc>
          <w:tcPr>
            <w:tcW w:w="5446" w:type="dxa"/>
          </w:tcPr>
          <w:p w14:paraId="4631CCB4" w14:textId="73AFAD74" w:rsidR="00741AFC" w:rsidRPr="002C7E02" w:rsidRDefault="00741AFC" w:rsidP="00741AFC">
            <w:pPr>
              <w:jc w:val="both"/>
            </w:pPr>
            <w:r w:rsidRPr="00747CA0">
              <w:rPr>
                <w:rFonts w:eastAsiaTheme="minorHAnsi"/>
                <w:color w:val="000000" w:themeColor="text1"/>
                <w:lang w:eastAsia="en-US"/>
              </w:rPr>
              <w:t>Определить проектом с учетом требований действующих норм и правил РФ.</w:t>
            </w:r>
          </w:p>
        </w:tc>
      </w:tr>
      <w:tr w:rsidR="00741AFC" w:rsidRPr="002C7E02" w14:paraId="49DD6245" w14:textId="77777777" w:rsidTr="008C64DF">
        <w:trPr>
          <w:jc w:val="center"/>
        </w:trPr>
        <w:tc>
          <w:tcPr>
            <w:tcW w:w="852" w:type="dxa"/>
            <w:tcMar>
              <w:left w:w="57" w:type="dxa"/>
              <w:right w:w="57" w:type="dxa"/>
            </w:tcMar>
          </w:tcPr>
          <w:p w14:paraId="794EFCAD" w14:textId="77777777" w:rsidR="00741AFC" w:rsidRPr="002C7E02" w:rsidRDefault="00741AFC" w:rsidP="00741AFC">
            <w:pPr>
              <w:jc w:val="both"/>
            </w:pPr>
            <w:r w:rsidRPr="00723391">
              <w:t>21.12.</w:t>
            </w:r>
          </w:p>
        </w:tc>
        <w:tc>
          <w:tcPr>
            <w:tcW w:w="3908" w:type="dxa"/>
          </w:tcPr>
          <w:p w14:paraId="664074B4" w14:textId="77777777" w:rsidR="00741AFC" w:rsidRPr="002C7E02" w:rsidRDefault="00741AFC" w:rsidP="00741AFC">
            <w:pPr>
              <w:jc w:val="both"/>
            </w:pPr>
            <w:r w:rsidRPr="002C7E02">
              <w:t>Требования к витражам, окнам</w:t>
            </w:r>
          </w:p>
        </w:tc>
        <w:tc>
          <w:tcPr>
            <w:tcW w:w="5446" w:type="dxa"/>
          </w:tcPr>
          <w:p w14:paraId="7B6310BF" w14:textId="235D14AE" w:rsidR="00741AFC" w:rsidRDefault="00741AFC" w:rsidP="00741AFC">
            <w:pPr>
              <w:jc w:val="both"/>
            </w:pPr>
            <w:r w:rsidRPr="00747CA0">
              <w:t>Определить проектом с учетом требований действующих норм и правил РФ.</w:t>
            </w:r>
          </w:p>
          <w:p w14:paraId="1F563935" w14:textId="65334821" w:rsidR="00741AFC" w:rsidRPr="00A5085F" w:rsidRDefault="00741AFC" w:rsidP="00741AFC">
            <w:pPr>
              <w:jc w:val="both"/>
              <w:rPr>
                <w:highlight w:val="magenta"/>
              </w:rPr>
            </w:pPr>
            <w:r w:rsidRPr="00747CA0">
              <w:t xml:space="preserve">Окна предусмотреть по ГОСТ 23166-99, ГОСТ 30674-99 из ПВХ профиля с двухкамерными стеклопакетами с фрамугами для проветривания в верхней части, с запорными механизмами, </w:t>
            </w:r>
            <w:r w:rsidRPr="00747CA0">
              <w:lastRenderedPageBreak/>
              <w:t>препятствующими распашному открытию створок. При необходимости, согласно нормативной документации предусмотреть установку противопожарных окон.</w:t>
            </w:r>
          </w:p>
        </w:tc>
      </w:tr>
      <w:tr w:rsidR="00741AFC" w:rsidRPr="002C7E02" w14:paraId="094A20E6" w14:textId="77777777" w:rsidTr="008C64DF">
        <w:trPr>
          <w:jc w:val="center"/>
        </w:trPr>
        <w:tc>
          <w:tcPr>
            <w:tcW w:w="852" w:type="dxa"/>
            <w:tcMar>
              <w:left w:w="57" w:type="dxa"/>
              <w:right w:w="57" w:type="dxa"/>
            </w:tcMar>
          </w:tcPr>
          <w:p w14:paraId="4D0FDDDD" w14:textId="77777777" w:rsidR="00741AFC" w:rsidRPr="002C7E02" w:rsidRDefault="00741AFC" w:rsidP="00741AFC">
            <w:pPr>
              <w:jc w:val="both"/>
            </w:pPr>
            <w:r w:rsidRPr="005C429B">
              <w:lastRenderedPageBreak/>
              <w:t>21.13.</w:t>
            </w:r>
          </w:p>
        </w:tc>
        <w:tc>
          <w:tcPr>
            <w:tcW w:w="3908" w:type="dxa"/>
          </w:tcPr>
          <w:p w14:paraId="74BF373B" w14:textId="77777777" w:rsidR="00741AFC" w:rsidRPr="002C7E02" w:rsidRDefault="00741AFC" w:rsidP="00741AFC">
            <w:pPr>
              <w:jc w:val="both"/>
            </w:pPr>
            <w:r w:rsidRPr="002C7E02">
              <w:t>Требования к дверям</w:t>
            </w:r>
          </w:p>
        </w:tc>
        <w:tc>
          <w:tcPr>
            <w:tcW w:w="5446" w:type="dxa"/>
          </w:tcPr>
          <w:p w14:paraId="66B6CB5E" w14:textId="77777777" w:rsidR="00741AFC" w:rsidRDefault="00741AFC" w:rsidP="00741AFC">
            <w:pPr>
              <w:jc w:val="both"/>
            </w:pPr>
            <w:r w:rsidRPr="009D650C">
              <w:t>Двери предусмотреть в соответствии с функциональным назначением помещений, технологическими требованиями, учетом действующей нормативной документацией РФ.</w:t>
            </w:r>
          </w:p>
          <w:p w14:paraId="0DA4B596" w14:textId="5AC6D700" w:rsidR="00741AFC" w:rsidRPr="001216C9" w:rsidRDefault="00741AFC" w:rsidP="00741AFC">
            <w:pPr>
              <w:jc w:val="both"/>
              <w:rPr>
                <w:color w:val="000000" w:themeColor="text1"/>
              </w:rPr>
            </w:pPr>
            <w:r w:rsidRPr="001216C9">
              <w:rPr>
                <w:color w:val="000000" w:themeColor="text1"/>
              </w:rPr>
              <w:t>Предусмотреть в помещениях двери в соответствии с ГОСТ 30970-2014, в случаях, не противоречащих действующему законодательству.</w:t>
            </w:r>
          </w:p>
          <w:p w14:paraId="02D6E635" w14:textId="77777777" w:rsidR="00741AFC" w:rsidRPr="00064721" w:rsidRDefault="00741AFC" w:rsidP="00741AFC">
            <w:pPr>
              <w:jc w:val="both"/>
            </w:pPr>
            <w:r>
              <w:t>В помещениях для хранения спортивного и хозяйственного инвентаря, двери оборудовать доводчиками.</w:t>
            </w:r>
          </w:p>
        </w:tc>
      </w:tr>
      <w:tr w:rsidR="00741AFC" w:rsidRPr="002C7E02" w14:paraId="76908C70" w14:textId="77777777" w:rsidTr="008C64DF">
        <w:trPr>
          <w:jc w:val="center"/>
        </w:trPr>
        <w:tc>
          <w:tcPr>
            <w:tcW w:w="852" w:type="dxa"/>
            <w:tcMar>
              <w:left w:w="57" w:type="dxa"/>
              <w:right w:w="57" w:type="dxa"/>
            </w:tcMar>
          </w:tcPr>
          <w:p w14:paraId="7BDCE062" w14:textId="77777777" w:rsidR="00741AFC" w:rsidRPr="00817071" w:rsidRDefault="00741AFC" w:rsidP="00741AFC">
            <w:pPr>
              <w:jc w:val="both"/>
            </w:pPr>
            <w:r w:rsidRPr="00817071">
              <w:t>21.14.</w:t>
            </w:r>
          </w:p>
        </w:tc>
        <w:tc>
          <w:tcPr>
            <w:tcW w:w="3908" w:type="dxa"/>
          </w:tcPr>
          <w:p w14:paraId="639915B6" w14:textId="77777777" w:rsidR="00741AFC" w:rsidRPr="00817071" w:rsidRDefault="00741AFC" w:rsidP="00741AFC">
            <w:pPr>
              <w:jc w:val="both"/>
            </w:pPr>
            <w:r w:rsidRPr="00817071">
              <w:t>Требования к внутренней отделке</w:t>
            </w:r>
          </w:p>
        </w:tc>
        <w:tc>
          <w:tcPr>
            <w:tcW w:w="5446" w:type="dxa"/>
          </w:tcPr>
          <w:p w14:paraId="72A31CB0" w14:textId="4288D2FC" w:rsidR="00741AFC" w:rsidRPr="00817071" w:rsidRDefault="00741AFC" w:rsidP="00741AFC">
            <w:pPr>
              <w:jc w:val="both"/>
              <w:rPr>
                <w:bCs/>
              </w:rPr>
            </w:pPr>
            <w:r w:rsidRPr="00747CA0">
              <w:t>Определить проектом с учетом требований действующих норм и правил РФ.</w:t>
            </w:r>
          </w:p>
        </w:tc>
      </w:tr>
      <w:tr w:rsidR="00741AFC" w:rsidRPr="002C7E02" w14:paraId="174F4BA9" w14:textId="77777777" w:rsidTr="008C64DF">
        <w:trPr>
          <w:jc w:val="center"/>
        </w:trPr>
        <w:tc>
          <w:tcPr>
            <w:tcW w:w="852" w:type="dxa"/>
            <w:tcMar>
              <w:left w:w="57" w:type="dxa"/>
              <w:right w:w="57" w:type="dxa"/>
            </w:tcMar>
          </w:tcPr>
          <w:p w14:paraId="2268924F" w14:textId="77777777" w:rsidR="00741AFC" w:rsidRPr="00D861D6" w:rsidRDefault="00741AFC" w:rsidP="00741AFC">
            <w:pPr>
              <w:jc w:val="both"/>
            </w:pPr>
            <w:r w:rsidRPr="00D861D6">
              <w:t>21.15.</w:t>
            </w:r>
          </w:p>
        </w:tc>
        <w:tc>
          <w:tcPr>
            <w:tcW w:w="3908" w:type="dxa"/>
          </w:tcPr>
          <w:p w14:paraId="20C1B0A6" w14:textId="77777777" w:rsidR="00741AFC" w:rsidRPr="00D861D6" w:rsidRDefault="00741AFC" w:rsidP="00741AFC">
            <w:pPr>
              <w:jc w:val="both"/>
            </w:pPr>
            <w:r w:rsidRPr="00D861D6">
              <w:t>Требования к наружной отделке</w:t>
            </w:r>
          </w:p>
        </w:tc>
        <w:tc>
          <w:tcPr>
            <w:tcW w:w="5446" w:type="dxa"/>
          </w:tcPr>
          <w:p w14:paraId="222158A0" w14:textId="77777777" w:rsidR="00741AFC" w:rsidRDefault="00741AFC" w:rsidP="00741AFC">
            <w:pPr>
              <w:jc w:val="both"/>
            </w:pPr>
            <w:r w:rsidRPr="00747CA0">
              <w:t>Определить проектом с учетом требований действующих норм и правил РФ.</w:t>
            </w:r>
          </w:p>
          <w:p w14:paraId="41A2A2E0" w14:textId="7451B209" w:rsidR="00741AFC" w:rsidRPr="009D724E" w:rsidRDefault="00741AFC" w:rsidP="00741AFC">
            <w:pPr>
              <w:jc w:val="both"/>
              <w:rPr>
                <w:highlight w:val="cyan"/>
              </w:rPr>
            </w:pPr>
            <w:r w:rsidRPr="00950545">
              <w:t>Предусмотреть устройство козырьков над запасными выходами и приямками.</w:t>
            </w:r>
          </w:p>
        </w:tc>
      </w:tr>
      <w:tr w:rsidR="00741AFC" w:rsidRPr="002C7E02" w14:paraId="314D4B7C" w14:textId="77777777" w:rsidTr="008C64DF">
        <w:trPr>
          <w:jc w:val="center"/>
        </w:trPr>
        <w:tc>
          <w:tcPr>
            <w:tcW w:w="852" w:type="dxa"/>
            <w:tcMar>
              <w:left w:w="57" w:type="dxa"/>
              <w:right w:w="57" w:type="dxa"/>
            </w:tcMar>
          </w:tcPr>
          <w:p w14:paraId="58165587" w14:textId="77777777" w:rsidR="00741AFC" w:rsidRPr="00DB7EF9" w:rsidRDefault="00741AFC" w:rsidP="00741AFC">
            <w:pPr>
              <w:jc w:val="both"/>
            </w:pPr>
            <w:r w:rsidRPr="00DB7EF9">
              <w:t>21.16.</w:t>
            </w:r>
          </w:p>
        </w:tc>
        <w:tc>
          <w:tcPr>
            <w:tcW w:w="3908" w:type="dxa"/>
          </w:tcPr>
          <w:p w14:paraId="6BDC12A7" w14:textId="77777777" w:rsidR="00741AFC" w:rsidRPr="00DB7EF9" w:rsidRDefault="00741AFC" w:rsidP="00741AFC">
            <w:pPr>
              <w:jc w:val="both"/>
            </w:pPr>
            <w:r w:rsidRPr="00DB7EF9">
              <w:t>Требования к обеспечению безопасности объекта при опасных природных процессах, явлениях и техногенных воздействиях</w:t>
            </w:r>
          </w:p>
        </w:tc>
        <w:tc>
          <w:tcPr>
            <w:tcW w:w="5446" w:type="dxa"/>
          </w:tcPr>
          <w:p w14:paraId="74C47F1C" w14:textId="77777777" w:rsidR="00741AFC" w:rsidRPr="009D724E" w:rsidRDefault="00741AFC" w:rsidP="00741AFC">
            <w:pPr>
              <w:rPr>
                <w:highlight w:val="cyan"/>
              </w:rPr>
            </w:pPr>
            <w:r>
              <w:t>Не требуется.</w:t>
            </w:r>
          </w:p>
        </w:tc>
      </w:tr>
      <w:tr w:rsidR="00741AFC" w:rsidRPr="002C7E02" w14:paraId="7233A54F" w14:textId="77777777" w:rsidTr="008C64DF">
        <w:trPr>
          <w:jc w:val="center"/>
        </w:trPr>
        <w:tc>
          <w:tcPr>
            <w:tcW w:w="852" w:type="dxa"/>
            <w:tcMar>
              <w:left w:w="57" w:type="dxa"/>
              <w:right w:w="57" w:type="dxa"/>
            </w:tcMar>
          </w:tcPr>
          <w:p w14:paraId="7D55A6B0" w14:textId="77777777" w:rsidR="00741AFC" w:rsidRPr="00DB7EF9" w:rsidRDefault="00741AFC" w:rsidP="00741AFC">
            <w:pPr>
              <w:jc w:val="both"/>
            </w:pPr>
            <w:r w:rsidRPr="00DB7EF9">
              <w:t>21.17.</w:t>
            </w:r>
          </w:p>
        </w:tc>
        <w:tc>
          <w:tcPr>
            <w:tcW w:w="3908" w:type="dxa"/>
          </w:tcPr>
          <w:p w14:paraId="59E8BB8D" w14:textId="77777777" w:rsidR="00741AFC" w:rsidRPr="00DB7EF9" w:rsidRDefault="00741AFC" w:rsidP="00741AFC">
            <w:pPr>
              <w:jc w:val="both"/>
            </w:pPr>
            <w:r w:rsidRPr="00DB7EF9">
              <w:t>Требования к инженерной защите территории объекта</w:t>
            </w:r>
          </w:p>
        </w:tc>
        <w:tc>
          <w:tcPr>
            <w:tcW w:w="5446" w:type="dxa"/>
          </w:tcPr>
          <w:p w14:paraId="506FF5C0" w14:textId="77777777" w:rsidR="00741AFC" w:rsidRPr="009D724E" w:rsidRDefault="00741AFC" w:rsidP="00741AFC">
            <w:pPr>
              <w:autoSpaceDE w:val="0"/>
              <w:autoSpaceDN w:val="0"/>
              <w:adjustRightInd w:val="0"/>
              <w:jc w:val="both"/>
              <w:rPr>
                <w:highlight w:val="cyan"/>
              </w:rPr>
            </w:pPr>
            <w:r>
              <w:t>Не требуется.</w:t>
            </w:r>
          </w:p>
        </w:tc>
      </w:tr>
      <w:tr w:rsidR="00741AFC" w:rsidRPr="002C7E02" w14:paraId="3852951D" w14:textId="77777777" w:rsidTr="008C64DF">
        <w:trPr>
          <w:jc w:val="center"/>
        </w:trPr>
        <w:tc>
          <w:tcPr>
            <w:tcW w:w="852" w:type="dxa"/>
            <w:tcMar>
              <w:left w:w="57" w:type="dxa"/>
              <w:right w:w="57" w:type="dxa"/>
            </w:tcMar>
          </w:tcPr>
          <w:p w14:paraId="4259AA61" w14:textId="77777777" w:rsidR="00741AFC" w:rsidRPr="00DB7EF9" w:rsidRDefault="00741AFC" w:rsidP="00741AFC">
            <w:pPr>
              <w:jc w:val="both"/>
            </w:pPr>
            <w:r w:rsidRPr="00DB7EF9">
              <w:t>22.</w:t>
            </w:r>
          </w:p>
        </w:tc>
        <w:tc>
          <w:tcPr>
            <w:tcW w:w="3908" w:type="dxa"/>
          </w:tcPr>
          <w:p w14:paraId="04EA2DA0" w14:textId="77777777" w:rsidR="00741AFC" w:rsidRPr="00DB7EF9" w:rsidRDefault="00741AFC" w:rsidP="00741AFC">
            <w:pPr>
              <w:jc w:val="both"/>
            </w:pPr>
            <w:r w:rsidRPr="00DB7EF9">
              <w:t>Требования к технологическим и конструктивным решениям линейного объекта</w:t>
            </w:r>
          </w:p>
        </w:tc>
        <w:tc>
          <w:tcPr>
            <w:tcW w:w="5446" w:type="dxa"/>
          </w:tcPr>
          <w:p w14:paraId="26E4F332" w14:textId="77777777" w:rsidR="00741AFC" w:rsidRPr="009D724E" w:rsidRDefault="00741AFC" w:rsidP="00741AFC">
            <w:pPr>
              <w:jc w:val="both"/>
              <w:rPr>
                <w:highlight w:val="cyan"/>
              </w:rPr>
            </w:pPr>
            <w:r w:rsidRPr="00985289">
              <w:t>Не относится к линейным объектам.</w:t>
            </w:r>
          </w:p>
        </w:tc>
      </w:tr>
      <w:tr w:rsidR="00741AFC" w:rsidRPr="002C7E02" w14:paraId="677278CE" w14:textId="77777777" w:rsidTr="008C64DF">
        <w:trPr>
          <w:jc w:val="center"/>
        </w:trPr>
        <w:tc>
          <w:tcPr>
            <w:tcW w:w="852" w:type="dxa"/>
            <w:tcMar>
              <w:left w:w="57" w:type="dxa"/>
              <w:right w:w="57" w:type="dxa"/>
            </w:tcMar>
          </w:tcPr>
          <w:p w14:paraId="532F4C1B" w14:textId="77777777" w:rsidR="00741AFC" w:rsidRPr="00DB7EF9" w:rsidRDefault="00741AFC" w:rsidP="00741AFC">
            <w:pPr>
              <w:jc w:val="both"/>
            </w:pPr>
            <w:r w:rsidRPr="00DB7EF9">
              <w:t>23.</w:t>
            </w:r>
          </w:p>
        </w:tc>
        <w:tc>
          <w:tcPr>
            <w:tcW w:w="3908" w:type="dxa"/>
          </w:tcPr>
          <w:p w14:paraId="58878817" w14:textId="77777777" w:rsidR="00741AFC" w:rsidRPr="00DB7EF9" w:rsidRDefault="00741AFC" w:rsidP="00741AFC">
            <w:pPr>
              <w:autoSpaceDE w:val="0"/>
              <w:autoSpaceDN w:val="0"/>
              <w:adjustRightInd w:val="0"/>
              <w:jc w:val="both"/>
              <w:rPr>
                <w:rFonts w:eastAsiaTheme="minorHAnsi"/>
                <w:lang w:eastAsia="en-US"/>
              </w:rPr>
            </w:pPr>
            <w:r w:rsidRPr="00DB7EF9">
              <w:t xml:space="preserve">Требования </w:t>
            </w:r>
            <w:r w:rsidRPr="00DB7EF9">
              <w:rPr>
                <w:rFonts w:eastAsiaTheme="minorHAnsi"/>
                <w:lang w:eastAsia="en-US"/>
              </w:rPr>
              <w:t>к зданиям, строениям и сооружениям, входящим в инфраструктуру линейного объекта</w:t>
            </w:r>
          </w:p>
        </w:tc>
        <w:tc>
          <w:tcPr>
            <w:tcW w:w="5446" w:type="dxa"/>
          </w:tcPr>
          <w:p w14:paraId="627CC3DA" w14:textId="77777777" w:rsidR="00741AFC" w:rsidRPr="009D724E" w:rsidRDefault="00741AFC" w:rsidP="00741AFC">
            <w:pPr>
              <w:jc w:val="both"/>
              <w:rPr>
                <w:highlight w:val="cyan"/>
              </w:rPr>
            </w:pPr>
            <w:r w:rsidRPr="00985289">
              <w:t>Не относится к линейным объектам.</w:t>
            </w:r>
          </w:p>
        </w:tc>
      </w:tr>
      <w:tr w:rsidR="00741AFC" w:rsidRPr="002C7E02" w14:paraId="6D335DA3" w14:textId="77777777" w:rsidTr="008C64DF">
        <w:trPr>
          <w:jc w:val="center"/>
        </w:trPr>
        <w:tc>
          <w:tcPr>
            <w:tcW w:w="852" w:type="dxa"/>
            <w:tcMar>
              <w:left w:w="57" w:type="dxa"/>
              <w:right w:w="57" w:type="dxa"/>
            </w:tcMar>
          </w:tcPr>
          <w:p w14:paraId="2D916548" w14:textId="77777777" w:rsidR="00741AFC" w:rsidRPr="00DB7EF9" w:rsidRDefault="00741AFC" w:rsidP="00741AFC">
            <w:pPr>
              <w:jc w:val="both"/>
            </w:pPr>
            <w:r w:rsidRPr="00DB7EF9">
              <w:t>24.</w:t>
            </w:r>
          </w:p>
        </w:tc>
        <w:tc>
          <w:tcPr>
            <w:tcW w:w="9354" w:type="dxa"/>
            <w:gridSpan w:val="2"/>
          </w:tcPr>
          <w:p w14:paraId="3DE74AF5" w14:textId="77777777" w:rsidR="00741AFC" w:rsidRPr="00DB7EF9" w:rsidRDefault="00741AFC" w:rsidP="00741AFC">
            <w:pPr>
              <w:jc w:val="both"/>
            </w:pPr>
            <w:r w:rsidRPr="00DB7EF9">
              <w:t>Требования к инженерно-техническим решениям (указываются при необходимости):</w:t>
            </w:r>
          </w:p>
        </w:tc>
      </w:tr>
      <w:tr w:rsidR="00741AFC" w:rsidRPr="002C7E02" w14:paraId="4C95704E" w14:textId="77777777" w:rsidTr="008C64DF">
        <w:trPr>
          <w:jc w:val="center"/>
        </w:trPr>
        <w:tc>
          <w:tcPr>
            <w:tcW w:w="852" w:type="dxa"/>
            <w:tcMar>
              <w:left w:w="57" w:type="dxa"/>
              <w:right w:w="57" w:type="dxa"/>
            </w:tcMar>
          </w:tcPr>
          <w:p w14:paraId="669C1EBD" w14:textId="77777777" w:rsidR="00741AFC" w:rsidRPr="00DB7EF9" w:rsidRDefault="00741AFC" w:rsidP="00741AFC">
            <w:pPr>
              <w:jc w:val="both"/>
            </w:pPr>
            <w:r w:rsidRPr="00DB7EF9">
              <w:t>24.1.</w:t>
            </w:r>
          </w:p>
        </w:tc>
        <w:tc>
          <w:tcPr>
            <w:tcW w:w="9354" w:type="dxa"/>
            <w:gridSpan w:val="2"/>
          </w:tcPr>
          <w:p w14:paraId="0E54217D" w14:textId="77777777" w:rsidR="00741AFC" w:rsidRPr="00DB7EF9" w:rsidRDefault="00741AFC" w:rsidP="00741AFC">
            <w:pPr>
              <w:jc w:val="both"/>
            </w:pPr>
            <w:r w:rsidRPr="00DB7EF9">
              <w:t>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tc>
      </w:tr>
      <w:tr w:rsidR="00741AFC" w:rsidRPr="002C7E02" w14:paraId="4AD1948E" w14:textId="77777777" w:rsidTr="008C64DF">
        <w:trPr>
          <w:jc w:val="center"/>
        </w:trPr>
        <w:tc>
          <w:tcPr>
            <w:tcW w:w="852" w:type="dxa"/>
            <w:tcMar>
              <w:left w:w="57" w:type="dxa"/>
              <w:right w:w="57" w:type="dxa"/>
            </w:tcMar>
          </w:tcPr>
          <w:p w14:paraId="1C024D82" w14:textId="77777777" w:rsidR="00741AFC" w:rsidRPr="00565F56" w:rsidRDefault="00741AFC" w:rsidP="00741AFC">
            <w:pPr>
              <w:jc w:val="both"/>
            </w:pPr>
            <w:r w:rsidRPr="00565F56">
              <w:t>24.1.1.</w:t>
            </w:r>
          </w:p>
        </w:tc>
        <w:tc>
          <w:tcPr>
            <w:tcW w:w="3908" w:type="dxa"/>
          </w:tcPr>
          <w:p w14:paraId="1F6440A8" w14:textId="77777777" w:rsidR="00741AFC" w:rsidRPr="00565F56" w:rsidRDefault="00741AFC" w:rsidP="00741AFC">
            <w:pPr>
              <w:jc w:val="both"/>
            </w:pPr>
            <w:r w:rsidRPr="00565F56">
              <w:t xml:space="preserve">Отопление </w:t>
            </w:r>
          </w:p>
        </w:tc>
        <w:tc>
          <w:tcPr>
            <w:tcW w:w="5446" w:type="dxa"/>
          </w:tcPr>
          <w:p w14:paraId="64112AFF" w14:textId="77777777" w:rsidR="00741AFC" w:rsidRPr="00434C87" w:rsidRDefault="00741AFC" w:rsidP="00741AFC">
            <w:pPr>
              <w:jc w:val="both"/>
            </w:pPr>
            <w:r w:rsidRPr="00434C87">
              <w:t>Систему отопления запроектировать в соответствии с нормативными требованиями РФ и техническими усл</w:t>
            </w:r>
            <w:r>
              <w:t>овиями (условиями подключения).</w:t>
            </w:r>
          </w:p>
          <w:p w14:paraId="01AB5ACC" w14:textId="77777777" w:rsidR="00741AFC" w:rsidRPr="00434C87" w:rsidRDefault="00741AFC" w:rsidP="00741AFC">
            <w:pPr>
              <w:autoSpaceDE w:val="0"/>
              <w:autoSpaceDN w:val="0"/>
              <w:adjustRightInd w:val="0"/>
              <w:jc w:val="both"/>
            </w:pPr>
            <w:r w:rsidRPr="00434C87">
              <w:t xml:space="preserve">Выполнить устройство отопительной системы с автоматическим регулированием температуры, устройство тамбура центрального входа с тепловой завесой. </w:t>
            </w:r>
          </w:p>
          <w:p w14:paraId="25C6F5A4" w14:textId="77777777" w:rsidR="00741AFC" w:rsidRPr="00434C87" w:rsidRDefault="00741AFC" w:rsidP="00741AFC">
            <w:pPr>
              <w:autoSpaceDE w:val="0"/>
              <w:autoSpaceDN w:val="0"/>
              <w:adjustRightInd w:val="0"/>
              <w:jc w:val="both"/>
            </w:pPr>
            <w:r w:rsidRPr="00434C87">
              <w:t xml:space="preserve">Установить узел учета потребления тепла с возможностью подключения к автоматизированной системе коммерческого учета тепловой энергии (далее – АСКУТЭ). </w:t>
            </w:r>
          </w:p>
          <w:p w14:paraId="1BDE7623" w14:textId="05BA42EC" w:rsidR="00741AFC" w:rsidRDefault="00741AFC" w:rsidP="00741AFC">
            <w:pPr>
              <w:autoSpaceDE w:val="0"/>
              <w:autoSpaceDN w:val="0"/>
              <w:adjustRightInd w:val="0"/>
              <w:jc w:val="both"/>
            </w:pPr>
            <w:r>
              <w:t>П</w:t>
            </w:r>
            <w:r w:rsidRPr="00747CA0">
              <w:t>редусмотреть защитные съёмные экраны на отопительные приборы, а также на путях эвакуации соглас</w:t>
            </w:r>
            <w:r>
              <w:t>но действующих норм и правил РФ.</w:t>
            </w:r>
          </w:p>
          <w:p w14:paraId="579A057E" w14:textId="4066DEE0" w:rsidR="00741AFC" w:rsidRPr="00565F56" w:rsidRDefault="00741AFC" w:rsidP="00741AFC">
            <w:pPr>
              <w:autoSpaceDE w:val="0"/>
              <w:autoSpaceDN w:val="0"/>
              <w:adjustRightInd w:val="0"/>
              <w:jc w:val="both"/>
            </w:pPr>
            <w:r w:rsidRPr="00865EB6">
              <w:lastRenderedPageBreak/>
              <w:t xml:space="preserve">Раздел автоматизации теплового пункта (АТМ) рабочей документации согласовать с департаментом </w:t>
            </w:r>
            <w:r>
              <w:t>культуры, спорта и молодежной политики</w:t>
            </w:r>
            <w:r w:rsidRPr="00865EB6">
              <w:t xml:space="preserve"> мэрии города Новосибирска.</w:t>
            </w:r>
          </w:p>
        </w:tc>
      </w:tr>
      <w:tr w:rsidR="00741AFC" w:rsidRPr="002C7E02" w14:paraId="361B639D" w14:textId="77777777" w:rsidTr="008C64DF">
        <w:trPr>
          <w:jc w:val="center"/>
        </w:trPr>
        <w:tc>
          <w:tcPr>
            <w:tcW w:w="852" w:type="dxa"/>
            <w:tcMar>
              <w:left w:w="57" w:type="dxa"/>
              <w:right w:w="57" w:type="dxa"/>
            </w:tcMar>
          </w:tcPr>
          <w:p w14:paraId="653CE6FF" w14:textId="77777777" w:rsidR="00741AFC" w:rsidRPr="00881AFA" w:rsidRDefault="00741AFC" w:rsidP="00741AFC">
            <w:pPr>
              <w:jc w:val="both"/>
            </w:pPr>
            <w:r w:rsidRPr="00881AFA">
              <w:lastRenderedPageBreak/>
              <w:t>24.1.2.</w:t>
            </w:r>
          </w:p>
        </w:tc>
        <w:tc>
          <w:tcPr>
            <w:tcW w:w="3908" w:type="dxa"/>
          </w:tcPr>
          <w:p w14:paraId="6C76B58D" w14:textId="77777777" w:rsidR="00741AFC" w:rsidRPr="00881AFA" w:rsidRDefault="00741AFC" w:rsidP="00741AFC">
            <w:pPr>
              <w:jc w:val="both"/>
            </w:pPr>
            <w:r w:rsidRPr="00881AFA">
              <w:t xml:space="preserve">Вентиляция </w:t>
            </w:r>
          </w:p>
        </w:tc>
        <w:tc>
          <w:tcPr>
            <w:tcW w:w="5446" w:type="dxa"/>
          </w:tcPr>
          <w:p w14:paraId="393EB7BB" w14:textId="0A487A0A" w:rsidR="00741AFC" w:rsidRPr="002C7E02" w:rsidRDefault="00741AFC" w:rsidP="00741AFC">
            <w:pPr>
              <w:jc w:val="both"/>
            </w:pPr>
            <w:r w:rsidRPr="00A55BCC">
              <w:t>Систему вентиляции запроектировать в соответствии с нормативными требованиями и технических условий (условий подключения), предусмотреть автоматизацию и диспетчеризацию системы вентиляции с выводом на удаленный пост охраны, а также со сбором информации с приборов учета энергоресурсов.</w:t>
            </w:r>
          </w:p>
        </w:tc>
      </w:tr>
      <w:tr w:rsidR="00741AFC" w:rsidRPr="002C7E02" w14:paraId="5ABF85D4" w14:textId="77777777" w:rsidTr="008C64DF">
        <w:trPr>
          <w:jc w:val="center"/>
        </w:trPr>
        <w:tc>
          <w:tcPr>
            <w:tcW w:w="852" w:type="dxa"/>
            <w:tcMar>
              <w:left w:w="57" w:type="dxa"/>
              <w:right w:w="57" w:type="dxa"/>
            </w:tcMar>
          </w:tcPr>
          <w:p w14:paraId="53C96057" w14:textId="77777777" w:rsidR="00741AFC" w:rsidRPr="00881AFA" w:rsidRDefault="00741AFC" w:rsidP="00741AFC">
            <w:pPr>
              <w:jc w:val="both"/>
            </w:pPr>
            <w:r w:rsidRPr="00881AFA">
              <w:t>24.1.3.</w:t>
            </w:r>
          </w:p>
        </w:tc>
        <w:tc>
          <w:tcPr>
            <w:tcW w:w="3908" w:type="dxa"/>
          </w:tcPr>
          <w:p w14:paraId="6F81CF6E" w14:textId="77777777" w:rsidR="00741AFC" w:rsidRPr="00881AFA" w:rsidRDefault="00741AFC" w:rsidP="00741AFC">
            <w:pPr>
              <w:jc w:val="both"/>
            </w:pPr>
            <w:r w:rsidRPr="00881AFA">
              <w:t xml:space="preserve">Водопровод </w:t>
            </w:r>
          </w:p>
        </w:tc>
        <w:tc>
          <w:tcPr>
            <w:tcW w:w="5446" w:type="dxa"/>
          </w:tcPr>
          <w:p w14:paraId="61FFA964" w14:textId="77777777" w:rsidR="00741AFC" w:rsidRDefault="00741AFC" w:rsidP="00741AFC">
            <w:pPr>
              <w:jc w:val="both"/>
            </w:pPr>
            <w:r>
              <w:t xml:space="preserve">Систему водоснабжения </w:t>
            </w:r>
            <w:r w:rsidRPr="00A542D7">
              <w:t>запроектировать в соответствии с норматив</w:t>
            </w:r>
            <w:r>
              <w:t>ными требованиями и техническими условиями (условиями</w:t>
            </w:r>
            <w:r w:rsidRPr="00A542D7">
              <w:t xml:space="preserve"> подключения).</w:t>
            </w:r>
          </w:p>
          <w:p w14:paraId="28125A0A" w14:textId="77777777" w:rsidR="00741AFC" w:rsidRPr="0088359F" w:rsidRDefault="00741AFC" w:rsidP="00741AFC">
            <w:pPr>
              <w:jc w:val="both"/>
            </w:pPr>
            <w:r w:rsidRPr="0088359F">
              <w:t xml:space="preserve">Устройство систем ГВС и ХВС должно быть  выполнено с возможностью альтернативного источника нагрева и автоматического поддержания давления равного давлению ХВС. </w:t>
            </w:r>
          </w:p>
          <w:p w14:paraId="74040EFA" w14:textId="26B6C9FB" w:rsidR="00741AFC" w:rsidRPr="004E4454" w:rsidRDefault="00741AFC" w:rsidP="00741AFC">
            <w:pPr>
              <w:jc w:val="both"/>
            </w:pPr>
            <w:r w:rsidRPr="009578F1">
              <w:t>Предусмотреть установку узлов учета потребления холодной и горячей воды установить с возможностью подключения к автоматизированной системе коммерческого учета.</w:t>
            </w:r>
          </w:p>
        </w:tc>
      </w:tr>
      <w:tr w:rsidR="00741AFC" w:rsidRPr="002C7E02" w14:paraId="4E5B37F0" w14:textId="77777777" w:rsidTr="008C64DF">
        <w:trPr>
          <w:jc w:val="center"/>
        </w:trPr>
        <w:tc>
          <w:tcPr>
            <w:tcW w:w="852" w:type="dxa"/>
            <w:tcMar>
              <w:left w:w="57" w:type="dxa"/>
              <w:right w:w="57" w:type="dxa"/>
            </w:tcMar>
          </w:tcPr>
          <w:p w14:paraId="007DFD59" w14:textId="77777777" w:rsidR="00741AFC" w:rsidRPr="0013407F" w:rsidRDefault="00741AFC" w:rsidP="00741AFC">
            <w:pPr>
              <w:jc w:val="both"/>
              <w:rPr>
                <w:highlight w:val="lightGray"/>
              </w:rPr>
            </w:pPr>
            <w:r w:rsidRPr="00CC160F">
              <w:t>24.1.4.</w:t>
            </w:r>
          </w:p>
        </w:tc>
        <w:tc>
          <w:tcPr>
            <w:tcW w:w="3908" w:type="dxa"/>
          </w:tcPr>
          <w:p w14:paraId="7C6CDEF3" w14:textId="77777777" w:rsidR="00741AFC" w:rsidRPr="002C7E02" w:rsidRDefault="00741AFC" w:rsidP="00741AFC">
            <w:pPr>
              <w:jc w:val="both"/>
            </w:pPr>
            <w:r w:rsidRPr="002A7DBB">
              <w:t>Канализация</w:t>
            </w:r>
            <w:r w:rsidRPr="002C7E02">
              <w:t xml:space="preserve"> </w:t>
            </w:r>
          </w:p>
        </w:tc>
        <w:tc>
          <w:tcPr>
            <w:tcW w:w="5446" w:type="dxa"/>
          </w:tcPr>
          <w:p w14:paraId="77B20324" w14:textId="77777777" w:rsidR="00741AFC" w:rsidRDefault="00741AFC" w:rsidP="00741AFC">
            <w:pPr>
              <w:jc w:val="both"/>
            </w:pPr>
            <w:r w:rsidRPr="000C21E6">
              <w:t xml:space="preserve">Коммуникации укладывать из высокопрочных труб с учетом действующих норм и правил РФ и технических условий (условий подключения). </w:t>
            </w:r>
            <w:r w:rsidRPr="00724614">
              <w:t>Предусмотреть систему ливневой канализации с возможностью включения ее в централизованную общегородскую ливневую сеть.</w:t>
            </w:r>
            <w:r w:rsidRPr="000C21E6">
              <w:t xml:space="preserve"> </w:t>
            </w:r>
          </w:p>
          <w:p w14:paraId="30B93211" w14:textId="77777777" w:rsidR="00741AFC" w:rsidRPr="000C21E6" w:rsidRDefault="00741AFC" w:rsidP="00741AFC">
            <w:pPr>
              <w:jc w:val="both"/>
            </w:pPr>
            <w:r w:rsidRPr="000C21E6">
              <w:t>На канализационных выпусках из здания предусмотреть обратные клапаны.</w:t>
            </w:r>
          </w:p>
          <w:p w14:paraId="4BC29389" w14:textId="77777777" w:rsidR="00741AFC" w:rsidRPr="000C21E6" w:rsidRDefault="00741AFC" w:rsidP="00741AFC">
            <w:pPr>
              <w:jc w:val="both"/>
            </w:pPr>
            <w:r w:rsidRPr="000C21E6">
              <w:t>При выводе на кровлю выпусков фановой системы учесть близость заборных и выпускных воздуховодов вентиляции и розу ветров.</w:t>
            </w:r>
          </w:p>
          <w:p w14:paraId="032F72FE" w14:textId="02A2D50D" w:rsidR="00741AFC" w:rsidRPr="001161F9" w:rsidRDefault="00741AFC" w:rsidP="00741AFC">
            <w:pPr>
              <w:jc w:val="both"/>
            </w:pPr>
            <w:r w:rsidRPr="000C21E6">
              <w:t>На внутренних системах хозяйственно-бытовой канализации предусмотреть обратные клапаны с системой автоматического управления для исключения аварийных ситуаций, при подпорах наружных канализационных сетей.</w:t>
            </w:r>
          </w:p>
        </w:tc>
      </w:tr>
      <w:tr w:rsidR="00741AFC" w:rsidRPr="002C7E02" w14:paraId="4240CB22" w14:textId="77777777" w:rsidTr="008C64DF">
        <w:trPr>
          <w:jc w:val="center"/>
        </w:trPr>
        <w:tc>
          <w:tcPr>
            <w:tcW w:w="852" w:type="dxa"/>
            <w:tcMar>
              <w:left w:w="57" w:type="dxa"/>
              <w:right w:w="57" w:type="dxa"/>
            </w:tcMar>
          </w:tcPr>
          <w:p w14:paraId="1C7DDED7" w14:textId="77777777" w:rsidR="00741AFC" w:rsidRPr="0013407F" w:rsidRDefault="00741AFC" w:rsidP="00741AFC">
            <w:pPr>
              <w:jc w:val="both"/>
              <w:rPr>
                <w:highlight w:val="lightGray"/>
              </w:rPr>
            </w:pPr>
            <w:r w:rsidRPr="00E4274A">
              <w:t>24.1.5.</w:t>
            </w:r>
          </w:p>
        </w:tc>
        <w:tc>
          <w:tcPr>
            <w:tcW w:w="3908" w:type="dxa"/>
          </w:tcPr>
          <w:p w14:paraId="23DA90C2" w14:textId="77777777" w:rsidR="00741AFC" w:rsidRPr="002C7E02" w:rsidRDefault="00741AFC" w:rsidP="00741AFC">
            <w:pPr>
              <w:jc w:val="both"/>
            </w:pPr>
            <w:r w:rsidRPr="002C7E02">
              <w:t>Электроснабжение</w:t>
            </w:r>
          </w:p>
        </w:tc>
        <w:tc>
          <w:tcPr>
            <w:tcW w:w="5446" w:type="dxa"/>
          </w:tcPr>
          <w:p w14:paraId="12F0343A" w14:textId="77777777" w:rsidR="00741AFC" w:rsidRDefault="00741AFC" w:rsidP="00741AFC">
            <w:pPr>
              <w:jc w:val="both"/>
            </w:pPr>
            <w:r w:rsidRPr="00A542D7">
              <w:t xml:space="preserve">Электроснабжение запроектировать в соответствии с </w:t>
            </w:r>
            <w:r>
              <w:t>действующими нормами и правилами, и в соответствии с техническими условиями (условиями подключения).</w:t>
            </w:r>
          </w:p>
          <w:p w14:paraId="24104F11" w14:textId="77777777" w:rsidR="00741AFC" w:rsidRDefault="00741AFC" w:rsidP="00741AFC">
            <w:pPr>
              <w:jc w:val="both"/>
            </w:pPr>
            <w:r w:rsidRPr="000C21E6">
              <w:t xml:space="preserve">В системе </w:t>
            </w:r>
            <w:r>
              <w:t>электроснабжения предусмотреть:</w:t>
            </w:r>
          </w:p>
          <w:p w14:paraId="20B60948" w14:textId="77777777" w:rsidR="00741AFC" w:rsidRPr="000C21E6" w:rsidRDefault="00741AFC" w:rsidP="00741AFC">
            <w:pPr>
              <w:jc w:val="both"/>
            </w:pPr>
            <w:r>
              <w:t xml:space="preserve">- </w:t>
            </w:r>
            <w:proofErr w:type="spellStart"/>
            <w:r w:rsidRPr="002F645F">
              <w:t>нормализаторы</w:t>
            </w:r>
            <w:proofErr w:type="spellEnd"/>
            <w:r w:rsidRPr="002F645F">
              <w:t xml:space="preserve"> напряжения;</w:t>
            </w:r>
          </w:p>
          <w:p w14:paraId="3D7F47FA" w14:textId="27897A3F" w:rsidR="00741AFC" w:rsidRDefault="00741AFC" w:rsidP="00741AFC">
            <w:pPr>
              <w:jc w:val="both"/>
              <w:rPr>
                <w:bCs/>
              </w:rPr>
            </w:pPr>
            <w:r w:rsidRPr="00C91D18">
              <w:rPr>
                <w:bCs/>
              </w:rPr>
              <w:t>-</w:t>
            </w:r>
            <w:r>
              <w:rPr>
                <w:bCs/>
              </w:rPr>
              <w:t xml:space="preserve"> применение энергосберегающих ламп во внутреннем и наружном освещении.</w:t>
            </w:r>
          </w:p>
          <w:p w14:paraId="56F90E19" w14:textId="77777777" w:rsidR="00741AFC" w:rsidRDefault="00741AFC" w:rsidP="00741AFC">
            <w:pPr>
              <w:jc w:val="both"/>
              <w:rPr>
                <w:bCs/>
              </w:rPr>
            </w:pPr>
            <w:r>
              <w:rPr>
                <w:bCs/>
              </w:rPr>
              <w:t xml:space="preserve">- </w:t>
            </w:r>
            <w:r w:rsidRPr="002F645F">
              <w:rPr>
                <w:bCs/>
              </w:rPr>
              <w:t xml:space="preserve">устройство </w:t>
            </w:r>
            <w:proofErr w:type="spellStart"/>
            <w:r w:rsidRPr="002F645F">
              <w:rPr>
                <w:bCs/>
              </w:rPr>
              <w:t>электрощитовой</w:t>
            </w:r>
            <w:proofErr w:type="spellEnd"/>
            <w:r>
              <w:rPr>
                <w:bCs/>
              </w:rPr>
              <w:t>;</w:t>
            </w:r>
          </w:p>
          <w:p w14:paraId="2B9EC27B" w14:textId="77777777" w:rsidR="00741AFC" w:rsidRDefault="00741AFC" w:rsidP="00741AFC">
            <w:pPr>
              <w:jc w:val="both"/>
              <w:rPr>
                <w:bCs/>
              </w:rPr>
            </w:pPr>
            <w:r>
              <w:rPr>
                <w:bCs/>
              </w:rPr>
              <w:t xml:space="preserve">- </w:t>
            </w:r>
            <w:r w:rsidRPr="002F645F">
              <w:rPr>
                <w:bCs/>
              </w:rPr>
              <w:t>во всех помещениях светодиодное освещение</w:t>
            </w:r>
            <w:r>
              <w:rPr>
                <w:bCs/>
              </w:rPr>
              <w:t>.</w:t>
            </w:r>
          </w:p>
          <w:p w14:paraId="0497A3A8" w14:textId="19BD6B1E" w:rsidR="00741AFC" w:rsidRPr="002F645F" w:rsidRDefault="00741AFC" w:rsidP="00741AFC">
            <w:pPr>
              <w:jc w:val="both"/>
              <w:rPr>
                <w:bCs/>
              </w:rPr>
            </w:pPr>
            <w:r w:rsidRPr="002F645F">
              <w:rPr>
                <w:bCs/>
              </w:rPr>
              <w:t>Установить узел учета потребления электрической энергии с возможностью подключения к АСКУ</w:t>
            </w:r>
            <w:r>
              <w:rPr>
                <w:bCs/>
              </w:rPr>
              <w:t>Т</w:t>
            </w:r>
            <w:r w:rsidRPr="002F645F">
              <w:rPr>
                <w:bCs/>
              </w:rPr>
              <w:t>Э.</w:t>
            </w:r>
          </w:p>
          <w:p w14:paraId="486E15A2" w14:textId="77777777" w:rsidR="00741AFC" w:rsidRPr="001F357D" w:rsidRDefault="00741AFC" w:rsidP="00741AFC">
            <w:pPr>
              <w:jc w:val="both"/>
              <w:rPr>
                <w:bCs/>
                <w:highlight w:val="yellow"/>
              </w:rPr>
            </w:pPr>
            <w:r w:rsidRPr="002F645F">
              <w:rPr>
                <w:bCs/>
              </w:rPr>
              <w:t xml:space="preserve">Систему охранной и пожарной сигнализации, систему оповещения, пожарный мониторинг </w:t>
            </w:r>
            <w:r w:rsidRPr="002F645F">
              <w:rPr>
                <w:bCs/>
              </w:rPr>
              <w:lastRenderedPageBreak/>
              <w:t>обеспечить источниками бесперебойного питания.</w:t>
            </w:r>
          </w:p>
        </w:tc>
      </w:tr>
      <w:tr w:rsidR="00741AFC" w:rsidRPr="002C7E02" w14:paraId="7B303013" w14:textId="77777777" w:rsidTr="008C64DF">
        <w:trPr>
          <w:jc w:val="center"/>
        </w:trPr>
        <w:tc>
          <w:tcPr>
            <w:tcW w:w="852" w:type="dxa"/>
            <w:tcMar>
              <w:left w:w="57" w:type="dxa"/>
              <w:right w:w="57" w:type="dxa"/>
            </w:tcMar>
          </w:tcPr>
          <w:p w14:paraId="4ABDA4AD" w14:textId="77777777" w:rsidR="00741AFC" w:rsidRPr="0013407F" w:rsidRDefault="00741AFC" w:rsidP="00741AFC">
            <w:pPr>
              <w:jc w:val="both"/>
              <w:rPr>
                <w:highlight w:val="lightGray"/>
              </w:rPr>
            </w:pPr>
            <w:r w:rsidRPr="00D561EC">
              <w:lastRenderedPageBreak/>
              <w:t>24.1.6.</w:t>
            </w:r>
          </w:p>
        </w:tc>
        <w:tc>
          <w:tcPr>
            <w:tcW w:w="3908" w:type="dxa"/>
          </w:tcPr>
          <w:p w14:paraId="68636C11" w14:textId="77777777" w:rsidR="00741AFC" w:rsidRPr="002C7E02" w:rsidRDefault="00741AFC" w:rsidP="00741AFC">
            <w:pPr>
              <w:jc w:val="both"/>
            </w:pPr>
            <w:r w:rsidRPr="002C7E02">
              <w:t xml:space="preserve">Телефонизация </w:t>
            </w:r>
          </w:p>
        </w:tc>
        <w:tc>
          <w:tcPr>
            <w:tcW w:w="5446" w:type="dxa"/>
          </w:tcPr>
          <w:p w14:paraId="4935C59B" w14:textId="77777777" w:rsidR="00741AFC" w:rsidRPr="00A05502" w:rsidRDefault="00741AFC" w:rsidP="00741AFC">
            <w:pPr>
              <w:jc w:val="both"/>
            </w:pPr>
            <w:r w:rsidRPr="00A05502">
              <w:t xml:space="preserve">Предусмотреть телефонную сеть в соответствии с нормативными требованиями РФ и техническими условиями (условиями подключения). </w:t>
            </w:r>
          </w:p>
          <w:p w14:paraId="2EEAA7B2" w14:textId="6023820D" w:rsidR="00741AFC" w:rsidRPr="001161F9" w:rsidRDefault="00741AFC" w:rsidP="00741AFC">
            <w:pPr>
              <w:jc w:val="both"/>
            </w:pPr>
            <w:r>
              <w:t>Телефонизация здания с оборудованием мини АТС.</w:t>
            </w:r>
          </w:p>
        </w:tc>
      </w:tr>
      <w:tr w:rsidR="00741AFC" w:rsidRPr="002C7E02" w14:paraId="0F8E24E6" w14:textId="77777777" w:rsidTr="008C64DF">
        <w:trPr>
          <w:jc w:val="center"/>
        </w:trPr>
        <w:tc>
          <w:tcPr>
            <w:tcW w:w="852" w:type="dxa"/>
            <w:tcMar>
              <w:left w:w="57" w:type="dxa"/>
              <w:right w:w="57" w:type="dxa"/>
            </w:tcMar>
          </w:tcPr>
          <w:p w14:paraId="02B155FF" w14:textId="77777777" w:rsidR="00741AFC" w:rsidRPr="0013407F" w:rsidRDefault="00741AFC" w:rsidP="00741AFC">
            <w:pPr>
              <w:jc w:val="both"/>
              <w:rPr>
                <w:highlight w:val="lightGray"/>
              </w:rPr>
            </w:pPr>
            <w:r w:rsidRPr="00D561EC">
              <w:t>24.1.7.</w:t>
            </w:r>
          </w:p>
        </w:tc>
        <w:tc>
          <w:tcPr>
            <w:tcW w:w="3908" w:type="dxa"/>
          </w:tcPr>
          <w:p w14:paraId="683CCC4F" w14:textId="77777777" w:rsidR="00741AFC" w:rsidRPr="002C7E02" w:rsidRDefault="00741AFC" w:rsidP="00741AFC">
            <w:pPr>
              <w:jc w:val="both"/>
            </w:pPr>
            <w:r w:rsidRPr="002C7E02">
              <w:t xml:space="preserve">Радиофикация </w:t>
            </w:r>
          </w:p>
        </w:tc>
        <w:tc>
          <w:tcPr>
            <w:tcW w:w="5446" w:type="dxa"/>
          </w:tcPr>
          <w:p w14:paraId="7F76E723" w14:textId="77777777" w:rsidR="00741AFC" w:rsidRPr="001161F9" w:rsidRDefault="00741AFC" w:rsidP="00741AFC">
            <w:pPr>
              <w:jc w:val="both"/>
            </w:pPr>
            <w:r w:rsidRPr="00440CF6">
              <w:t>Предусмотреть радиофикацию в соответствии с нормативными требованиями РФ и техническими условиями (условиями подключения).</w:t>
            </w:r>
          </w:p>
        </w:tc>
      </w:tr>
      <w:tr w:rsidR="00741AFC" w:rsidRPr="002C7E02" w14:paraId="60B7EBD5" w14:textId="77777777" w:rsidTr="008C64DF">
        <w:trPr>
          <w:jc w:val="center"/>
        </w:trPr>
        <w:tc>
          <w:tcPr>
            <w:tcW w:w="852" w:type="dxa"/>
            <w:tcMar>
              <w:left w:w="57" w:type="dxa"/>
              <w:right w:w="57" w:type="dxa"/>
            </w:tcMar>
          </w:tcPr>
          <w:p w14:paraId="5B2A56B5" w14:textId="77777777" w:rsidR="00741AFC" w:rsidRPr="0013407F" w:rsidRDefault="00741AFC" w:rsidP="00741AFC">
            <w:pPr>
              <w:jc w:val="both"/>
              <w:rPr>
                <w:highlight w:val="lightGray"/>
              </w:rPr>
            </w:pPr>
            <w:r w:rsidRPr="00D561EC">
              <w:t>24.1.8.</w:t>
            </w:r>
          </w:p>
        </w:tc>
        <w:tc>
          <w:tcPr>
            <w:tcW w:w="3908" w:type="dxa"/>
          </w:tcPr>
          <w:p w14:paraId="024D3EB7" w14:textId="77777777" w:rsidR="00741AFC" w:rsidRPr="002C7E02" w:rsidRDefault="00741AFC" w:rsidP="00741AFC">
            <w:r w:rsidRPr="002C7E02">
              <w:t>Информационно - телекоммуникационная сеть «Интернет»</w:t>
            </w:r>
          </w:p>
        </w:tc>
        <w:tc>
          <w:tcPr>
            <w:tcW w:w="5446" w:type="dxa"/>
          </w:tcPr>
          <w:p w14:paraId="686BA79A" w14:textId="77777777" w:rsidR="00741AFC" w:rsidRPr="00440CF6" w:rsidRDefault="00741AFC" w:rsidP="00741AFC">
            <w:pPr>
              <w:jc w:val="both"/>
              <w:rPr>
                <w:rFonts w:eastAsiaTheme="minorHAnsi"/>
                <w:lang w:eastAsia="en-US"/>
              </w:rPr>
            </w:pPr>
            <w:r w:rsidRPr="00440CF6">
              <w:rPr>
                <w:rFonts w:eastAsiaTheme="minorHAnsi"/>
                <w:lang w:eastAsia="en-US"/>
              </w:rPr>
              <w:t>Предусмотреть инфо</w:t>
            </w:r>
            <w:r>
              <w:rPr>
                <w:rFonts w:eastAsiaTheme="minorHAnsi"/>
                <w:lang w:eastAsia="en-US"/>
              </w:rPr>
              <w:t>рмационно - телекоммуникационную</w:t>
            </w:r>
            <w:r w:rsidRPr="00440CF6">
              <w:rPr>
                <w:rFonts w:eastAsiaTheme="minorHAnsi"/>
                <w:lang w:eastAsia="en-US"/>
              </w:rPr>
              <w:t xml:space="preserve"> сеть в соответствии с нормативными требованиями РФ и техническими условиями (условиями подключения).</w:t>
            </w:r>
          </w:p>
          <w:p w14:paraId="0509B6D6" w14:textId="4D410B48" w:rsidR="00741AFC" w:rsidRPr="002D5C2C" w:rsidRDefault="00741AFC" w:rsidP="00741AFC">
            <w:pPr>
              <w:jc w:val="both"/>
              <w:rPr>
                <w:rFonts w:eastAsiaTheme="minorHAnsi"/>
                <w:lang w:eastAsia="en-US"/>
              </w:rPr>
            </w:pPr>
            <w:r w:rsidRPr="002D5C2C">
              <w:rPr>
                <w:rFonts w:eastAsiaTheme="minorHAnsi"/>
                <w:lang w:eastAsia="en-US"/>
              </w:rPr>
              <w:t>Организовать скоростной интернет (со скоростью не менее 100 Мбит/с)</w:t>
            </w:r>
            <w:r>
              <w:rPr>
                <w:rFonts w:eastAsiaTheme="minorHAnsi"/>
                <w:lang w:eastAsia="en-US"/>
              </w:rPr>
              <w:t xml:space="preserve"> и сеть</w:t>
            </w:r>
            <w:r w:rsidRPr="002D5C2C">
              <w:rPr>
                <w:rFonts w:eastAsiaTheme="minorHAnsi"/>
                <w:lang w:eastAsia="en-US"/>
              </w:rPr>
              <w:t xml:space="preserve"> </w:t>
            </w:r>
            <w:r>
              <w:rPr>
                <w:rFonts w:eastAsiaTheme="minorHAnsi"/>
                <w:lang w:val="en-US" w:eastAsia="en-US"/>
              </w:rPr>
              <w:t>WI</w:t>
            </w:r>
            <w:r w:rsidRPr="002D5C2C">
              <w:rPr>
                <w:rFonts w:eastAsiaTheme="minorHAnsi"/>
                <w:lang w:eastAsia="en-US"/>
              </w:rPr>
              <w:t>-</w:t>
            </w:r>
            <w:r>
              <w:rPr>
                <w:rFonts w:eastAsiaTheme="minorHAnsi"/>
                <w:lang w:val="en-US" w:eastAsia="en-US"/>
              </w:rPr>
              <w:t>FI</w:t>
            </w:r>
            <w:r>
              <w:rPr>
                <w:rFonts w:eastAsiaTheme="minorHAnsi"/>
                <w:lang w:eastAsia="en-US"/>
              </w:rPr>
              <w:t>.</w:t>
            </w:r>
          </w:p>
        </w:tc>
      </w:tr>
      <w:tr w:rsidR="00741AFC" w:rsidRPr="002C7E02" w14:paraId="502116DA" w14:textId="77777777" w:rsidTr="008C64DF">
        <w:trPr>
          <w:jc w:val="center"/>
        </w:trPr>
        <w:tc>
          <w:tcPr>
            <w:tcW w:w="852" w:type="dxa"/>
            <w:tcMar>
              <w:left w:w="57" w:type="dxa"/>
              <w:right w:w="57" w:type="dxa"/>
            </w:tcMar>
          </w:tcPr>
          <w:p w14:paraId="0ADF3E26" w14:textId="77777777" w:rsidR="00741AFC" w:rsidRPr="0013407F" w:rsidRDefault="00741AFC" w:rsidP="00741AFC">
            <w:pPr>
              <w:jc w:val="both"/>
              <w:rPr>
                <w:highlight w:val="lightGray"/>
              </w:rPr>
            </w:pPr>
            <w:r w:rsidRPr="00D561EC">
              <w:t>24.1.9.</w:t>
            </w:r>
          </w:p>
        </w:tc>
        <w:tc>
          <w:tcPr>
            <w:tcW w:w="3908" w:type="dxa"/>
          </w:tcPr>
          <w:p w14:paraId="315FDD45" w14:textId="77777777" w:rsidR="00741AFC" w:rsidRPr="002C7E02" w:rsidRDefault="00741AFC" w:rsidP="00741AFC">
            <w:pPr>
              <w:jc w:val="both"/>
            </w:pPr>
            <w:r w:rsidRPr="002C7E02">
              <w:t xml:space="preserve">Телевидение </w:t>
            </w:r>
          </w:p>
        </w:tc>
        <w:tc>
          <w:tcPr>
            <w:tcW w:w="5446" w:type="dxa"/>
          </w:tcPr>
          <w:p w14:paraId="45B87303" w14:textId="77777777" w:rsidR="00741AFC" w:rsidRPr="00186C3D" w:rsidRDefault="00741AFC" w:rsidP="00741AFC">
            <w:pPr>
              <w:jc w:val="both"/>
            </w:pPr>
            <w:r w:rsidRPr="00BA3A30">
              <w:t>Предусмотреть телерадиовещание в соответствии с действующими нормами и правилами РФ.</w:t>
            </w:r>
          </w:p>
        </w:tc>
      </w:tr>
      <w:tr w:rsidR="00741AFC" w:rsidRPr="002C7E02" w14:paraId="219B2578" w14:textId="77777777" w:rsidTr="008C64DF">
        <w:trPr>
          <w:jc w:val="center"/>
        </w:trPr>
        <w:tc>
          <w:tcPr>
            <w:tcW w:w="852" w:type="dxa"/>
            <w:tcMar>
              <w:left w:w="57" w:type="dxa"/>
              <w:right w:w="0" w:type="dxa"/>
            </w:tcMar>
          </w:tcPr>
          <w:p w14:paraId="20767E17" w14:textId="77777777" w:rsidR="00741AFC" w:rsidRPr="00430FFD" w:rsidRDefault="00741AFC" w:rsidP="00741AFC">
            <w:pPr>
              <w:jc w:val="both"/>
            </w:pPr>
            <w:r w:rsidRPr="00430FFD">
              <w:t>24.1.10.</w:t>
            </w:r>
          </w:p>
        </w:tc>
        <w:tc>
          <w:tcPr>
            <w:tcW w:w="3908" w:type="dxa"/>
          </w:tcPr>
          <w:p w14:paraId="7CD00A79" w14:textId="77777777" w:rsidR="00741AFC" w:rsidRPr="002C7E02" w:rsidRDefault="00741AFC" w:rsidP="00741AFC">
            <w:pPr>
              <w:jc w:val="both"/>
            </w:pPr>
            <w:r w:rsidRPr="002C7E02">
              <w:t>Газификация</w:t>
            </w:r>
          </w:p>
        </w:tc>
        <w:tc>
          <w:tcPr>
            <w:tcW w:w="5446" w:type="dxa"/>
          </w:tcPr>
          <w:p w14:paraId="542EC728" w14:textId="77777777" w:rsidR="00741AFC" w:rsidRPr="00186C3D" w:rsidRDefault="00741AFC" w:rsidP="00741AFC">
            <w:r>
              <w:t>Не требуется.</w:t>
            </w:r>
          </w:p>
        </w:tc>
      </w:tr>
      <w:tr w:rsidR="00741AFC" w:rsidRPr="002C7E02" w14:paraId="17CB4F20" w14:textId="77777777" w:rsidTr="008C64DF">
        <w:trPr>
          <w:jc w:val="center"/>
        </w:trPr>
        <w:tc>
          <w:tcPr>
            <w:tcW w:w="852" w:type="dxa"/>
            <w:tcMar>
              <w:left w:w="57" w:type="dxa"/>
              <w:right w:w="0" w:type="dxa"/>
            </w:tcMar>
          </w:tcPr>
          <w:p w14:paraId="57F94190" w14:textId="77777777" w:rsidR="00741AFC" w:rsidRPr="00430FFD" w:rsidRDefault="00741AFC" w:rsidP="00741AFC">
            <w:pPr>
              <w:jc w:val="both"/>
            </w:pPr>
            <w:r w:rsidRPr="00430FFD">
              <w:t>24.1.11.</w:t>
            </w:r>
          </w:p>
        </w:tc>
        <w:tc>
          <w:tcPr>
            <w:tcW w:w="3908" w:type="dxa"/>
          </w:tcPr>
          <w:p w14:paraId="10550A68" w14:textId="77777777" w:rsidR="00741AFC" w:rsidRPr="002C7E02" w:rsidRDefault="00741AFC" w:rsidP="00741AFC">
            <w:r w:rsidRPr="002C7E02">
              <w:t>Автоматизация и диспетчеризация</w:t>
            </w:r>
          </w:p>
        </w:tc>
        <w:tc>
          <w:tcPr>
            <w:tcW w:w="5446" w:type="dxa"/>
          </w:tcPr>
          <w:p w14:paraId="297CEA23" w14:textId="77777777" w:rsidR="00741AFC" w:rsidRDefault="00741AFC" w:rsidP="00741AFC">
            <w:pPr>
              <w:jc w:val="both"/>
            </w:pPr>
            <w:r w:rsidRPr="008E2296">
              <w:t>Диспетчеризацию и автоматизацию инженерных систем здания выполнить в необходимом объеме согласно требованиям нормативной документации РФ.</w:t>
            </w:r>
          </w:p>
          <w:p w14:paraId="382EF697" w14:textId="77777777" w:rsidR="00741AFC" w:rsidRDefault="00741AFC" w:rsidP="00741AFC">
            <w:pPr>
              <w:jc w:val="both"/>
            </w:pPr>
            <w:r w:rsidRPr="008E2296">
              <w:t>Предусмотреть автоматизацию систем отопления, вентиляции, ГВС, ХВС, которая должна быть скомплектована на однотипных контроллерах и датчиках.</w:t>
            </w:r>
          </w:p>
          <w:p w14:paraId="7CB6C955" w14:textId="77777777" w:rsidR="00741AFC" w:rsidRPr="008E2296" w:rsidRDefault="00741AFC" w:rsidP="00741AFC">
            <w:pPr>
              <w:jc w:val="both"/>
              <w:rPr>
                <w:bCs/>
              </w:rPr>
            </w:pPr>
            <w:r w:rsidRPr="008E2296">
              <w:t xml:space="preserve">Предусмотреть вывод на </w:t>
            </w:r>
            <w:r w:rsidRPr="008E2296">
              <w:rPr>
                <w:bCs/>
              </w:rPr>
              <w:t>централизованные пульты</w:t>
            </w:r>
            <w:r w:rsidRPr="008E2296">
              <w:t xml:space="preserve"> поста охраны: </w:t>
            </w:r>
            <w:r w:rsidRPr="008E2296">
              <w:rPr>
                <w:bCs/>
              </w:rPr>
              <w:t xml:space="preserve">систем охраны, видеонаблюдения, автоматической пожарной сигнализации и системы оповещения, пожарного мониторинга. </w:t>
            </w:r>
          </w:p>
          <w:p w14:paraId="0B56B0DA" w14:textId="77777777" w:rsidR="00741AFC" w:rsidRPr="002C7E02" w:rsidRDefault="00741AFC" w:rsidP="00741AFC">
            <w:pPr>
              <w:jc w:val="both"/>
            </w:pPr>
            <w:r w:rsidRPr="008E2296">
              <w:rPr>
                <w:bCs/>
              </w:rPr>
              <w:t>В помещении охраны предусмотреть установку автоматизированного рабочего места для сбора информации с датчиков температуры, затопления, аварийного выхода из строя оборудования и управления контроллерами, управления инженерными системами (теплоснабжение и вентиляция), а также сбора информации с приборов учета энергоресурсов, с возможностью диспетчерского контроля и управления работой систем.</w:t>
            </w:r>
          </w:p>
        </w:tc>
      </w:tr>
      <w:tr w:rsidR="00741AFC" w:rsidRPr="002C7E02" w14:paraId="4D3EA934" w14:textId="77777777" w:rsidTr="008C64DF">
        <w:trPr>
          <w:jc w:val="center"/>
        </w:trPr>
        <w:tc>
          <w:tcPr>
            <w:tcW w:w="852" w:type="dxa"/>
            <w:tcMar>
              <w:left w:w="57" w:type="dxa"/>
              <w:right w:w="0" w:type="dxa"/>
            </w:tcMar>
          </w:tcPr>
          <w:p w14:paraId="6DA72D61" w14:textId="77777777" w:rsidR="00741AFC" w:rsidRPr="00380A22" w:rsidRDefault="00741AFC" w:rsidP="00741AFC">
            <w:pPr>
              <w:jc w:val="both"/>
            </w:pPr>
            <w:r w:rsidRPr="00380A22">
              <w:t>24.1.12.</w:t>
            </w:r>
          </w:p>
        </w:tc>
        <w:tc>
          <w:tcPr>
            <w:tcW w:w="3908" w:type="dxa"/>
          </w:tcPr>
          <w:p w14:paraId="4184C944" w14:textId="77777777" w:rsidR="00741AFC" w:rsidRPr="002C7E02" w:rsidRDefault="00741AFC" w:rsidP="00741AFC">
            <w:pPr>
              <w:tabs>
                <w:tab w:val="left" w:pos="1252"/>
              </w:tabs>
              <w:jc w:val="both"/>
            </w:pPr>
            <w:r w:rsidRPr="002C7E02">
              <w:t>Иные сети инженерно-технического обеспечения</w:t>
            </w:r>
          </w:p>
        </w:tc>
        <w:tc>
          <w:tcPr>
            <w:tcW w:w="5446" w:type="dxa"/>
          </w:tcPr>
          <w:p w14:paraId="1E2A0641" w14:textId="77777777" w:rsidR="00741AFC" w:rsidRPr="002C7E02" w:rsidRDefault="00741AFC" w:rsidP="00741AFC">
            <w:pPr>
              <w:jc w:val="both"/>
            </w:pPr>
            <w:r w:rsidRPr="008C64DF">
              <w:t>Отсутствуют.</w:t>
            </w:r>
          </w:p>
        </w:tc>
      </w:tr>
      <w:tr w:rsidR="00741AFC" w:rsidRPr="002C7E02" w14:paraId="35E39A6C" w14:textId="77777777" w:rsidTr="008C64DF">
        <w:trPr>
          <w:jc w:val="center"/>
        </w:trPr>
        <w:tc>
          <w:tcPr>
            <w:tcW w:w="852" w:type="dxa"/>
            <w:tcMar>
              <w:left w:w="57" w:type="dxa"/>
              <w:right w:w="57" w:type="dxa"/>
            </w:tcMar>
          </w:tcPr>
          <w:p w14:paraId="77EE1591" w14:textId="77777777" w:rsidR="00741AFC" w:rsidRPr="00380A22" w:rsidRDefault="00741AFC" w:rsidP="00741AFC">
            <w:pPr>
              <w:jc w:val="both"/>
            </w:pPr>
            <w:r w:rsidRPr="00380A22">
              <w:t>24.2.</w:t>
            </w:r>
          </w:p>
        </w:tc>
        <w:tc>
          <w:tcPr>
            <w:tcW w:w="9354" w:type="dxa"/>
            <w:gridSpan w:val="2"/>
          </w:tcPr>
          <w:p w14:paraId="03BE482D" w14:textId="77777777" w:rsidR="00741AFC" w:rsidRPr="002C7E02" w:rsidRDefault="00741AFC" w:rsidP="00741AFC">
            <w:pPr>
              <w:spacing w:line="228" w:lineRule="auto"/>
              <w:jc w:val="both"/>
              <w:rPr>
                <w:spacing w:val="-2"/>
              </w:rPr>
            </w:pPr>
            <w:r w:rsidRPr="002C7E02">
              <w:rPr>
                <w:spacing w:val="-2"/>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зданию на проектирование)</w:t>
            </w:r>
            <w:r>
              <w:rPr>
                <w:spacing w:val="-2"/>
              </w:rPr>
              <w:t>:</w:t>
            </w:r>
          </w:p>
        </w:tc>
      </w:tr>
      <w:tr w:rsidR="00741AFC" w:rsidRPr="002C7E02" w14:paraId="52F263C8" w14:textId="77777777" w:rsidTr="008C64DF">
        <w:trPr>
          <w:jc w:val="center"/>
        </w:trPr>
        <w:tc>
          <w:tcPr>
            <w:tcW w:w="852" w:type="dxa"/>
            <w:tcMar>
              <w:left w:w="57" w:type="dxa"/>
              <w:right w:w="57" w:type="dxa"/>
            </w:tcMar>
          </w:tcPr>
          <w:p w14:paraId="77A80449" w14:textId="77777777" w:rsidR="00741AFC" w:rsidRPr="00380A22" w:rsidRDefault="00741AFC" w:rsidP="00741AFC">
            <w:pPr>
              <w:jc w:val="both"/>
            </w:pPr>
            <w:r w:rsidRPr="00380A22">
              <w:t>24.2.1.</w:t>
            </w:r>
          </w:p>
        </w:tc>
        <w:tc>
          <w:tcPr>
            <w:tcW w:w="3908" w:type="dxa"/>
          </w:tcPr>
          <w:p w14:paraId="03B969AC" w14:textId="77777777" w:rsidR="00741AFC" w:rsidRPr="002C7E02" w:rsidRDefault="00741AFC" w:rsidP="00741AFC">
            <w:pPr>
              <w:jc w:val="both"/>
            </w:pPr>
            <w:r w:rsidRPr="002C7E02">
              <w:t xml:space="preserve">Водоснабжение </w:t>
            </w:r>
          </w:p>
        </w:tc>
        <w:tc>
          <w:tcPr>
            <w:tcW w:w="5446" w:type="dxa"/>
          </w:tcPr>
          <w:p w14:paraId="5908F6B4" w14:textId="77777777" w:rsidR="00741AFC" w:rsidRDefault="00741AFC" w:rsidP="00741AFC">
            <w:pPr>
              <w:pStyle w:val="a3"/>
              <w:jc w:val="both"/>
              <w:rPr>
                <w:sz w:val="24"/>
                <w:szCs w:val="24"/>
                <w:lang w:val="ru-RU"/>
              </w:rPr>
            </w:pPr>
            <w:r>
              <w:rPr>
                <w:sz w:val="24"/>
                <w:szCs w:val="24"/>
                <w:lang w:val="ru-RU"/>
              </w:rPr>
              <w:t>Выполнить документацию на присоединение объекта к наружным сетям согласно условиям подключения (технологического присоединения) МУП г. Новосибирска «</w:t>
            </w:r>
            <w:proofErr w:type="spellStart"/>
            <w:r>
              <w:rPr>
                <w:sz w:val="24"/>
                <w:szCs w:val="24"/>
                <w:lang w:val="ru-RU"/>
              </w:rPr>
              <w:t>Горводоканал</w:t>
            </w:r>
            <w:proofErr w:type="spellEnd"/>
            <w:r>
              <w:rPr>
                <w:sz w:val="24"/>
                <w:szCs w:val="24"/>
                <w:lang w:val="ru-RU"/>
              </w:rPr>
              <w:t>» к централизованной системе холодного водоснабжения, а также действующей нормативной документации РФ.</w:t>
            </w:r>
          </w:p>
          <w:p w14:paraId="16943BE2" w14:textId="49576F93" w:rsidR="00741AFC" w:rsidRPr="003E685F" w:rsidRDefault="00741AFC" w:rsidP="00741AFC">
            <w:pPr>
              <w:jc w:val="both"/>
              <w:rPr>
                <w:bCs/>
              </w:rPr>
            </w:pPr>
            <w:r w:rsidRPr="00DC02B5">
              <w:rPr>
                <w:bCs/>
              </w:rPr>
              <w:t xml:space="preserve">Выполнить документацию по выносу </w:t>
            </w:r>
            <w:r w:rsidRPr="00DC02B5">
              <w:rPr>
                <w:bCs/>
              </w:rPr>
              <w:lastRenderedPageBreak/>
              <w:t>водопроводных сетей согласно техническим условиям на соответствие действующих норм и правил РФ:</w:t>
            </w:r>
          </w:p>
          <w:p w14:paraId="7B17966A" w14:textId="17C5D898" w:rsidR="00741AFC" w:rsidRPr="002C7E02" w:rsidRDefault="00741AFC" w:rsidP="00741AFC">
            <w:pPr>
              <w:pStyle w:val="a3"/>
              <w:jc w:val="both"/>
              <w:rPr>
                <w:sz w:val="24"/>
                <w:szCs w:val="24"/>
                <w:lang w:val="ru-RU"/>
              </w:rPr>
            </w:pPr>
            <w:r w:rsidRPr="003E685F">
              <w:rPr>
                <w:bCs/>
                <w:sz w:val="24"/>
                <w:szCs w:val="24"/>
                <w:lang w:val="ru-RU"/>
              </w:rPr>
              <w:t>Объем</w:t>
            </w:r>
            <w:r>
              <w:rPr>
                <w:bCs/>
                <w:sz w:val="24"/>
                <w:szCs w:val="24"/>
                <w:lang w:val="ru-RU"/>
              </w:rPr>
              <w:t>ы</w:t>
            </w:r>
            <w:r w:rsidRPr="003E685F">
              <w:rPr>
                <w:bCs/>
                <w:sz w:val="24"/>
                <w:szCs w:val="24"/>
                <w:lang w:val="ru-RU"/>
              </w:rPr>
              <w:t xml:space="preserve"> и протяженност</w:t>
            </w:r>
            <w:r>
              <w:rPr>
                <w:bCs/>
                <w:sz w:val="24"/>
                <w:szCs w:val="24"/>
                <w:lang w:val="ru-RU"/>
              </w:rPr>
              <w:t xml:space="preserve">и по подключению и выносу </w:t>
            </w:r>
            <w:r w:rsidRPr="003E685F">
              <w:rPr>
                <w:bCs/>
                <w:sz w:val="24"/>
                <w:szCs w:val="24"/>
                <w:lang w:val="ru-RU"/>
              </w:rPr>
              <w:t xml:space="preserve">наружных сетей </w:t>
            </w:r>
            <w:r w:rsidRPr="00DC02B5">
              <w:rPr>
                <w:bCs/>
                <w:sz w:val="24"/>
                <w:szCs w:val="24"/>
                <w:lang w:val="ru-RU"/>
              </w:rPr>
              <w:t>уточнить при проектировании</w:t>
            </w:r>
            <w:r w:rsidRPr="003E685F">
              <w:rPr>
                <w:bCs/>
                <w:sz w:val="24"/>
                <w:szCs w:val="24"/>
                <w:lang w:val="ru-RU"/>
              </w:rPr>
              <w:t xml:space="preserve"> проектом.</w:t>
            </w:r>
          </w:p>
        </w:tc>
      </w:tr>
      <w:tr w:rsidR="00741AFC" w:rsidRPr="002C7E02" w14:paraId="6EA0FB69" w14:textId="77777777" w:rsidTr="008C64DF">
        <w:trPr>
          <w:jc w:val="center"/>
        </w:trPr>
        <w:tc>
          <w:tcPr>
            <w:tcW w:w="852" w:type="dxa"/>
            <w:tcMar>
              <w:left w:w="57" w:type="dxa"/>
              <w:right w:w="57" w:type="dxa"/>
            </w:tcMar>
          </w:tcPr>
          <w:p w14:paraId="37EAD27D" w14:textId="77777777" w:rsidR="00741AFC" w:rsidRPr="00380A22" w:rsidRDefault="00741AFC" w:rsidP="00741AFC">
            <w:pPr>
              <w:jc w:val="both"/>
            </w:pPr>
            <w:r w:rsidRPr="00380A22">
              <w:lastRenderedPageBreak/>
              <w:t>24.2.2.</w:t>
            </w:r>
          </w:p>
        </w:tc>
        <w:tc>
          <w:tcPr>
            <w:tcW w:w="3908" w:type="dxa"/>
          </w:tcPr>
          <w:p w14:paraId="4699CF4A" w14:textId="77777777" w:rsidR="00741AFC" w:rsidRPr="002C7E02" w:rsidRDefault="00741AFC" w:rsidP="00741AFC">
            <w:pPr>
              <w:jc w:val="both"/>
            </w:pPr>
            <w:r w:rsidRPr="002C7E02">
              <w:t xml:space="preserve">Водоотведение </w:t>
            </w:r>
          </w:p>
        </w:tc>
        <w:tc>
          <w:tcPr>
            <w:tcW w:w="5446" w:type="dxa"/>
          </w:tcPr>
          <w:p w14:paraId="116161E9" w14:textId="766B1FDA" w:rsidR="00741AFC" w:rsidRDefault="00741AFC" w:rsidP="00741AFC">
            <w:pPr>
              <w:pStyle w:val="a3"/>
              <w:jc w:val="both"/>
              <w:rPr>
                <w:sz w:val="24"/>
                <w:szCs w:val="24"/>
                <w:lang w:val="ru-RU"/>
              </w:rPr>
            </w:pPr>
            <w:r>
              <w:rPr>
                <w:sz w:val="24"/>
                <w:szCs w:val="24"/>
                <w:lang w:val="ru-RU"/>
              </w:rPr>
              <w:t>Выполнить документацию на присоединение объекта к наружным сетям согласно условиям подключения (технологического присоединения) МУП г. Новосибирска «</w:t>
            </w:r>
            <w:proofErr w:type="spellStart"/>
            <w:r>
              <w:rPr>
                <w:sz w:val="24"/>
                <w:szCs w:val="24"/>
                <w:lang w:val="ru-RU"/>
              </w:rPr>
              <w:t>Горводоканал</w:t>
            </w:r>
            <w:proofErr w:type="spellEnd"/>
            <w:r>
              <w:rPr>
                <w:sz w:val="24"/>
                <w:szCs w:val="24"/>
                <w:lang w:val="ru-RU"/>
              </w:rPr>
              <w:t>» к централизованной системе холодного водоотведения, а также действующей нормативной документации РФ.</w:t>
            </w:r>
          </w:p>
          <w:p w14:paraId="15B22779" w14:textId="1865F254" w:rsidR="00741AFC" w:rsidRPr="002C7E02" w:rsidRDefault="00741AFC" w:rsidP="00741AFC">
            <w:pPr>
              <w:jc w:val="both"/>
            </w:pPr>
            <w:r w:rsidRPr="003E685F">
              <w:t xml:space="preserve">Выполнить документацию на </w:t>
            </w:r>
            <w:r>
              <w:t xml:space="preserve">присоединение к централизованному водоотведению ливневых стоков МП «МЕТРО </w:t>
            </w:r>
            <w:proofErr w:type="spellStart"/>
            <w:r>
              <w:t>МиР</w:t>
            </w:r>
            <w:proofErr w:type="spellEnd"/>
            <w:r>
              <w:t xml:space="preserve">». </w:t>
            </w:r>
            <w:r w:rsidRPr="00DC02B5">
              <w:rPr>
                <w:bCs/>
              </w:rPr>
              <w:t>Объемы и протяженности по подключению и выносу наружных сетей уточнить при проектировании проектом.</w:t>
            </w:r>
          </w:p>
        </w:tc>
      </w:tr>
      <w:tr w:rsidR="00741AFC" w:rsidRPr="002C7E02" w14:paraId="18805E7D" w14:textId="77777777" w:rsidTr="008C64DF">
        <w:trPr>
          <w:jc w:val="center"/>
        </w:trPr>
        <w:tc>
          <w:tcPr>
            <w:tcW w:w="852" w:type="dxa"/>
            <w:tcMar>
              <w:left w:w="57" w:type="dxa"/>
              <w:right w:w="57" w:type="dxa"/>
            </w:tcMar>
          </w:tcPr>
          <w:p w14:paraId="30D9DCAA" w14:textId="77777777" w:rsidR="00741AFC" w:rsidRPr="003B4AD1" w:rsidRDefault="00741AFC" w:rsidP="00741AFC">
            <w:pPr>
              <w:jc w:val="both"/>
            </w:pPr>
            <w:r w:rsidRPr="003B4AD1">
              <w:t>24.2.3.</w:t>
            </w:r>
          </w:p>
        </w:tc>
        <w:tc>
          <w:tcPr>
            <w:tcW w:w="3908" w:type="dxa"/>
          </w:tcPr>
          <w:p w14:paraId="30F3206E" w14:textId="77777777" w:rsidR="00741AFC" w:rsidRPr="002C7E02" w:rsidRDefault="00741AFC" w:rsidP="00741AFC">
            <w:pPr>
              <w:jc w:val="both"/>
            </w:pPr>
            <w:r w:rsidRPr="002C7E02">
              <w:t>Теплоснабжение</w:t>
            </w:r>
          </w:p>
        </w:tc>
        <w:tc>
          <w:tcPr>
            <w:tcW w:w="5446" w:type="dxa"/>
          </w:tcPr>
          <w:p w14:paraId="03EDDFA4" w14:textId="5A122A08" w:rsidR="00741AFC" w:rsidRDefault="00741AFC" w:rsidP="00741AFC">
            <w:pPr>
              <w:pStyle w:val="a3"/>
              <w:jc w:val="both"/>
              <w:rPr>
                <w:sz w:val="24"/>
                <w:szCs w:val="24"/>
                <w:lang w:val="ru-RU"/>
              </w:rPr>
            </w:pPr>
            <w:r>
              <w:rPr>
                <w:sz w:val="24"/>
                <w:szCs w:val="24"/>
                <w:lang w:val="ru-RU"/>
              </w:rPr>
              <w:t xml:space="preserve">Выполнить документацию </w:t>
            </w:r>
            <w:r w:rsidRPr="008E2296">
              <w:rPr>
                <w:sz w:val="24"/>
                <w:szCs w:val="24"/>
                <w:lang w:val="ru-RU"/>
              </w:rPr>
              <w:t>на присоединение</w:t>
            </w:r>
            <w:r>
              <w:rPr>
                <w:sz w:val="24"/>
                <w:szCs w:val="24"/>
                <w:lang w:val="ru-RU"/>
              </w:rPr>
              <w:t xml:space="preserve"> объекта</w:t>
            </w:r>
            <w:r w:rsidRPr="008E2296">
              <w:rPr>
                <w:sz w:val="24"/>
                <w:szCs w:val="24"/>
                <w:lang w:val="ru-RU"/>
              </w:rPr>
              <w:t xml:space="preserve"> к </w:t>
            </w:r>
            <w:r>
              <w:rPr>
                <w:sz w:val="24"/>
                <w:szCs w:val="24"/>
                <w:lang w:val="ru-RU"/>
              </w:rPr>
              <w:t xml:space="preserve">наружным </w:t>
            </w:r>
            <w:r w:rsidRPr="008E2296">
              <w:rPr>
                <w:sz w:val="24"/>
                <w:szCs w:val="24"/>
                <w:lang w:val="ru-RU"/>
              </w:rPr>
              <w:t>сетям</w:t>
            </w:r>
            <w:r>
              <w:rPr>
                <w:sz w:val="24"/>
                <w:szCs w:val="24"/>
                <w:lang w:val="ru-RU"/>
              </w:rPr>
              <w:t xml:space="preserve"> согласно техническим условиям на теплоснабжение</w:t>
            </w:r>
            <w:r w:rsidRPr="008E2296">
              <w:rPr>
                <w:sz w:val="24"/>
                <w:szCs w:val="24"/>
                <w:lang w:val="ru-RU"/>
              </w:rPr>
              <w:t>, а также действующей нормативной документации РФ</w:t>
            </w:r>
            <w:r>
              <w:rPr>
                <w:sz w:val="24"/>
                <w:szCs w:val="24"/>
                <w:lang w:val="ru-RU"/>
              </w:rPr>
              <w:t>.</w:t>
            </w:r>
          </w:p>
          <w:p w14:paraId="7A2FD80D" w14:textId="6D638057" w:rsidR="00741AFC" w:rsidRPr="002C7E02" w:rsidRDefault="00741AFC" w:rsidP="00741AFC">
            <w:pPr>
              <w:pStyle w:val="a3"/>
              <w:jc w:val="both"/>
              <w:rPr>
                <w:sz w:val="24"/>
                <w:szCs w:val="24"/>
                <w:lang w:val="ru-RU"/>
              </w:rPr>
            </w:pPr>
            <w:r w:rsidRPr="00DC02B5">
              <w:rPr>
                <w:bCs/>
                <w:sz w:val="24"/>
                <w:szCs w:val="24"/>
                <w:lang w:val="ru-RU"/>
              </w:rPr>
              <w:t>Объемы и протяженности по подключению и выносу наружных сетей уточнить при проектировании проектом.</w:t>
            </w:r>
          </w:p>
        </w:tc>
      </w:tr>
      <w:tr w:rsidR="00741AFC" w:rsidRPr="002C7E02" w14:paraId="0F519E24" w14:textId="77777777" w:rsidTr="008C64DF">
        <w:trPr>
          <w:jc w:val="center"/>
        </w:trPr>
        <w:tc>
          <w:tcPr>
            <w:tcW w:w="852" w:type="dxa"/>
            <w:tcMar>
              <w:left w:w="57" w:type="dxa"/>
              <w:right w:w="57" w:type="dxa"/>
            </w:tcMar>
          </w:tcPr>
          <w:p w14:paraId="0FB5AD51" w14:textId="77777777" w:rsidR="00741AFC" w:rsidRPr="003B4AD1" w:rsidRDefault="00741AFC" w:rsidP="00741AFC">
            <w:pPr>
              <w:jc w:val="both"/>
            </w:pPr>
            <w:r w:rsidRPr="003B4AD1">
              <w:t>24.2.4.</w:t>
            </w:r>
          </w:p>
        </w:tc>
        <w:tc>
          <w:tcPr>
            <w:tcW w:w="3908" w:type="dxa"/>
          </w:tcPr>
          <w:p w14:paraId="47C6AFFA" w14:textId="77777777" w:rsidR="00741AFC" w:rsidRPr="002C7E02" w:rsidRDefault="00741AFC" w:rsidP="00741AFC">
            <w:pPr>
              <w:jc w:val="both"/>
            </w:pPr>
            <w:r w:rsidRPr="002C7E02">
              <w:t>Электроснабжение</w:t>
            </w:r>
          </w:p>
        </w:tc>
        <w:tc>
          <w:tcPr>
            <w:tcW w:w="5446" w:type="dxa"/>
          </w:tcPr>
          <w:p w14:paraId="53B89092" w14:textId="62CA9996" w:rsidR="00741AFC" w:rsidRDefault="00741AFC" w:rsidP="00741AFC">
            <w:pPr>
              <w:jc w:val="both"/>
            </w:pPr>
            <w:r>
              <w:t>Выполнить документацию на присоединение объекта к наружным сетям согласно</w:t>
            </w:r>
            <w:r w:rsidRPr="008E2296">
              <w:t xml:space="preserve"> техническим условиям на </w:t>
            </w:r>
            <w:r>
              <w:t>электроснабжение</w:t>
            </w:r>
            <w:r w:rsidRPr="008E2296">
              <w:t>, а также действую</w:t>
            </w:r>
            <w:r>
              <w:t>щей нормативной документации РФ:</w:t>
            </w:r>
          </w:p>
          <w:p w14:paraId="2C59E276" w14:textId="23A4FABA" w:rsidR="00741AFC" w:rsidRPr="0013407F" w:rsidRDefault="00741AFC" w:rsidP="00741AFC">
            <w:pPr>
              <w:jc w:val="both"/>
            </w:pPr>
            <w:r w:rsidRPr="00DC02B5">
              <w:rPr>
                <w:bCs/>
              </w:rPr>
              <w:t>Объемы и протяженности по подключению и выносу наружных сетей уточнить при проектировании проектом.</w:t>
            </w:r>
          </w:p>
        </w:tc>
      </w:tr>
      <w:tr w:rsidR="00741AFC" w:rsidRPr="002C7E02" w14:paraId="0F3DA5F6" w14:textId="77777777" w:rsidTr="008C64DF">
        <w:trPr>
          <w:jc w:val="center"/>
        </w:trPr>
        <w:tc>
          <w:tcPr>
            <w:tcW w:w="852" w:type="dxa"/>
            <w:tcMar>
              <w:left w:w="57" w:type="dxa"/>
              <w:right w:w="57" w:type="dxa"/>
            </w:tcMar>
          </w:tcPr>
          <w:p w14:paraId="492C7350" w14:textId="77777777" w:rsidR="00741AFC" w:rsidRPr="003B4AD1" w:rsidRDefault="00741AFC" w:rsidP="00741AFC">
            <w:pPr>
              <w:jc w:val="both"/>
            </w:pPr>
            <w:r w:rsidRPr="003B4AD1">
              <w:t>24.2.5.</w:t>
            </w:r>
          </w:p>
        </w:tc>
        <w:tc>
          <w:tcPr>
            <w:tcW w:w="3908" w:type="dxa"/>
          </w:tcPr>
          <w:p w14:paraId="4950B2A8" w14:textId="77777777" w:rsidR="00741AFC" w:rsidRPr="002C7E02" w:rsidRDefault="00741AFC" w:rsidP="00741AFC">
            <w:pPr>
              <w:jc w:val="both"/>
            </w:pPr>
            <w:r w:rsidRPr="002C7E02">
              <w:t>Телефонизация</w:t>
            </w:r>
          </w:p>
        </w:tc>
        <w:tc>
          <w:tcPr>
            <w:tcW w:w="5446" w:type="dxa"/>
          </w:tcPr>
          <w:p w14:paraId="504BE4F8" w14:textId="0A9BD444" w:rsidR="00741AFC" w:rsidRDefault="00741AFC" w:rsidP="00741AFC">
            <w:pPr>
              <w:jc w:val="both"/>
            </w:pPr>
            <w:r>
              <w:t>Выполнить документацию на присоединение объекта к наружным сетям согласно</w:t>
            </w:r>
            <w:r w:rsidRPr="008E2296">
              <w:t xml:space="preserve"> техническим условиям, а также действую</w:t>
            </w:r>
            <w:r>
              <w:t>щей нормативной документации РФ:</w:t>
            </w:r>
          </w:p>
          <w:p w14:paraId="481032FA" w14:textId="46C481A5" w:rsidR="00741AFC" w:rsidRPr="000E73EB" w:rsidRDefault="00741AFC" w:rsidP="00741AFC">
            <w:pPr>
              <w:jc w:val="both"/>
              <w:rPr>
                <w:bCs/>
              </w:rPr>
            </w:pPr>
            <w:r w:rsidRPr="000E73EB">
              <w:rPr>
                <w:bCs/>
              </w:rPr>
              <w:t xml:space="preserve">Выполнить документацию по выносу сетей связи согласно техническим условиям на соответствие действующих норм и правил РФ. </w:t>
            </w:r>
          </w:p>
          <w:p w14:paraId="37E2B4C4" w14:textId="1167A961" w:rsidR="00741AFC" w:rsidRPr="0013407F" w:rsidRDefault="00741AFC" w:rsidP="00741AFC">
            <w:pPr>
              <w:pStyle w:val="a3"/>
              <w:jc w:val="both"/>
              <w:rPr>
                <w:sz w:val="24"/>
                <w:szCs w:val="24"/>
                <w:lang w:val="ru-RU"/>
              </w:rPr>
            </w:pPr>
            <w:r w:rsidRPr="00DC02B5">
              <w:rPr>
                <w:bCs/>
                <w:sz w:val="24"/>
                <w:szCs w:val="24"/>
                <w:lang w:val="ru-RU"/>
              </w:rPr>
              <w:t>Объемы и протяженности по подключению и выносу наружных сетей уточнить при проектировании проектом.</w:t>
            </w:r>
          </w:p>
        </w:tc>
      </w:tr>
      <w:tr w:rsidR="00741AFC" w:rsidRPr="002C7E02" w14:paraId="1F750EAA" w14:textId="77777777" w:rsidTr="008C64DF">
        <w:trPr>
          <w:jc w:val="center"/>
        </w:trPr>
        <w:tc>
          <w:tcPr>
            <w:tcW w:w="852" w:type="dxa"/>
            <w:tcMar>
              <w:left w:w="57" w:type="dxa"/>
              <w:right w:w="57" w:type="dxa"/>
            </w:tcMar>
          </w:tcPr>
          <w:p w14:paraId="4B149147" w14:textId="77777777" w:rsidR="00741AFC" w:rsidRPr="003B4AD1" w:rsidRDefault="00741AFC" w:rsidP="00741AFC">
            <w:pPr>
              <w:jc w:val="both"/>
            </w:pPr>
            <w:r w:rsidRPr="003B4AD1">
              <w:t>24.2.6.</w:t>
            </w:r>
          </w:p>
        </w:tc>
        <w:tc>
          <w:tcPr>
            <w:tcW w:w="3908" w:type="dxa"/>
          </w:tcPr>
          <w:p w14:paraId="6F16327F" w14:textId="77777777" w:rsidR="00741AFC" w:rsidRPr="002C7E02" w:rsidRDefault="00741AFC" w:rsidP="00741AFC">
            <w:pPr>
              <w:jc w:val="both"/>
            </w:pPr>
            <w:r w:rsidRPr="002C7E02">
              <w:t>Радиофикация</w:t>
            </w:r>
          </w:p>
        </w:tc>
        <w:tc>
          <w:tcPr>
            <w:tcW w:w="5446" w:type="dxa"/>
          </w:tcPr>
          <w:p w14:paraId="47E71D9C" w14:textId="77777777" w:rsidR="00741AFC" w:rsidRDefault="00741AFC" w:rsidP="00741AFC">
            <w:pPr>
              <w:pStyle w:val="a3"/>
              <w:jc w:val="both"/>
              <w:rPr>
                <w:sz w:val="24"/>
                <w:szCs w:val="24"/>
                <w:lang w:val="ru-RU"/>
              </w:rPr>
            </w:pPr>
            <w:r w:rsidRPr="008E2296">
              <w:rPr>
                <w:sz w:val="24"/>
                <w:szCs w:val="24"/>
                <w:lang w:val="ru-RU"/>
              </w:rPr>
              <w:t>Предусмотреть радиофикацию согласно техническим условиям (условиям подключения), а также действующей нормативной документации РФ.</w:t>
            </w:r>
          </w:p>
          <w:p w14:paraId="419C2CF2" w14:textId="0DE09027" w:rsidR="00741AFC" w:rsidRPr="0013407F" w:rsidRDefault="00741AFC" w:rsidP="00741AFC">
            <w:pPr>
              <w:pStyle w:val="a3"/>
              <w:jc w:val="both"/>
              <w:rPr>
                <w:sz w:val="24"/>
                <w:szCs w:val="24"/>
                <w:lang w:val="ru-RU"/>
              </w:rPr>
            </w:pPr>
            <w:r w:rsidRPr="00DC02B5">
              <w:rPr>
                <w:sz w:val="24"/>
                <w:szCs w:val="24"/>
                <w:lang w:val="ru-RU"/>
              </w:rPr>
              <w:t>Объемы и протяженности по подключению наружных сетей уточнить при проектировании проектом.</w:t>
            </w:r>
          </w:p>
        </w:tc>
      </w:tr>
      <w:tr w:rsidR="00741AFC" w:rsidRPr="002C7E02" w14:paraId="47EE79A7" w14:textId="77777777" w:rsidTr="008C64DF">
        <w:trPr>
          <w:jc w:val="center"/>
        </w:trPr>
        <w:tc>
          <w:tcPr>
            <w:tcW w:w="852" w:type="dxa"/>
            <w:tcMar>
              <w:left w:w="57" w:type="dxa"/>
              <w:right w:w="57" w:type="dxa"/>
            </w:tcMar>
          </w:tcPr>
          <w:p w14:paraId="68C065EC" w14:textId="77777777" w:rsidR="00741AFC" w:rsidRPr="003B4AD1" w:rsidRDefault="00741AFC" w:rsidP="00741AFC">
            <w:pPr>
              <w:jc w:val="both"/>
            </w:pPr>
            <w:r w:rsidRPr="003B4AD1">
              <w:t>24.2.7.</w:t>
            </w:r>
          </w:p>
        </w:tc>
        <w:tc>
          <w:tcPr>
            <w:tcW w:w="3908" w:type="dxa"/>
          </w:tcPr>
          <w:p w14:paraId="38130A97" w14:textId="77777777" w:rsidR="00741AFC" w:rsidRPr="002C7E02" w:rsidRDefault="00741AFC" w:rsidP="00741AFC">
            <w:pPr>
              <w:jc w:val="both"/>
            </w:pPr>
            <w:r w:rsidRPr="002C7E02">
              <w:t>Информационно - телекоммуникационная сеть «Интернет»</w:t>
            </w:r>
          </w:p>
        </w:tc>
        <w:tc>
          <w:tcPr>
            <w:tcW w:w="5446" w:type="dxa"/>
          </w:tcPr>
          <w:p w14:paraId="4FA6CBD0" w14:textId="77777777" w:rsidR="00741AFC" w:rsidRDefault="00741AFC" w:rsidP="00741AFC">
            <w:pPr>
              <w:jc w:val="both"/>
              <w:rPr>
                <w:rFonts w:eastAsiaTheme="minorHAnsi"/>
                <w:lang w:eastAsia="en-US"/>
              </w:rPr>
            </w:pPr>
            <w:r w:rsidRPr="008E2296">
              <w:rPr>
                <w:rFonts w:eastAsiaTheme="minorHAnsi"/>
                <w:lang w:eastAsia="en-US"/>
              </w:rPr>
              <w:t>Предусмотреть информационно - телекоммуникационная сеть  согласно техническим условиям (условий подключения), а также действующей нормативной документации РФ.</w:t>
            </w:r>
          </w:p>
          <w:p w14:paraId="4D8A265C" w14:textId="6C98A87E" w:rsidR="00741AFC" w:rsidRPr="0013407F" w:rsidRDefault="00741AFC" w:rsidP="00741AFC">
            <w:pPr>
              <w:jc w:val="both"/>
            </w:pPr>
            <w:r w:rsidRPr="00DC02B5">
              <w:lastRenderedPageBreak/>
              <w:t>Объемы и протяженности по подключению наружных сетей уточнить при проектировании проектом.</w:t>
            </w:r>
          </w:p>
        </w:tc>
      </w:tr>
      <w:tr w:rsidR="00741AFC" w:rsidRPr="002C7E02" w14:paraId="41CEF4BA" w14:textId="77777777" w:rsidTr="008C64DF">
        <w:trPr>
          <w:jc w:val="center"/>
        </w:trPr>
        <w:tc>
          <w:tcPr>
            <w:tcW w:w="852" w:type="dxa"/>
            <w:tcMar>
              <w:left w:w="57" w:type="dxa"/>
              <w:right w:w="57" w:type="dxa"/>
            </w:tcMar>
          </w:tcPr>
          <w:p w14:paraId="22BDDA88" w14:textId="77777777" w:rsidR="00741AFC" w:rsidRPr="00B73814" w:rsidRDefault="00741AFC" w:rsidP="00741AFC">
            <w:pPr>
              <w:jc w:val="both"/>
            </w:pPr>
            <w:r w:rsidRPr="00B73814">
              <w:lastRenderedPageBreak/>
              <w:t>24.2.8.</w:t>
            </w:r>
          </w:p>
        </w:tc>
        <w:tc>
          <w:tcPr>
            <w:tcW w:w="3908" w:type="dxa"/>
          </w:tcPr>
          <w:p w14:paraId="6875453B" w14:textId="77777777" w:rsidR="00741AFC" w:rsidRPr="002C7E02" w:rsidRDefault="00741AFC" w:rsidP="00741AFC">
            <w:pPr>
              <w:jc w:val="both"/>
            </w:pPr>
            <w:r w:rsidRPr="002C7E02">
              <w:t>Телевидение</w:t>
            </w:r>
          </w:p>
        </w:tc>
        <w:tc>
          <w:tcPr>
            <w:tcW w:w="5446" w:type="dxa"/>
          </w:tcPr>
          <w:p w14:paraId="75EDE09E" w14:textId="77777777" w:rsidR="00741AFC" w:rsidRPr="001B1AB9" w:rsidRDefault="00741AFC" w:rsidP="00741AFC">
            <w:pPr>
              <w:pStyle w:val="a3"/>
              <w:jc w:val="both"/>
              <w:rPr>
                <w:sz w:val="24"/>
                <w:szCs w:val="24"/>
                <w:lang w:val="ru-RU"/>
              </w:rPr>
            </w:pPr>
            <w:r w:rsidRPr="008E2296">
              <w:rPr>
                <w:sz w:val="24"/>
                <w:szCs w:val="24"/>
                <w:lang w:val="ru-RU"/>
              </w:rPr>
              <w:t>Предусмотреть телерадиовещание в соответствии с действующими нормами и правилами РФ.</w:t>
            </w:r>
          </w:p>
        </w:tc>
      </w:tr>
      <w:tr w:rsidR="00741AFC" w:rsidRPr="002C7E02" w14:paraId="03CC6120" w14:textId="77777777" w:rsidTr="008C64DF">
        <w:trPr>
          <w:jc w:val="center"/>
        </w:trPr>
        <w:tc>
          <w:tcPr>
            <w:tcW w:w="852" w:type="dxa"/>
            <w:tcMar>
              <w:left w:w="57" w:type="dxa"/>
              <w:right w:w="57" w:type="dxa"/>
            </w:tcMar>
          </w:tcPr>
          <w:p w14:paraId="3B8F49A1" w14:textId="77777777" w:rsidR="00741AFC" w:rsidRPr="00B73814" w:rsidRDefault="00741AFC" w:rsidP="00741AFC">
            <w:pPr>
              <w:jc w:val="both"/>
            </w:pPr>
            <w:r w:rsidRPr="00B73814">
              <w:t>24.2.9.</w:t>
            </w:r>
          </w:p>
        </w:tc>
        <w:tc>
          <w:tcPr>
            <w:tcW w:w="3908" w:type="dxa"/>
          </w:tcPr>
          <w:p w14:paraId="030878F6" w14:textId="77777777" w:rsidR="00741AFC" w:rsidRPr="002C7E02" w:rsidRDefault="00741AFC" w:rsidP="00741AFC">
            <w:pPr>
              <w:jc w:val="both"/>
              <w:rPr>
                <w:b/>
              </w:rPr>
            </w:pPr>
            <w:r w:rsidRPr="002C7E02">
              <w:t>Газоснабжение</w:t>
            </w:r>
          </w:p>
        </w:tc>
        <w:tc>
          <w:tcPr>
            <w:tcW w:w="5446" w:type="dxa"/>
          </w:tcPr>
          <w:p w14:paraId="7715362D" w14:textId="77777777" w:rsidR="00741AFC" w:rsidRPr="009D724E" w:rsidRDefault="00741AFC" w:rsidP="00741AFC">
            <w:pPr>
              <w:pStyle w:val="a3"/>
              <w:jc w:val="both"/>
              <w:rPr>
                <w:sz w:val="24"/>
                <w:szCs w:val="24"/>
                <w:highlight w:val="cyan"/>
                <w:lang w:val="ru-RU"/>
              </w:rPr>
            </w:pPr>
            <w:r w:rsidRPr="008C64DF">
              <w:rPr>
                <w:sz w:val="24"/>
                <w:szCs w:val="24"/>
                <w:lang w:val="ru-RU"/>
              </w:rPr>
              <w:t>Не требуется.</w:t>
            </w:r>
          </w:p>
        </w:tc>
      </w:tr>
      <w:tr w:rsidR="00741AFC" w:rsidRPr="002C7E02" w14:paraId="0FAC68C6" w14:textId="77777777" w:rsidTr="008C64DF">
        <w:trPr>
          <w:jc w:val="center"/>
        </w:trPr>
        <w:tc>
          <w:tcPr>
            <w:tcW w:w="852" w:type="dxa"/>
            <w:tcMar>
              <w:left w:w="57" w:type="dxa"/>
              <w:right w:w="0" w:type="dxa"/>
            </w:tcMar>
          </w:tcPr>
          <w:p w14:paraId="52B6CE15" w14:textId="77777777" w:rsidR="00741AFC" w:rsidRPr="00B73814" w:rsidRDefault="00741AFC" w:rsidP="00741AFC">
            <w:pPr>
              <w:jc w:val="both"/>
            </w:pPr>
            <w:r w:rsidRPr="00B73814">
              <w:t>24.2.10.</w:t>
            </w:r>
          </w:p>
        </w:tc>
        <w:tc>
          <w:tcPr>
            <w:tcW w:w="3908" w:type="dxa"/>
          </w:tcPr>
          <w:p w14:paraId="4A0CE414" w14:textId="77777777" w:rsidR="00741AFC" w:rsidRPr="002C7E02" w:rsidRDefault="00741AFC" w:rsidP="00741AFC">
            <w:pPr>
              <w:jc w:val="both"/>
            </w:pPr>
            <w:r w:rsidRPr="002C7E02">
              <w:t>Иные сети инженерно-технического обеспечения</w:t>
            </w:r>
          </w:p>
        </w:tc>
        <w:tc>
          <w:tcPr>
            <w:tcW w:w="5446" w:type="dxa"/>
          </w:tcPr>
          <w:p w14:paraId="6B96B50B" w14:textId="77777777" w:rsidR="00741AFC" w:rsidRPr="009D724E" w:rsidRDefault="00741AFC" w:rsidP="00741AFC">
            <w:pPr>
              <w:pStyle w:val="a3"/>
              <w:jc w:val="both"/>
              <w:rPr>
                <w:sz w:val="24"/>
                <w:szCs w:val="24"/>
                <w:highlight w:val="cyan"/>
                <w:lang w:val="ru-RU"/>
              </w:rPr>
            </w:pPr>
            <w:r w:rsidRPr="003E230B">
              <w:rPr>
                <w:sz w:val="24"/>
                <w:szCs w:val="24"/>
                <w:lang w:val="ru-RU"/>
              </w:rPr>
              <w:t>Отсутствуют.</w:t>
            </w:r>
          </w:p>
        </w:tc>
      </w:tr>
      <w:tr w:rsidR="00741AFC" w:rsidRPr="002C7E02" w14:paraId="1CABBF29" w14:textId="77777777" w:rsidTr="008C64DF">
        <w:trPr>
          <w:jc w:val="center"/>
        </w:trPr>
        <w:tc>
          <w:tcPr>
            <w:tcW w:w="852" w:type="dxa"/>
            <w:tcMar>
              <w:left w:w="57" w:type="dxa"/>
              <w:right w:w="57" w:type="dxa"/>
            </w:tcMar>
          </w:tcPr>
          <w:p w14:paraId="643C3E7B" w14:textId="77777777" w:rsidR="00741AFC" w:rsidRPr="00B73814" w:rsidRDefault="00741AFC" w:rsidP="00741AFC">
            <w:pPr>
              <w:jc w:val="both"/>
            </w:pPr>
            <w:r w:rsidRPr="00B73814">
              <w:t>25.</w:t>
            </w:r>
          </w:p>
        </w:tc>
        <w:tc>
          <w:tcPr>
            <w:tcW w:w="3908" w:type="dxa"/>
          </w:tcPr>
          <w:p w14:paraId="7635EA9E" w14:textId="77777777" w:rsidR="00741AFC" w:rsidRPr="002C7E02" w:rsidRDefault="00741AFC" w:rsidP="00741AFC">
            <w:pPr>
              <w:jc w:val="both"/>
            </w:pPr>
            <w:r w:rsidRPr="002C7E02">
              <w:t>Требования к мероприятиям по охране окружающей среды</w:t>
            </w:r>
          </w:p>
        </w:tc>
        <w:tc>
          <w:tcPr>
            <w:tcW w:w="5446" w:type="dxa"/>
          </w:tcPr>
          <w:p w14:paraId="0D76ABDC" w14:textId="77777777" w:rsidR="00741AFC" w:rsidRPr="009D724E" w:rsidRDefault="00741AFC" w:rsidP="00741AFC">
            <w:pPr>
              <w:jc w:val="both"/>
              <w:rPr>
                <w:highlight w:val="cyan"/>
              </w:rPr>
            </w:pPr>
            <w:r w:rsidRPr="00753063">
              <w:t>Раздел «Перечень мероприятий по охране окружающей среды</w:t>
            </w:r>
            <w:r>
              <w:t>» запроектировать в соответствии</w:t>
            </w:r>
            <w:r w:rsidRPr="00753063">
              <w:t xml:space="preserve"> с требованиями нормативной документации</w:t>
            </w:r>
            <w:r>
              <w:t xml:space="preserve"> РФ.</w:t>
            </w:r>
          </w:p>
        </w:tc>
      </w:tr>
      <w:tr w:rsidR="00741AFC" w:rsidRPr="002C7E02" w14:paraId="59E278E6" w14:textId="77777777" w:rsidTr="008C64DF">
        <w:trPr>
          <w:jc w:val="center"/>
        </w:trPr>
        <w:tc>
          <w:tcPr>
            <w:tcW w:w="852" w:type="dxa"/>
            <w:tcMar>
              <w:left w:w="57" w:type="dxa"/>
              <w:right w:w="57" w:type="dxa"/>
            </w:tcMar>
          </w:tcPr>
          <w:p w14:paraId="03D15021" w14:textId="77777777" w:rsidR="00741AFC" w:rsidRPr="002C7E02" w:rsidRDefault="00741AFC" w:rsidP="00741AFC">
            <w:pPr>
              <w:jc w:val="both"/>
            </w:pPr>
            <w:r w:rsidRPr="007F07F6">
              <w:t>26.</w:t>
            </w:r>
          </w:p>
        </w:tc>
        <w:tc>
          <w:tcPr>
            <w:tcW w:w="3908" w:type="dxa"/>
          </w:tcPr>
          <w:p w14:paraId="0FFBB95D" w14:textId="77777777" w:rsidR="00741AFC" w:rsidRPr="002C7E02" w:rsidRDefault="00741AFC" w:rsidP="00741AFC">
            <w:pPr>
              <w:jc w:val="both"/>
            </w:pPr>
            <w:r w:rsidRPr="002C7E02">
              <w:t>Требования к мероприятиям по обеспечению пожарной безопасности</w:t>
            </w:r>
          </w:p>
        </w:tc>
        <w:tc>
          <w:tcPr>
            <w:tcW w:w="5446" w:type="dxa"/>
          </w:tcPr>
          <w:p w14:paraId="4702E12D" w14:textId="77777777" w:rsidR="00741AFC" w:rsidRDefault="00741AFC" w:rsidP="00741AFC">
            <w:pPr>
              <w:jc w:val="both"/>
            </w:pPr>
            <w:r>
              <w:t>Р</w:t>
            </w:r>
            <w:r w:rsidRPr="00753063">
              <w:t>аздел «Мероприятия по обеспечению пожарной безопасности» запроектировать</w:t>
            </w:r>
            <w:r>
              <w:t xml:space="preserve"> </w:t>
            </w:r>
            <w:r w:rsidRPr="00753063">
              <w:t>в соответствии с требованиями нормативной документации РФ.</w:t>
            </w:r>
          </w:p>
          <w:p w14:paraId="5485649F" w14:textId="77777777" w:rsidR="00741AFC" w:rsidRPr="008E2296" w:rsidRDefault="00741AFC" w:rsidP="00741AFC">
            <w:pPr>
              <w:jc w:val="both"/>
              <w:rPr>
                <w:bCs/>
              </w:rPr>
            </w:pPr>
            <w:r w:rsidRPr="008E2296">
              <w:rPr>
                <w:bCs/>
              </w:rPr>
              <w:t>Система противопожарной защиты (в соответствии с правилами противопожарного режима в РФ, утвержденными постановлением Правительства Российской Федерации от 16 сентября 2020 года № 1479)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w:t>
            </w:r>
          </w:p>
          <w:p w14:paraId="1C720979" w14:textId="77777777" w:rsidR="00741AFC" w:rsidRPr="008E2296" w:rsidRDefault="00741AFC" w:rsidP="00741AFC">
            <w:pPr>
              <w:jc w:val="both"/>
              <w:rPr>
                <w:bCs/>
              </w:rPr>
            </w:pPr>
            <w:r w:rsidRPr="008E2296">
              <w:rPr>
                <w:bCs/>
              </w:rPr>
              <w:t xml:space="preserve">Установить: </w:t>
            </w:r>
          </w:p>
          <w:p w14:paraId="5DE21509" w14:textId="77777777" w:rsidR="00741AFC" w:rsidRPr="008E2296" w:rsidRDefault="00741AFC" w:rsidP="00741AFC">
            <w:pPr>
              <w:jc w:val="both"/>
              <w:rPr>
                <w:bCs/>
              </w:rPr>
            </w:pPr>
            <w:r w:rsidRPr="008E2296">
              <w:rPr>
                <w:bCs/>
              </w:rPr>
              <w:t xml:space="preserve">- систему пожарной сигнализации, систему оповещения, пожарный мониторинг с обеспечением источниками бесперебойного питания; </w:t>
            </w:r>
          </w:p>
          <w:p w14:paraId="454DEF4F" w14:textId="77777777" w:rsidR="00741AFC" w:rsidRPr="00483FB1" w:rsidRDefault="00741AFC" w:rsidP="00741AFC">
            <w:pPr>
              <w:jc w:val="both"/>
              <w:rPr>
                <w:bCs/>
              </w:rPr>
            </w:pPr>
            <w:r w:rsidRPr="008E2296">
              <w:rPr>
                <w:bCs/>
              </w:rPr>
              <w:t xml:space="preserve">- противопожарные люки (двери) при выходах на чердак, в </w:t>
            </w:r>
            <w:proofErr w:type="spellStart"/>
            <w:r w:rsidRPr="008E2296">
              <w:rPr>
                <w:bCs/>
              </w:rPr>
              <w:t>электрощитовую</w:t>
            </w:r>
            <w:proofErr w:type="spellEnd"/>
            <w:r w:rsidRPr="008E2296">
              <w:rPr>
                <w:bCs/>
              </w:rPr>
              <w:t>, в помещения для хранения спортивного и хозяйственного инвентаря.</w:t>
            </w:r>
          </w:p>
        </w:tc>
      </w:tr>
      <w:tr w:rsidR="00741AFC" w:rsidRPr="002C7E02" w14:paraId="1E36C1F8" w14:textId="77777777" w:rsidTr="008C64DF">
        <w:trPr>
          <w:jc w:val="center"/>
        </w:trPr>
        <w:tc>
          <w:tcPr>
            <w:tcW w:w="852" w:type="dxa"/>
            <w:tcMar>
              <w:left w:w="57" w:type="dxa"/>
              <w:right w:w="57" w:type="dxa"/>
            </w:tcMar>
          </w:tcPr>
          <w:p w14:paraId="6044E92B" w14:textId="77777777" w:rsidR="00741AFC" w:rsidRPr="00C61D27" w:rsidRDefault="00741AFC" w:rsidP="00741AFC">
            <w:pPr>
              <w:jc w:val="both"/>
            </w:pPr>
            <w:r w:rsidRPr="00C61D27">
              <w:t>27.</w:t>
            </w:r>
          </w:p>
        </w:tc>
        <w:tc>
          <w:tcPr>
            <w:tcW w:w="3908" w:type="dxa"/>
          </w:tcPr>
          <w:p w14:paraId="4EB1F9C0" w14:textId="77777777" w:rsidR="00741AFC" w:rsidRPr="00C61D27" w:rsidRDefault="00741AFC" w:rsidP="00741AFC">
            <w:pPr>
              <w:jc w:val="both"/>
            </w:pPr>
            <w:r w:rsidRPr="00C61D27">
              <w:t>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c>
        <w:tc>
          <w:tcPr>
            <w:tcW w:w="5446" w:type="dxa"/>
          </w:tcPr>
          <w:p w14:paraId="1CC72081" w14:textId="77777777" w:rsidR="00741AFC" w:rsidRPr="00C61D27" w:rsidRDefault="00741AFC" w:rsidP="00741AFC">
            <w:pPr>
              <w:jc w:val="both"/>
            </w:pPr>
            <w:r w:rsidRPr="00753063">
              <w:t>Раздел «Мероприятия по обеспечению соблюдения требований энергетической эффективности и требованиям по оснащенности зданий, строений и сооружений приборами учета используемых энергетических ресурсов» запроектировать</w:t>
            </w:r>
            <w:r>
              <w:t xml:space="preserve"> </w:t>
            </w:r>
            <w:r w:rsidRPr="00753063">
              <w:t>в соответствии с требованиями нормативной документации РФ</w:t>
            </w:r>
            <w:r>
              <w:t>.</w:t>
            </w:r>
          </w:p>
        </w:tc>
      </w:tr>
      <w:tr w:rsidR="00741AFC" w:rsidRPr="002C7E02" w14:paraId="3455138D" w14:textId="77777777" w:rsidTr="008C64DF">
        <w:trPr>
          <w:jc w:val="center"/>
        </w:trPr>
        <w:tc>
          <w:tcPr>
            <w:tcW w:w="852" w:type="dxa"/>
            <w:tcMar>
              <w:left w:w="57" w:type="dxa"/>
              <w:right w:w="57" w:type="dxa"/>
            </w:tcMar>
          </w:tcPr>
          <w:p w14:paraId="35BBF70C" w14:textId="77777777" w:rsidR="00741AFC" w:rsidRPr="00C61D27" w:rsidRDefault="00741AFC" w:rsidP="00741AFC">
            <w:pPr>
              <w:jc w:val="both"/>
            </w:pPr>
            <w:r w:rsidRPr="00C61D27">
              <w:t>28.</w:t>
            </w:r>
          </w:p>
        </w:tc>
        <w:tc>
          <w:tcPr>
            <w:tcW w:w="3908" w:type="dxa"/>
          </w:tcPr>
          <w:p w14:paraId="07016ACB" w14:textId="77777777" w:rsidR="00741AFC" w:rsidRPr="00C61D27" w:rsidRDefault="00741AFC" w:rsidP="00741AFC">
            <w:pPr>
              <w:jc w:val="both"/>
            </w:pPr>
            <w:r w:rsidRPr="00C61D27">
              <w:t>Требования к мероприятиям по обеспечению доступа маломобильных групп населения к объекту</w:t>
            </w:r>
          </w:p>
        </w:tc>
        <w:tc>
          <w:tcPr>
            <w:tcW w:w="5446" w:type="dxa"/>
          </w:tcPr>
          <w:p w14:paraId="5C6AA2A5" w14:textId="77777777" w:rsidR="00741AFC" w:rsidRDefault="00741AFC" w:rsidP="00741AFC">
            <w:pPr>
              <w:pStyle w:val="a3"/>
              <w:jc w:val="both"/>
              <w:rPr>
                <w:sz w:val="24"/>
                <w:szCs w:val="24"/>
                <w:lang w:val="ru-RU"/>
              </w:rPr>
            </w:pPr>
            <w:r w:rsidRPr="002E0CF0">
              <w:rPr>
                <w:sz w:val="24"/>
                <w:szCs w:val="24"/>
                <w:lang w:val="ru-RU"/>
              </w:rPr>
              <w:t>Предусмотреть мероприятия по обеспечению доступа маломобильных групп населения (инвалиды-колясочники не более 2-х человек) в соответствии с действующими нормами и правилами, а также с СП 59.13330.2020 «Доступность зданий и сооружений для маломобильных групп населения».</w:t>
            </w:r>
          </w:p>
          <w:p w14:paraId="01EE76ED" w14:textId="6E3D9F39" w:rsidR="00741AFC" w:rsidRPr="00821B0A" w:rsidRDefault="00741AFC" w:rsidP="00741AFC">
            <w:pPr>
              <w:pStyle w:val="a3"/>
              <w:jc w:val="both"/>
              <w:rPr>
                <w:sz w:val="24"/>
                <w:szCs w:val="24"/>
                <w:lang w:val="ru-RU"/>
              </w:rPr>
            </w:pPr>
            <w:r>
              <w:rPr>
                <w:sz w:val="24"/>
                <w:szCs w:val="24"/>
                <w:lang w:val="ru-RU"/>
              </w:rPr>
              <w:t xml:space="preserve">Начиная от входной калитки установить тактильную табличку с указанием на ней </w:t>
            </w:r>
            <w:proofErr w:type="spellStart"/>
            <w:r>
              <w:rPr>
                <w:sz w:val="24"/>
                <w:szCs w:val="24"/>
                <w:lang w:val="ru-RU"/>
              </w:rPr>
              <w:t>юрлица</w:t>
            </w:r>
            <w:proofErr w:type="spellEnd"/>
            <w:r>
              <w:rPr>
                <w:sz w:val="24"/>
                <w:szCs w:val="24"/>
                <w:lang w:val="ru-RU"/>
              </w:rPr>
              <w:t xml:space="preserve">, адреса и телефона для экстренной связи с охраной. Оборудовать входную группу опознавательными знаками для слабовидящих, </w:t>
            </w:r>
            <w:r>
              <w:rPr>
                <w:sz w:val="24"/>
                <w:szCs w:val="24"/>
                <w:lang w:val="ru-RU"/>
              </w:rPr>
              <w:lastRenderedPageBreak/>
              <w:t xml:space="preserve">пандусом или подъемной платформой. Учитывать высоту и глубину ступеней, ширину лестничного марша, высоту порога входной группы и т.д. данные мероприятия выполнить в соответствии </w:t>
            </w:r>
            <w:r w:rsidRPr="00821B0A">
              <w:rPr>
                <w:sz w:val="24"/>
                <w:szCs w:val="24"/>
                <w:lang w:val="ru-RU"/>
              </w:rPr>
              <w:t>с требованиями нормативной документации РФ</w:t>
            </w:r>
            <w:r>
              <w:rPr>
                <w:sz w:val="24"/>
                <w:szCs w:val="24"/>
                <w:lang w:val="ru-RU"/>
              </w:rPr>
              <w:t>.</w:t>
            </w:r>
          </w:p>
        </w:tc>
      </w:tr>
      <w:tr w:rsidR="00741AFC" w:rsidRPr="002C7E02" w14:paraId="20DEED27" w14:textId="77777777" w:rsidTr="008C64DF">
        <w:trPr>
          <w:jc w:val="center"/>
        </w:trPr>
        <w:tc>
          <w:tcPr>
            <w:tcW w:w="852" w:type="dxa"/>
            <w:tcMar>
              <w:left w:w="57" w:type="dxa"/>
              <w:right w:w="57" w:type="dxa"/>
            </w:tcMar>
          </w:tcPr>
          <w:p w14:paraId="3EDBDD92" w14:textId="77777777" w:rsidR="00741AFC" w:rsidRPr="002C7E02" w:rsidRDefault="00741AFC" w:rsidP="00741AFC">
            <w:pPr>
              <w:jc w:val="both"/>
            </w:pPr>
            <w:r w:rsidRPr="00483FB1">
              <w:lastRenderedPageBreak/>
              <w:t>29.</w:t>
            </w:r>
          </w:p>
        </w:tc>
        <w:tc>
          <w:tcPr>
            <w:tcW w:w="3908" w:type="dxa"/>
          </w:tcPr>
          <w:p w14:paraId="13CFF040" w14:textId="77777777" w:rsidR="00741AFC" w:rsidRPr="002C7E02" w:rsidRDefault="00741AFC" w:rsidP="00741AFC">
            <w:pPr>
              <w:jc w:val="both"/>
            </w:pPr>
            <w:r w:rsidRPr="002C7E02">
              <w:t>Требования к инженерно-техническому укреплению объекта в целях обеспечения его антитеррористической защищенности</w:t>
            </w:r>
          </w:p>
        </w:tc>
        <w:tc>
          <w:tcPr>
            <w:tcW w:w="5446" w:type="dxa"/>
          </w:tcPr>
          <w:p w14:paraId="533B314B" w14:textId="5E96A94D" w:rsidR="00741AFC" w:rsidRPr="002C7E02" w:rsidRDefault="00741AFC" w:rsidP="00741AFC">
            <w:pPr>
              <w:autoSpaceDE w:val="0"/>
              <w:autoSpaceDN w:val="0"/>
              <w:adjustRightInd w:val="0"/>
              <w:jc w:val="both"/>
              <w:rPr>
                <w:rFonts w:eastAsiaTheme="minorHAnsi"/>
                <w:lang w:eastAsia="en-US"/>
              </w:rPr>
            </w:pPr>
            <w:r w:rsidRPr="000A17A3">
              <w:rPr>
                <w:rFonts w:eastAsiaTheme="minorHAnsi"/>
                <w:lang w:eastAsia="en-US"/>
              </w:rPr>
              <w:t>Комплекс мероприятий антитеррористического характера предусмотреть в соответствии с СП 132.13330.2011, а также действующих норм и правил. Разработать внутреннее и наружное видеонаблюдение с выводом на пост охраны. Выполнить тревожную кнопку с выводом на пост охраны.</w:t>
            </w:r>
          </w:p>
        </w:tc>
      </w:tr>
      <w:tr w:rsidR="00741AFC" w:rsidRPr="002C7E02" w14:paraId="2ADA3B2B" w14:textId="77777777" w:rsidTr="008C64DF">
        <w:trPr>
          <w:jc w:val="center"/>
        </w:trPr>
        <w:tc>
          <w:tcPr>
            <w:tcW w:w="852" w:type="dxa"/>
            <w:tcMar>
              <w:left w:w="57" w:type="dxa"/>
              <w:right w:w="57" w:type="dxa"/>
            </w:tcMar>
          </w:tcPr>
          <w:p w14:paraId="233CC205" w14:textId="77777777" w:rsidR="00741AFC" w:rsidRPr="00C61D27" w:rsidRDefault="00741AFC" w:rsidP="00741AFC">
            <w:pPr>
              <w:jc w:val="both"/>
            </w:pPr>
            <w:r w:rsidRPr="00C61D27">
              <w:t>30.</w:t>
            </w:r>
          </w:p>
        </w:tc>
        <w:tc>
          <w:tcPr>
            <w:tcW w:w="3908" w:type="dxa"/>
          </w:tcPr>
          <w:p w14:paraId="6CEBECEA" w14:textId="77777777" w:rsidR="00741AFC" w:rsidRPr="00C61D27" w:rsidRDefault="00741AFC" w:rsidP="00741AFC">
            <w:pPr>
              <w:autoSpaceDE w:val="0"/>
              <w:autoSpaceDN w:val="0"/>
              <w:adjustRightInd w:val="0"/>
              <w:jc w:val="both"/>
              <w:rPr>
                <w:rFonts w:eastAsiaTheme="minorHAnsi"/>
                <w:lang w:eastAsia="en-US"/>
              </w:rPr>
            </w:pPr>
            <w:r w:rsidRPr="00C61D27">
              <w:rPr>
                <w:rFonts w:eastAsiaTheme="minorHAnsi"/>
                <w:lang w:eastAsia="en-US"/>
              </w:rPr>
              <w:t>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31ECC891" w14:textId="77777777" w:rsidR="00741AFC" w:rsidRPr="00C61D27" w:rsidRDefault="00741AFC" w:rsidP="00741AFC">
            <w:pPr>
              <w:autoSpaceDE w:val="0"/>
              <w:autoSpaceDN w:val="0"/>
              <w:adjustRightInd w:val="0"/>
              <w:jc w:val="both"/>
            </w:pPr>
          </w:p>
        </w:tc>
        <w:tc>
          <w:tcPr>
            <w:tcW w:w="5446" w:type="dxa"/>
          </w:tcPr>
          <w:p w14:paraId="63D72A61" w14:textId="77777777" w:rsidR="00741AFC" w:rsidRPr="008C64DF" w:rsidRDefault="00741AFC" w:rsidP="00741AFC">
            <w:pPr>
              <w:autoSpaceDE w:val="0"/>
              <w:autoSpaceDN w:val="0"/>
              <w:adjustRightInd w:val="0"/>
              <w:jc w:val="both"/>
            </w:pPr>
            <w:r w:rsidRPr="008C64DF">
              <w:t xml:space="preserve">Предусмотреть естественное освещение во всех помещениях с постоянным пребыванием людей. Естественное освещение должно соответствовать требованиям СП и </w:t>
            </w:r>
            <w:proofErr w:type="spellStart"/>
            <w:r w:rsidRPr="008C64DF">
              <w:t>СанПин</w:t>
            </w:r>
            <w:proofErr w:type="spellEnd"/>
            <w:r w:rsidRPr="008C64DF">
              <w:t xml:space="preserve">. </w:t>
            </w:r>
          </w:p>
          <w:p w14:paraId="5081C4EC" w14:textId="77777777" w:rsidR="00741AFC" w:rsidRPr="008C64DF" w:rsidRDefault="00741AFC" w:rsidP="00741AFC">
            <w:pPr>
              <w:autoSpaceDE w:val="0"/>
              <w:autoSpaceDN w:val="0"/>
              <w:adjustRightInd w:val="0"/>
              <w:jc w:val="both"/>
            </w:pPr>
            <w:r w:rsidRPr="008C64DF">
              <w:t>Нормы допустимого шума для помещений принять согласно требованиям СП 51.13330.2011.</w:t>
            </w:r>
          </w:p>
          <w:p w14:paraId="6350B91B" w14:textId="2C7B2F2D" w:rsidR="00741AFC" w:rsidRPr="00C61D27" w:rsidRDefault="00741AFC" w:rsidP="00741AFC">
            <w:pPr>
              <w:autoSpaceDE w:val="0"/>
              <w:autoSpaceDN w:val="0"/>
              <w:adjustRightInd w:val="0"/>
              <w:jc w:val="both"/>
            </w:pPr>
            <w:r w:rsidRPr="00C112F0">
              <w:t>Разработать мероприятия по обеспечению пожарной безопасности в соответствии с действующими нормами и правилами РФ.</w:t>
            </w:r>
          </w:p>
        </w:tc>
      </w:tr>
      <w:tr w:rsidR="00741AFC" w:rsidRPr="002C7E02" w14:paraId="5189F85D" w14:textId="77777777" w:rsidTr="008C64DF">
        <w:trPr>
          <w:jc w:val="center"/>
        </w:trPr>
        <w:tc>
          <w:tcPr>
            <w:tcW w:w="852" w:type="dxa"/>
            <w:tcMar>
              <w:left w:w="57" w:type="dxa"/>
              <w:right w:w="57" w:type="dxa"/>
            </w:tcMar>
          </w:tcPr>
          <w:p w14:paraId="111CABDA" w14:textId="77777777" w:rsidR="00741AFC" w:rsidRPr="00C61D27" w:rsidRDefault="00741AFC" w:rsidP="00741AFC">
            <w:pPr>
              <w:jc w:val="both"/>
            </w:pPr>
            <w:r w:rsidRPr="00C61D27">
              <w:t>31.</w:t>
            </w:r>
          </w:p>
        </w:tc>
        <w:tc>
          <w:tcPr>
            <w:tcW w:w="3908" w:type="dxa"/>
          </w:tcPr>
          <w:p w14:paraId="13F98BC3" w14:textId="77777777" w:rsidR="00741AFC" w:rsidRPr="00C61D27" w:rsidRDefault="00741AFC" w:rsidP="00741AFC">
            <w:pPr>
              <w:autoSpaceDE w:val="0"/>
              <w:autoSpaceDN w:val="0"/>
              <w:adjustRightInd w:val="0"/>
              <w:jc w:val="both"/>
              <w:rPr>
                <w:rFonts w:eastAsiaTheme="minorHAnsi"/>
                <w:lang w:eastAsia="en-US"/>
              </w:rPr>
            </w:pPr>
            <w:r w:rsidRPr="00C61D27">
              <w:rPr>
                <w:rFonts w:eastAsiaTheme="minorHAnsi"/>
                <w:lang w:eastAsia="en-US"/>
              </w:rPr>
              <w:t>Требования к технической эксплуатации и техническому обслуживанию объекта</w:t>
            </w:r>
          </w:p>
        </w:tc>
        <w:tc>
          <w:tcPr>
            <w:tcW w:w="5446" w:type="dxa"/>
          </w:tcPr>
          <w:p w14:paraId="677368D7" w14:textId="77777777" w:rsidR="00741AFC" w:rsidRPr="00C61D27" w:rsidRDefault="00741AFC" w:rsidP="00741AFC">
            <w:pPr>
              <w:jc w:val="both"/>
            </w:pPr>
            <w:r w:rsidRPr="00FB1AFB">
              <w:t>Раздел «Требования к обеспечению безопасной эксплуатации объектов капитального строительства» выполнить в соответствии с действующими нормами и правилами РФ</w:t>
            </w:r>
            <w:r>
              <w:t>.</w:t>
            </w:r>
          </w:p>
        </w:tc>
      </w:tr>
      <w:tr w:rsidR="00741AFC" w:rsidRPr="002C7E02" w14:paraId="7CB28E0E" w14:textId="77777777" w:rsidTr="008C64DF">
        <w:trPr>
          <w:jc w:val="center"/>
        </w:trPr>
        <w:tc>
          <w:tcPr>
            <w:tcW w:w="852" w:type="dxa"/>
            <w:tcMar>
              <w:left w:w="57" w:type="dxa"/>
              <w:right w:w="57" w:type="dxa"/>
            </w:tcMar>
          </w:tcPr>
          <w:p w14:paraId="3509F615" w14:textId="77777777" w:rsidR="00741AFC" w:rsidRPr="00BD0B11" w:rsidRDefault="00741AFC" w:rsidP="00741AFC">
            <w:pPr>
              <w:jc w:val="both"/>
            </w:pPr>
            <w:r w:rsidRPr="00BD0B11">
              <w:t>32.</w:t>
            </w:r>
          </w:p>
        </w:tc>
        <w:tc>
          <w:tcPr>
            <w:tcW w:w="3908" w:type="dxa"/>
          </w:tcPr>
          <w:p w14:paraId="5A32457D" w14:textId="77777777" w:rsidR="00741AFC" w:rsidRPr="00BD0B11" w:rsidRDefault="00741AFC" w:rsidP="00741AFC">
            <w:pPr>
              <w:autoSpaceDE w:val="0"/>
              <w:autoSpaceDN w:val="0"/>
              <w:adjustRightInd w:val="0"/>
              <w:jc w:val="both"/>
              <w:rPr>
                <w:rFonts w:eastAsiaTheme="minorHAnsi"/>
                <w:lang w:eastAsia="en-US"/>
              </w:rPr>
            </w:pPr>
            <w:r w:rsidRPr="00BD0B11">
              <w:rPr>
                <w:rFonts w:eastAsiaTheme="minorHAnsi"/>
                <w:lang w:eastAsia="en-US"/>
              </w:rPr>
              <w:t>Требования к проекту организации строительства объекта</w:t>
            </w:r>
          </w:p>
        </w:tc>
        <w:tc>
          <w:tcPr>
            <w:tcW w:w="5446" w:type="dxa"/>
          </w:tcPr>
          <w:p w14:paraId="55A0BFA6" w14:textId="77777777" w:rsidR="00741AFC" w:rsidRPr="00C112F0" w:rsidRDefault="00741AFC" w:rsidP="00741AFC">
            <w:pPr>
              <w:autoSpaceDE w:val="0"/>
              <w:autoSpaceDN w:val="0"/>
              <w:adjustRightInd w:val="0"/>
              <w:jc w:val="both"/>
            </w:pPr>
            <w:r w:rsidRPr="00C112F0">
              <w:t xml:space="preserve">Разработать раздел «Проект организации строительства» согласно требованиям п. 23 Постановления Правительства Российской Федерации № 87 от 16 февраля 2008 г. </w:t>
            </w:r>
          </w:p>
          <w:p w14:paraId="12E52B15" w14:textId="698D20C6" w:rsidR="00741AFC" w:rsidRPr="00BD0B11" w:rsidRDefault="00741AFC" w:rsidP="00741AFC">
            <w:pPr>
              <w:autoSpaceDE w:val="0"/>
              <w:autoSpaceDN w:val="0"/>
              <w:adjustRightInd w:val="0"/>
              <w:jc w:val="both"/>
            </w:pPr>
            <w:r w:rsidRPr="00C112F0">
              <w:t xml:space="preserve">Проектом организации строительства определить и обосновать последовательность, продолжительность строительства, а также потребность в кадрах, основных строительных машинах и механизмах, транспортных средствах, электрической энергии, воде, временных зданиях и сооружениях. </w:t>
            </w:r>
            <w:r w:rsidRPr="003458E4">
              <w:rPr>
                <w:color w:val="000000" w:themeColor="text1"/>
              </w:rPr>
              <w:t xml:space="preserve">Выполнить проект </w:t>
            </w:r>
            <w:r>
              <w:rPr>
                <w:color w:val="000000" w:themeColor="text1"/>
              </w:rPr>
              <w:t xml:space="preserve">электроснабжения </w:t>
            </w:r>
            <w:r w:rsidRPr="003458E4">
              <w:rPr>
                <w:color w:val="000000" w:themeColor="text1"/>
              </w:rPr>
              <w:t>строительны</w:t>
            </w:r>
            <w:r>
              <w:rPr>
                <w:color w:val="000000" w:themeColor="text1"/>
              </w:rPr>
              <w:t>х</w:t>
            </w:r>
            <w:r w:rsidRPr="003458E4">
              <w:rPr>
                <w:color w:val="000000" w:themeColor="text1"/>
              </w:rPr>
              <w:t xml:space="preserve"> механизм</w:t>
            </w:r>
            <w:r>
              <w:rPr>
                <w:color w:val="000000" w:themeColor="text1"/>
              </w:rPr>
              <w:t>ов</w:t>
            </w:r>
            <w:r w:rsidRPr="003458E4">
              <w:rPr>
                <w:color w:val="000000" w:themeColor="text1"/>
              </w:rPr>
              <w:t>. А также выполнить проект</w:t>
            </w:r>
            <w:r w:rsidRPr="003458E4">
              <w:rPr>
                <w:rFonts w:eastAsiaTheme="minorHAnsi"/>
                <w:lang w:eastAsia="en-US"/>
              </w:rPr>
              <w:t xml:space="preserve"> </w:t>
            </w:r>
            <w:r w:rsidRPr="003458E4">
              <w:rPr>
                <w:color w:val="000000" w:themeColor="text1"/>
              </w:rPr>
              <w:t xml:space="preserve">«Качество электрической энергии» на строительные механизмы и согласовать с </w:t>
            </w:r>
            <w:proofErr w:type="spellStart"/>
            <w:r w:rsidRPr="003458E4">
              <w:rPr>
                <w:color w:val="000000" w:themeColor="text1"/>
              </w:rPr>
              <w:t>энергоснабжающей</w:t>
            </w:r>
            <w:proofErr w:type="spellEnd"/>
            <w:r w:rsidRPr="003458E4">
              <w:rPr>
                <w:color w:val="000000" w:themeColor="text1"/>
              </w:rPr>
              <w:t xml:space="preserve"> (сетевой) организацией, выдавшей технические условия.</w:t>
            </w:r>
          </w:p>
        </w:tc>
      </w:tr>
      <w:tr w:rsidR="00741AFC" w:rsidRPr="002C7E02" w14:paraId="599822BF" w14:textId="77777777" w:rsidTr="008C64DF">
        <w:trPr>
          <w:jc w:val="center"/>
        </w:trPr>
        <w:tc>
          <w:tcPr>
            <w:tcW w:w="852" w:type="dxa"/>
            <w:tcMar>
              <w:left w:w="57" w:type="dxa"/>
              <w:right w:w="57" w:type="dxa"/>
            </w:tcMar>
          </w:tcPr>
          <w:p w14:paraId="6900AF96" w14:textId="77777777" w:rsidR="00741AFC" w:rsidRPr="00BD0B11" w:rsidRDefault="00741AFC" w:rsidP="00741AFC">
            <w:pPr>
              <w:jc w:val="both"/>
            </w:pPr>
            <w:r w:rsidRPr="00BD0B11">
              <w:t>33.</w:t>
            </w:r>
          </w:p>
        </w:tc>
        <w:tc>
          <w:tcPr>
            <w:tcW w:w="3908" w:type="dxa"/>
          </w:tcPr>
          <w:p w14:paraId="5A5CFB1C" w14:textId="77777777" w:rsidR="00741AFC" w:rsidRPr="00BD0B11" w:rsidRDefault="00741AFC" w:rsidP="00741AFC">
            <w:pPr>
              <w:autoSpaceDE w:val="0"/>
              <w:autoSpaceDN w:val="0"/>
              <w:adjustRightInd w:val="0"/>
              <w:jc w:val="both"/>
              <w:rPr>
                <w:rFonts w:eastAsiaTheme="minorHAnsi"/>
                <w:lang w:eastAsia="en-US"/>
              </w:rPr>
            </w:pPr>
            <w:r w:rsidRPr="00BD0B11">
              <w:rPr>
                <w:rFonts w:eastAsiaTheme="minorHAnsi"/>
                <w:lang w:eastAsia="en-US"/>
              </w:rPr>
              <w:t>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tc>
        <w:tc>
          <w:tcPr>
            <w:tcW w:w="5446" w:type="dxa"/>
          </w:tcPr>
          <w:p w14:paraId="75C2651E" w14:textId="77777777" w:rsidR="00741AFC" w:rsidRDefault="00741AFC" w:rsidP="00741AFC">
            <w:pPr>
              <w:autoSpaceDE w:val="0"/>
              <w:autoSpaceDN w:val="0"/>
              <w:adjustRightInd w:val="0"/>
              <w:jc w:val="both"/>
              <w:rPr>
                <w:rFonts w:eastAsiaTheme="minorHAnsi"/>
                <w:lang w:eastAsia="en-US"/>
              </w:rPr>
            </w:pPr>
            <w:r>
              <w:rPr>
                <w:rFonts w:eastAsiaTheme="minorHAnsi"/>
                <w:lang w:eastAsia="en-US"/>
              </w:rPr>
              <w:t>Предусмотреть снос согласно акту оценки зеленых насаждений.</w:t>
            </w:r>
          </w:p>
          <w:p w14:paraId="3C1A5769" w14:textId="1494957F" w:rsidR="00741AFC" w:rsidRPr="00BD0B11" w:rsidRDefault="00741AFC" w:rsidP="00741AFC">
            <w:pPr>
              <w:autoSpaceDE w:val="0"/>
              <w:autoSpaceDN w:val="0"/>
              <w:adjustRightInd w:val="0"/>
              <w:jc w:val="both"/>
              <w:rPr>
                <w:rFonts w:eastAsiaTheme="minorHAnsi"/>
                <w:lang w:eastAsia="en-US"/>
              </w:rPr>
            </w:pPr>
          </w:p>
        </w:tc>
      </w:tr>
      <w:tr w:rsidR="00741AFC" w:rsidRPr="002C7E02" w14:paraId="1DDECD87" w14:textId="77777777" w:rsidTr="008C64DF">
        <w:trPr>
          <w:jc w:val="center"/>
        </w:trPr>
        <w:tc>
          <w:tcPr>
            <w:tcW w:w="852" w:type="dxa"/>
            <w:tcMar>
              <w:left w:w="57" w:type="dxa"/>
              <w:right w:w="57" w:type="dxa"/>
            </w:tcMar>
          </w:tcPr>
          <w:p w14:paraId="3C79DDCB" w14:textId="77777777" w:rsidR="00741AFC" w:rsidRPr="00BD0B11" w:rsidRDefault="00741AFC" w:rsidP="00741AFC">
            <w:pPr>
              <w:jc w:val="both"/>
            </w:pPr>
            <w:r w:rsidRPr="00BD0B11">
              <w:t>34.</w:t>
            </w:r>
          </w:p>
        </w:tc>
        <w:tc>
          <w:tcPr>
            <w:tcW w:w="3908" w:type="dxa"/>
          </w:tcPr>
          <w:p w14:paraId="2A3E7782" w14:textId="77777777" w:rsidR="00741AFC" w:rsidRPr="00BD0B11" w:rsidRDefault="00741AFC" w:rsidP="00741AFC">
            <w:pPr>
              <w:autoSpaceDE w:val="0"/>
              <w:autoSpaceDN w:val="0"/>
              <w:adjustRightInd w:val="0"/>
              <w:jc w:val="both"/>
              <w:rPr>
                <w:rFonts w:eastAsiaTheme="minorHAnsi"/>
                <w:lang w:eastAsia="en-US"/>
              </w:rPr>
            </w:pPr>
            <w:r w:rsidRPr="003E230B">
              <w:rPr>
                <w:rFonts w:eastAsiaTheme="minorHAnsi"/>
                <w:lang w:eastAsia="en-US"/>
              </w:rPr>
              <w:t xml:space="preserve">Требования к решениям по благоустройству прилегающей территории, малым архитектурным </w:t>
            </w:r>
            <w:r w:rsidRPr="003E230B">
              <w:rPr>
                <w:rFonts w:eastAsiaTheme="minorHAnsi"/>
                <w:lang w:eastAsia="en-US"/>
              </w:rPr>
              <w:lastRenderedPageBreak/>
              <w:t>формам и планировочной организации земельного участка</w:t>
            </w:r>
          </w:p>
        </w:tc>
        <w:tc>
          <w:tcPr>
            <w:tcW w:w="5446" w:type="dxa"/>
          </w:tcPr>
          <w:p w14:paraId="397B89FF" w14:textId="77777777" w:rsidR="00741AFC" w:rsidRPr="000C21E6" w:rsidRDefault="00741AFC" w:rsidP="00741AFC">
            <w:pPr>
              <w:autoSpaceDE w:val="0"/>
              <w:autoSpaceDN w:val="0"/>
              <w:adjustRightInd w:val="0"/>
              <w:jc w:val="both"/>
              <w:rPr>
                <w:rFonts w:eastAsiaTheme="minorHAnsi"/>
                <w:lang w:eastAsia="en-US"/>
              </w:rPr>
            </w:pPr>
            <w:r w:rsidRPr="000C21E6">
              <w:lastRenderedPageBreak/>
              <w:t>Выполнить разд</w:t>
            </w:r>
            <w:r w:rsidRPr="000C21E6">
              <w:rPr>
                <w:rFonts w:eastAsiaTheme="minorHAnsi"/>
                <w:lang w:eastAsia="en-US"/>
              </w:rPr>
              <w:t xml:space="preserve">ел в соответствии с требованиями нормативной документации </w:t>
            </w:r>
            <w:r w:rsidRPr="000C21E6">
              <w:t>РФ</w:t>
            </w:r>
            <w:r w:rsidRPr="000C21E6">
              <w:rPr>
                <w:rFonts w:eastAsiaTheme="minorHAnsi"/>
                <w:lang w:eastAsia="en-US"/>
              </w:rPr>
              <w:t>.</w:t>
            </w:r>
          </w:p>
          <w:p w14:paraId="3A92FB8F" w14:textId="77777777" w:rsidR="00741AFC" w:rsidRPr="000A17A3" w:rsidRDefault="00741AFC" w:rsidP="00741AFC">
            <w:pPr>
              <w:autoSpaceDE w:val="0"/>
              <w:autoSpaceDN w:val="0"/>
              <w:adjustRightInd w:val="0"/>
              <w:jc w:val="both"/>
              <w:rPr>
                <w:rFonts w:eastAsiaTheme="minorHAnsi"/>
                <w:lang w:eastAsia="en-US"/>
              </w:rPr>
            </w:pPr>
            <w:r w:rsidRPr="000A17A3">
              <w:rPr>
                <w:rFonts w:eastAsiaTheme="minorHAnsi"/>
                <w:lang w:eastAsia="en-US"/>
              </w:rPr>
              <w:t xml:space="preserve">Предусмотреть озеленение территории посадкой </w:t>
            </w:r>
            <w:r w:rsidRPr="000A17A3">
              <w:rPr>
                <w:rFonts w:eastAsiaTheme="minorHAnsi"/>
                <w:lang w:eastAsia="en-US"/>
              </w:rPr>
              <w:lastRenderedPageBreak/>
              <w:t xml:space="preserve">лиственных деревьев и кустарников, посадкой газонов. </w:t>
            </w:r>
          </w:p>
          <w:p w14:paraId="7F02D354" w14:textId="33C968A1" w:rsidR="00741AFC" w:rsidRDefault="00741AFC" w:rsidP="00741AFC">
            <w:pPr>
              <w:autoSpaceDE w:val="0"/>
              <w:autoSpaceDN w:val="0"/>
              <w:adjustRightInd w:val="0"/>
              <w:jc w:val="both"/>
              <w:rPr>
                <w:rFonts w:eastAsiaTheme="minorHAnsi"/>
                <w:lang w:eastAsia="en-US"/>
              </w:rPr>
            </w:pPr>
            <w:r w:rsidRPr="000A17A3">
              <w:rPr>
                <w:rFonts w:eastAsiaTheme="minorHAnsi"/>
                <w:lang w:eastAsia="en-US"/>
              </w:rPr>
              <w:t>Предусмотреть наружное освещение территории в соответствии с СП 252.1325800.2016.</w:t>
            </w:r>
            <w:r>
              <w:rPr>
                <w:rFonts w:eastAsiaTheme="minorHAnsi"/>
                <w:lang w:eastAsia="en-US"/>
              </w:rPr>
              <w:t xml:space="preserve">. </w:t>
            </w:r>
          </w:p>
          <w:p w14:paraId="4C316439" w14:textId="42E84E57" w:rsidR="00741AFC" w:rsidRPr="00BD0B11" w:rsidRDefault="00741AFC" w:rsidP="00741AFC">
            <w:pPr>
              <w:autoSpaceDE w:val="0"/>
              <w:autoSpaceDN w:val="0"/>
              <w:adjustRightInd w:val="0"/>
              <w:jc w:val="both"/>
              <w:rPr>
                <w:rFonts w:eastAsiaTheme="minorHAnsi"/>
                <w:lang w:eastAsia="en-US"/>
              </w:rPr>
            </w:pPr>
            <w:r w:rsidRPr="00DC02B5">
              <w:rPr>
                <w:rFonts w:eastAsiaTheme="minorHAnsi"/>
                <w:lang w:eastAsia="en-US"/>
              </w:rPr>
              <w:t>Состав площадок уточнить при проектировании с учетом действующих норм и правил РФ.</w:t>
            </w:r>
          </w:p>
        </w:tc>
      </w:tr>
      <w:tr w:rsidR="00741AFC" w:rsidRPr="002C7E02" w14:paraId="56D4DC50" w14:textId="77777777" w:rsidTr="008C64DF">
        <w:trPr>
          <w:jc w:val="center"/>
        </w:trPr>
        <w:tc>
          <w:tcPr>
            <w:tcW w:w="852" w:type="dxa"/>
            <w:tcMar>
              <w:left w:w="57" w:type="dxa"/>
              <w:right w:w="57" w:type="dxa"/>
            </w:tcMar>
          </w:tcPr>
          <w:p w14:paraId="077F8053" w14:textId="77777777" w:rsidR="00741AFC" w:rsidRPr="00BD0B11" w:rsidRDefault="00741AFC" w:rsidP="00741AFC">
            <w:pPr>
              <w:jc w:val="both"/>
            </w:pPr>
            <w:r w:rsidRPr="00BD0B11">
              <w:lastRenderedPageBreak/>
              <w:t>35.</w:t>
            </w:r>
          </w:p>
        </w:tc>
        <w:tc>
          <w:tcPr>
            <w:tcW w:w="3908" w:type="dxa"/>
          </w:tcPr>
          <w:p w14:paraId="416AA02E"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Требования к разработке проекта рекультивации земель</w:t>
            </w:r>
          </w:p>
        </w:tc>
        <w:tc>
          <w:tcPr>
            <w:tcW w:w="5446" w:type="dxa"/>
          </w:tcPr>
          <w:p w14:paraId="328FEF1C" w14:textId="6C7CF536" w:rsidR="00741AFC" w:rsidRPr="007D77B9" w:rsidRDefault="00741AFC" w:rsidP="00741AFC">
            <w:pPr>
              <w:autoSpaceDE w:val="0"/>
              <w:autoSpaceDN w:val="0"/>
              <w:adjustRightInd w:val="0"/>
              <w:rPr>
                <w:rFonts w:eastAsiaTheme="minorHAnsi"/>
                <w:highlight w:val="cyan"/>
                <w:lang w:eastAsia="en-US"/>
              </w:rPr>
            </w:pPr>
            <w:r>
              <w:rPr>
                <w:rFonts w:eastAsiaTheme="minorHAnsi"/>
                <w:lang w:eastAsia="en-US"/>
              </w:rPr>
              <w:t>Определить проектом</w:t>
            </w:r>
          </w:p>
        </w:tc>
      </w:tr>
      <w:tr w:rsidR="00741AFC" w:rsidRPr="002C7E02" w14:paraId="651A4BDC" w14:textId="77777777" w:rsidTr="008C64DF">
        <w:trPr>
          <w:jc w:val="center"/>
        </w:trPr>
        <w:tc>
          <w:tcPr>
            <w:tcW w:w="852" w:type="dxa"/>
            <w:tcMar>
              <w:left w:w="57" w:type="dxa"/>
              <w:right w:w="57" w:type="dxa"/>
            </w:tcMar>
          </w:tcPr>
          <w:p w14:paraId="3F14CC6B" w14:textId="77777777" w:rsidR="00741AFC" w:rsidRPr="00BD0B11" w:rsidRDefault="00741AFC" w:rsidP="00741AFC">
            <w:pPr>
              <w:jc w:val="both"/>
            </w:pPr>
            <w:r w:rsidRPr="00BD0B11">
              <w:t>36.</w:t>
            </w:r>
          </w:p>
        </w:tc>
        <w:tc>
          <w:tcPr>
            <w:tcW w:w="3908" w:type="dxa"/>
          </w:tcPr>
          <w:p w14:paraId="1BF2F92B"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Требования к местам складирования излишков грунта и (или) мусора при строительстве и протяженность маршрута их доставки</w:t>
            </w:r>
          </w:p>
        </w:tc>
        <w:tc>
          <w:tcPr>
            <w:tcW w:w="5446" w:type="dxa"/>
          </w:tcPr>
          <w:p w14:paraId="534DA75C" w14:textId="77777777" w:rsidR="00741AFC" w:rsidRPr="007D77B9" w:rsidRDefault="00741AFC" w:rsidP="00741AFC">
            <w:pPr>
              <w:autoSpaceDE w:val="0"/>
              <w:autoSpaceDN w:val="0"/>
              <w:adjustRightInd w:val="0"/>
              <w:jc w:val="both"/>
              <w:rPr>
                <w:rFonts w:eastAsiaTheme="minorHAnsi"/>
                <w:highlight w:val="cyan"/>
                <w:lang w:eastAsia="en-US"/>
              </w:rPr>
            </w:pPr>
            <w:r w:rsidRPr="003D0C20">
              <w:rPr>
                <w:rFonts w:eastAsiaTheme="minorHAnsi"/>
                <w:lang w:eastAsia="en-US"/>
              </w:rPr>
              <w:t>Отсутствуют.</w:t>
            </w:r>
          </w:p>
        </w:tc>
      </w:tr>
      <w:tr w:rsidR="00741AFC" w:rsidRPr="002C7E02" w14:paraId="1E103C97" w14:textId="77777777" w:rsidTr="008C64DF">
        <w:trPr>
          <w:jc w:val="center"/>
        </w:trPr>
        <w:tc>
          <w:tcPr>
            <w:tcW w:w="852" w:type="dxa"/>
            <w:tcMar>
              <w:left w:w="57" w:type="dxa"/>
              <w:right w:w="57" w:type="dxa"/>
            </w:tcMar>
          </w:tcPr>
          <w:p w14:paraId="3CDD3627" w14:textId="77777777" w:rsidR="00741AFC" w:rsidRPr="00BD0B11" w:rsidRDefault="00741AFC" w:rsidP="00741AFC">
            <w:pPr>
              <w:jc w:val="both"/>
            </w:pPr>
            <w:r w:rsidRPr="00BD0B11">
              <w:t>37.</w:t>
            </w:r>
          </w:p>
        </w:tc>
        <w:tc>
          <w:tcPr>
            <w:tcW w:w="3908" w:type="dxa"/>
          </w:tcPr>
          <w:p w14:paraId="0D7339FB"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Требования к выполнению научно-исследовательских и опытно-конструкторских работ в процессе проектирования и строительства объекта</w:t>
            </w:r>
          </w:p>
        </w:tc>
        <w:tc>
          <w:tcPr>
            <w:tcW w:w="5446" w:type="dxa"/>
          </w:tcPr>
          <w:p w14:paraId="1884146C" w14:textId="77777777" w:rsidR="00741AFC" w:rsidRPr="007D77B9" w:rsidRDefault="00741AFC" w:rsidP="00741AFC">
            <w:pPr>
              <w:autoSpaceDE w:val="0"/>
              <w:autoSpaceDN w:val="0"/>
              <w:adjustRightInd w:val="0"/>
              <w:jc w:val="both"/>
              <w:rPr>
                <w:rFonts w:eastAsiaTheme="minorHAnsi"/>
                <w:highlight w:val="cyan"/>
                <w:lang w:eastAsia="en-US"/>
              </w:rPr>
            </w:pPr>
            <w:r w:rsidRPr="00AF618C">
              <w:rPr>
                <w:rFonts w:eastAsiaTheme="minorHAnsi"/>
                <w:lang w:eastAsia="en-US"/>
              </w:rPr>
              <w:t>Не требуется.</w:t>
            </w:r>
          </w:p>
        </w:tc>
      </w:tr>
      <w:tr w:rsidR="00741AFC" w:rsidRPr="002C7E02" w14:paraId="153217D9" w14:textId="77777777" w:rsidTr="008C64DF">
        <w:trPr>
          <w:jc w:val="center"/>
        </w:trPr>
        <w:tc>
          <w:tcPr>
            <w:tcW w:w="10206" w:type="dxa"/>
            <w:gridSpan w:val="3"/>
            <w:tcMar>
              <w:left w:w="57" w:type="dxa"/>
              <w:right w:w="57" w:type="dxa"/>
            </w:tcMar>
          </w:tcPr>
          <w:p w14:paraId="6FF14006" w14:textId="77777777" w:rsidR="00741AFC" w:rsidRPr="002C7E02" w:rsidRDefault="00741AFC" w:rsidP="00741AFC">
            <w:pPr>
              <w:pStyle w:val="a6"/>
              <w:numPr>
                <w:ilvl w:val="0"/>
                <w:numId w:val="8"/>
              </w:numPr>
              <w:ind w:left="602" w:hanging="568"/>
              <w:jc w:val="center"/>
              <w:rPr>
                <w:rFonts w:eastAsiaTheme="minorHAnsi"/>
                <w:b/>
                <w:lang w:eastAsia="en-US"/>
              </w:rPr>
            </w:pPr>
            <w:r w:rsidRPr="002C7E02">
              <w:rPr>
                <w:b/>
                <w:sz w:val="28"/>
                <w:szCs w:val="28"/>
              </w:rPr>
              <w:t>Иные требования к проектированию</w:t>
            </w:r>
          </w:p>
        </w:tc>
      </w:tr>
      <w:tr w:rsidR="00741AFC" w:rsidRPr="002C7E02" w14:paraId="76C576A5" w14:textId="77777777" w:rsidTr="008C64DF">
        <w:trPr>
          <w:jc w:val="center"/>
        </w:trPr>
        <w:tc>
          <w:tcPr>
            <w:tcW w:w="852" w:type="dxa"/>
            <w:tcMar>
              <w:left w:w="57" w:type="dxa"/>
              <w:right w:w="57" w:type="dxa"/>
            </w:tcMar>
          </w:tcPr>
          <w:p w14:paraId="3DC9A870" w14:textId="77777777" w:rsidR="00741AFC" w:rsidRPr="002C7E02" w:rsidRDefault="00741AFC" w:rsidP="00741AFC">
            <w:pPr>
              <w:jc w:val="both"/>
            </w:pPr>
            <w:r w:rsidRPr="00B057C9">
              <w:t>38.</w:t>
            </w:r>
          </w:p>
        </w:tc>
        <w:tc>
          <w:tcPr>
            <w:tcW w:w="3908" w:type="dxa"/>
          </w:tcPr>
          <w:p w14:paraId="7C4FAAE6"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tc>
        <w:tc>
          <w:tcPr>
            <w:tcW w:w="5446" w:type="dxa"/>
          </w:tcPr>
          <w:p w14:paraId="72BA791E" w14:textId="28D57356" w:rsidR="00741AFC" w:rsidRPr="002C7E02" w:rsidRDefault="00741AFC" w:rsidP="00741AFC">
            <w:pPr>
              <w:autoSpaceDE w:val="0"/>
              <w:autoSpaceDN w:val="0"/>
              <w:adjustRightInd w:val="0"/>
              <w:jc w:val="both"/>
              <w:rPr>
                <w:rFonts w:eastAsiaTheme="minorHAnsi"/>
                <w:lang w:eastAsia="en-US"/>
              </w:rPr>
            </w:pPr>
            <w:r>
              <w:rPr>
                <w:rFonts w:eastAsiaTheme="minorHAnsi"/>
                <w:lang w:eastAsia="en-US"/>
              </w:rPr>
              <w:t>Разработку проектной документации</w:t>
            </w:r>
            <w:r w:rsidRPr="008C64DF">
              <w:rPr>
                <w:rFonts w:eastAsiaTheme="minorHAnsi"/>
                <w:lang w:eastAsia="en-US"/>
              </w:rPr>
              <w:t xml:space="preserve"> выполнить в соответствии с Постановлением Правительства РФ № 87 от 16.02.2008 г. «О составе разделов проектной документации и требованиях к их содержанию» с изменениями, Градостроительного кодекса Российской Федерации от 29.12.2004 N 190-ФЗ с изменениями, внесенными ФЗ от 03.08.2018 №3472-ФЗ.</w:t>
            </w:r>
          </w:p>
        </w:tc>
      </w:tr>
      <w:tr w:rsidR="00741AFC" w:rsidRPr="002C7E02" w14:paraId="7A9B6C2F" w14:textId="77777777" w:rsidTr="008C64DF">
        <w:trPr>
          <w:jc w:val="center"/>
        </w:trPr>
        <w:tc>
          <w:tcPr>
            <w:tcW w:w="852" w:type="dxa"/>
            <w:tcMar>
              <w:left w:w="57" w:type="dxa"/>
              <w:right w:w="57" w:type="dxa"/>
            </w:tcMar>
          </w:tcPr>
          <w:p w14:paraId="106596CC" w14:textId="77777777" w:rsidR="00741AFC" w:rsidRPr="002C7E02" w:rsidRDefault="00741AFC" w:rsidP="00741AFC">
            <w:pPr>
              <w:jc w:val="both"/>
            </w:pPr>
            <w:r w:rsidRPr="00B057C9">
              <w:t>39.</w:t>
            </w:r>
          </w:p>
        </w:tc>
        <w:tc>
          <w:tcPr>
            <w:tcW w:w="3908" w:type="dxa"/>
          </w:tcPr>
          <w:p w14:paraId="2456D785" w14:textId="77777777" w:rsidR="00741AFC" w:rsidRPr="002C7E02" w:rsidRDefault="00741AFC" w:rsidP="00741AFC">
            <w:pPr>
              <w:autoSpaceDE w:val="0"/>
              <w:autoSpaceDN w:val="0"/>
              <w:adjustRightInd w:val="0"/>
              <w:jc w:val="both"/>
              <w:rPr>
                <w:rFonts w:eastAsiaTheme="minorHAnsi"/>
                <w:lang w:eastAsia="en-US"/>
              </w:rPr>
            </w:pPr>
            <w:r w:rsidRPr="003E230B">
              <w:rPr>
                <w:rFonts w:eastAsiaTheme="minorHAnsi"/>
                <w:lang w:eastAsia="en-US"/>
              </w:rPr>
              <w:t>Требования к подготовке сметной документации</w:t>
            </w:r>
          </w:p>
        </w:tc>
        <w:tc>
          <w:tcPr>
            <w:tcW w:w="5446" w:type="dxa"/>
          </w:tcPr>
          <w:p w14:paraId="3296C0C4" w14:textId="77777777" w:rsidR="00741AFC" w:rsidRPr="008C64DF" w:rsidRDefault="00741AFC" w:rsidP="00741AFC">
            <w:pPr>
              <w:jc w:val="both"/>
            </w:pPr>
            <w:r w:rsidRPr="008C64DF">
              <w:t>Сметная документация выполняется согласно действующим нормативам.</w:t>
            </w:r>
          </w:p>
          <w:p w14:paraId="5C6DE290" w14:textId="77777777" w:rsidR="00741AFC" w:rsidRPr="008C64DF" w:rsidRDefault="00741AFC" w:rsidP="00741AFC">
            <w:pPr>
              <w:jc w:val="both"/>
            </w:pPr>
            <w:r w:rsidRPr="008C64DF">
              <w:t>1.</w:t>
            </w:r>
            <w:r w:rsidRPr="008C64DF">
              <w:tab/>
              <w:t>Сметная документация должна соответствовать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№421/пр. (в ред. от 07.07.2022г. №557/</w:t>
            </w:r>
            <w:proofErr w:type="spellStart"/>
            <w:r w:rsidRPr="008C64DF">
              <w:t>пр</w:t>
            </w:r>
            <w:proofErr w:type="spellEnd"/>
            <w:r w:rsidRPr="008C64DF">
              <w:t>)</w:t>
            </w:r>
          </w:p>
          <w:p w14:paraId="7E999376" w14:textId="77777777" w:rsidR="00741AFC" w:rsidRPr="008C64DF" w:rsidRDefault="00741AFC" w:rsidP="00741AFC">
            <w:pPr>
              <w:jc w:val="both"/>
            </w:pPr>
            <w:r w:rsidRPr="008C64DF">
              <w:t>2.</w:t>
            </w:r>
            <w:r w:rsidRPr="008C64DF">
              <w:tab/>
              <w:t>Накладные расходы определяются согласно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21.12.2020 № 812/</w:t>
            </w:r>
            <w:proofErr w:type="spellStart"/>
            <w:r w:rsidRPr="008C64DF">
              <w:t>пр</w:t>
            </w:r>
            <w:proofErr w:type="spellEnd"/>
            <w:r w:rsidRPr="008C64DF">
              <w:t xml:space="preserve"> (в ред. пр. от 02.09.2021г. №636/</w:t>
            </w:r>
            <w:proofErr w:type="spellStart"/>
            <w:r w:rsidRPr="008C64DF">
              <w:t>пр</w:t>
            </w:r>
            <w:proofErr w:type="spellEnd"/>
            <w:r w:rsidRPr="008C64DF">
              <w:t>; в ред. пр. от 26.07.2022г. №611/</w:t>
            </w:r>
            <w:proofErr w:type="spellStart"/>
            <w:r w:rsidRPr="008C64DF">
              <w:t>пр</w:t>
            </w:r>
            <w:proofErr w:type="spellEnd"/>
            <w:r w:rsidRPr="008C64DF">
              <w:t>).</w:t>
            </w:r>
          </w:p>
          <w:p w14:paraId="64BB1E4F" w14:textId="77777777" w:rsidR="00741AFC" w:rsidRPr="008C64DF" w:rsidRDefault="00741AFC" w:rsidP="00741AFC">
            <w:pPr>
              <w:jc w:val="both"/>
            </w:pPr>
            <w:r w:rsidRPr="008C64DF">
              <w:t>3.</w:t>
            </w:r>
            <w:r w:rsidRPr="008C64DF">
              <w:tab/>
              <w:t xml:space="preserve">Сметная прибыль определяется согласно методике по разработке и применению нормативов сметной прибыли при определении </w:t>
            </w:r>
            <w:r w:rsidRPr="008C64DF">
              <w:lastRenderedPageBreak/>
              <w:t>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11 декабря 2020 г. №774/</w:t>
            </w:r>
            <w:proofErr w:type="spellStart"/>
            <w:r w:rsidRPr="008C64DF">
              <w:t>пр</w:t>
            </w:r>
            <w:proofErr w:type="spellEnd"/>
            <w:r w:rsidRPr="008C64DF">
              <w:t xml:space="preserve"> (в ред. пр. от 22.04.2022 года № 317/</w:t>
            </w:r>
            <w:proofErr w:type="spellStart"/>
            <w:r w:rsidRPr="008C64DF">
              <w:t>пр</w:t>
            </w:r>
            <w:proofErr w:type="spellEnd"/>
            <w:r w:rsidRPr="008C64DF">
              <w:t>).</w:t>
            </w:r>
          </w:p>
          <w:p w14:paraId="7986B40F" w14:textId="77777777" w:rsidR="00741AFC" w:rsidRPr="008C64DF" w:rsidRDefault="00741AFC" w:rsidP="00741AFC">
            <w:pPr>
              <w:jc w:val="both"/>
            </w:pPr>
            <w:r w:rsidRPr="008C64DF">
              <w:t>4.</w:t>
            </w:r>
            <w:r w:rsidRPr="008C64DF">
              <w:tab/>
              <w:t xml:space="preserve">Средства на строительство и разборку титульных временных зданий и сооружений определяются согласно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 332/пр. </w:t>
            </w:r>
          </w:p>
          <w:p w14:paraId="3FB68ADA" w14:textId="77777777" w:rsidR="00741AFC" w:rsidRPr="008C64DF" w:rsidRDefault="00741AFC" w:rsidP="00741AFC">
            <w:pPr>
              <w:jc w:val="both"/>
            </w:pPr>
            <w:r w:rsidRPr="008C64DF">
              <w:t>5.</w:t>
            </w:r>
            <w:r w:rsidRPr="008C64DF">
              <w:tab/>
              <w:t xml:space="preserve">Дополнительные затраты при производстве работ в зимнее время определяются согласно методике определения дополнительных затрат при производстве работ в зимнее время, утвержденной приказом Министерства строительства и жилищно-коммунального хозяйства Российской Федерации от 25 мая    2021 г. № 335/пр. </w:t>
            </w:r>
          </w:p>
          <w:p w14:paraId="58F99A25" w14:textId="34D608C6" w:rsidR="00741AFC" w:rsidRPr="008F006E" w:rsidRDefault="00741AFC" w:rsidP="00741AFC">
            <w:pPr>
              <w:pStyle w:val="a6"/>
              <w:ind w:left="0"/>
              <w:jc w:val="both"/>
            </w:pPr>
            <w:r w:rsidRPr="008C64DF">
              <w:t>6.</w:t>
            </w:r>
            <w:r w:rsidRPr="008C64DF">
              <w:tab/>
              <w:t>Пересчет в текущий уровень цен выполняется с применением индексов изменения сметной стоимости строительства, публикуемых на сайте Минстроя России.</w:t>
            </w:r>
          </w:p>
        </w:tc>
      </w:tr>
      <w:tr w:rsidR="00741AFC" w:rsidRPr="002C7E02" w14:paraId="2DD5AA52" w14:textId="77777777" w:rsidTr="008C64DF">
        <w:trPr>
          <w:jc w:val="center"/>
        </w:trPr>
        <w:tc>
          <w:tcPr>
            <w:tcW w:w="852" w:type="dxa"/>
            <w:tcMar>
              <w:left w:w="57" w:type="dxa"/>
              <w:right w:w="57" w:type="dxa"/>
            </w:tcMar>
          </w:tcPr>
          <w:p w14:paraId="379232BF" w14:textId="77777777" w:rsidR="00741AFC" w:rsidRPr="002C7E02" w:rsidRDefault="00741AFC" w:rsidP="00741AFC">
            <w:r w:rsidRPr="00B057C9">
              <w:lastRenderedPageBreak/>
              <w:t>40.</w:t>
            </w:r>
          </w:p>
        </w:tc>
        <w:tc>
          <w:tcPr>
            <w:tcW w:w="3908" w:type="dxa"/>
          </w:tcPr>
          <w:p w14:paraId="7EB1A3F9" w14:textId="77777777" w:rsidR="00741AFC" w:rsidRPr="002C7E02" w:rsidRDefault="00741AFC" w:rsidP="00741AFC">
            <w:pPr>
              <w:autoSpaceDE w:val="0"/>
              <w:autoSpaceDN w:val="0"/>
              <w:adjustRightInd w:val="0"/>
              <w:jc w:val="both"/>
            </w:pPr>
            <w:r w:rsidRPr="002C7E02">
              <w:rPr>
                <w:rFonts w:eastAsiaTheme="minorHAnsi"/>
                <w:lang w:eastAsia="en-US"/>
              </w:rPr>
              <w:t>Требования к разработке специальных технических условий</w:t>
            </w:r>
          </w:p>
        </w:tc>
        <w:tc>
          <w:tcPr>
            <w:tcW w:w="5446" w:type="dxa"/>
          </w:tcPr>
          <w:p w14:paraId="7FEC7872" w14:textId="77777777" w:rsidR="00741AFC" w:rsidRPr="009D724E" w:rsidRDefault="00741AFC" w:rsidP="00741AFC">
            <w:pPr>
              <w:pStyle w:val="a3"/>
              <w:jc w:val="both"/>
              <w:rPr>
                <w:sz w:val="24"/>
                <w:szCs w:val="24"/>
                <w:highlight w:val="cyan"/>
                <w:lang w:val="ru-RU"/>
              </w:rPr>
            </w:pPr>
            <w:proofErr w:type="spellStart"/>
            <w:r w:rsidRPr="00AF618C">
              <w:rPr>
                <w:rFonts w:eastAsiaTheme="minorHAnsi"/>
                <w:sz w:val="24"/>
                <w:szCs w:val="24"/>
                <w:lang w:eastAsia="en-US"/>
              </w:rPr>
              <w:t>Не</w:t>
            </w:r>
            <w:proofErr w:type="spellEnd"/>
            <w:r w:rsidRPr="00AF618C">
              <w:rPr>
                <w:rFonts w:eastAsiaTheme="minorHAnsi"/>
                <w:sz w:val="24"/>
                <w:szCs w:val="24"/>
                <w:lang w:eastAsia="en-US"/>
              </w:rPr>
              <w:t xml:space="preserve"> </w:t>
            </w:r>
            <w:proofErr w:type="spellStart"/>
            <w:r w:rsidRPr="00AF618C">
              <w:rPr>
                <w:rFonts w:eastAsiaTheme="minorHAnsi"/>
                <w:sz w:val="24"/>
                <w:szCs w:val="24"/>
                <w:lang w:eastAsia="en-US"/>
              </w:rPr>
              <w:t>требуется</w:t>
            </w:r>
            <w:proofErr w:type="spellEnd"/>
            <w:r w:rsidRPr="00AF618C">
              <w:rPr>
                <w:rFonts w:eastAsiaTheme="minorHAnsi"/>
                <w:sz w:val="24"/>
                <w:szCs w:val="24"/>
                <w:lang w:val="ru-RU" w:eastAsia="en-US"/>
              </w:rPr>
              <w:t>.</w:t>
            </w:r>
          </w:p>
        </w:tc>
      </w:tr>
      <w:tr w:rsidR="00741AFC" w:rsidRPr="002C7E02" w14:paraId="356D128E" w14:textId="77777777" w:rsidTr="008C64DF">
        <w:trPr>
          <w:jc w:val="center"/>
        </w:trPr>
        <w:tc>
          <w:tcPr>
            <w:tcW w:w="852" w:type="dxa"/>
            <w:tcMar>
              <w:left w:w="57" w:type="dxa"/>
              <w:right w:w="57" w:type="dxa"/>
            </w:tcMar>
          </w:tcPr>
          <w:p w14:paraId="78F3DDD5" w14:textId="77777777" w:rsidR="00741AFC" w:rsidRPr="002C7E02" w:rsidRDefault="00741AFC" w:rsidP="00741AFC">
            <w:r w:rsidRPr="00B057C9">
              <w:t>41.</w:t>
            </w:r>
          </w:p>
        </w:tc>
        <w:tc>
          <w:tcPr>
            <w:tcW w:w="3908" w:type="dxa"/>
          </w:tcPr>
          <w:p w14:paraId="3E92309C"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Требования о применении при разработке проектной документации документов в области стандартизации</w:t>
            </w:r>
          </w:p>
        </w:tc>
        <w:tc>
          <w:tcPr>
            <w:tcW w:w="5446" w:type="dxa"/>
          </w:tcPr>
          <w:p w14:paraId="095FB0CF"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Проектная документация разрабатывается в соответствии с требованиями действующих норм и правил РФ, в том числе, но не ограничиваясь:</w:t>
            </w:r>
          </w:p>
          <w:p w14:paraId="370EAA66"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№123-ФЗ от 22.07.2008 «Технический регламент о требованиях пожарной безопасности»;</w:t>
            </w:r>
          </w:p>
          <w:p w14:paraId="48ABE38B"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№384-ФЗ от 30.12.2009 «Технический регламент о безопасности зданий и сооружений»;</w:t>
            </w:r>
          </w:p>
          <w:p w14:paraId="05453932"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Постановление Правительства РФ от 28 мая 2021 года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4BAFE3A4"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47.13330.2016 Инженерные изыскания для строительства. Основные положения;</w:t>
            </w:r>
          </w:p>
          <w:p w14:paraId="35BCF86D"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11-104-97 Инженерно-геодезические изыскания для строительства;</w:t>
            </w:r>
          </w:p>
          <w:p w14:paraId="2D932C04"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11-105-97, части I-IV Инженерно-геологические изыскания для строительства;</w:t>
            </w:r>
          </w:p>
          <w:p w14:paraId="020C54B2"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11-102-97 Инженерно-экологические изыскания для строительства;</w:t>
            </w:r>
          </w:p>
          <w:p w14:paraId="2E19EFD4"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1.13130.2020 Системы противопожарной защиты. Эвакуационные пути и выходы;</w:t>
            </w:r>
          </w:p>
          <w:p w14:paraId="34127694"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lastRenderedPageBreak/>
              <w:t>- ТСН 23-317-2000 НСО Энергосбережение в жилых и общественных зданиях;</w:t>
            </w:r>
          </w:p>
          <w:p w14:paraId="435BDF16"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xml:space="preserve">- СП 20.13330.2016 Нагрузки и воздействия; </w:t>
            </w:r>
          </w:p>
          <w:p w14:paraId="368A283C"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52.13330.2016 Естественное и искусственное освещение;</w:t>
            </w:r>
          </w:p>
          <w:p w14:paraId="6D364615"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28.13330.2017 Защита строительных конструкций от коррозии;</w:t>
            </w:r>
          </w:p>
          <w:p w14:paraId="562B8DFC"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w:t>
            </w:r>
            <w:r w:rsidRPr="000C21E6">
              <w:rPr>
                <w:rFonts w:eastAsiaTheme="minorHAnsi"/>
              </w:rPr>
              <w:t xml:space="preserve"> </w:t>
            </w:r>
            <w:r w:rsidRPr="000C21E6">
              <w:rPr>
                <w:rFonts w:eastAsiaTheme="minorHAnsi"/>
                <w:lang w:eastAsia="en-US"/>
              </w:rPr>
              <w:t>17.13330.2017 Кровли;</w:t>
            </w:r>
          </w:p>
          <w:p w14:paraId="5FF2EE36"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42.13330.2016 Градостроительство. Планировка и застройка городских и сельских поселений;</w:t>
            </w:r>
          </w:p>
          <w:p w14:paraId="05A97C84"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82.13330.2016 Благоустройство территорий;</w:t>
            </w:r>
          </w:p>
          <w:p w14:paraId="521A80D6"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59.13330.2020 Доступность зданий и сооружений для маломобильных групп населения.</w:t>
            </w:r>
          </w:p>
          <w:p w14:paraId="5DCD6403"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СП 60.13330.2020 Отопление, вентиляция и кондиционирование воздуха;</w:t>
            </w:r>
          </w:p>
          <w:p w14:paraId="2B82B1DD"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rPr>
              <w:t xml:space="preserve">- СП 30.13330.2020 </w:t>
            </w:r>
            <w:r w:rsidRPr="000C21E6">
              <w:rPr>
                <w:rFonts w:eastAsiaTheme="minorHAnsi"/>
                <w:lang w:eastAsia="en-US"/>
              </w:rPr>
              <w:t>Внутренний водопровод и канализация зданий;</w:t>
            </w:r>
          </w:p>
          <w:p w14:paraId="01F01909" w14:textId="419D41AD" w:rsidR="00741AFC" w:rsidRPr="000C21E6" w:rsidRDefault="00741AFC" w:rsidP="00741AFC">
            <w:pPr>
              <w:autoSpaceDE w:val="0"/>
              <w:autoSpaceDN w:val="0"/>
              <w:adjustRightInd w:val="0"/>
              <w:jc w:val="both"/>
            </w:pPr>
            <w:r w:rsidRPr="000C21E6">
              <w:rPr>
                <w:rFonts w:eastAsiaTheme="minorHAnsi"/>
                <w:lang w:eastAsia="en-US"/>
              </w:rPr>
              <w:t xml:space="preserve">- </w:t>
            </w:r>
            <w:r w:rsidRPr="000C21E6">
              <w:t>СП 118.13330.2022 Общественные здания и сооружения;</w:t>
            </w:r>
          </w:p>
          <w:p w14:paraId="72FD1E12" w14:textId="77777777" w:rsidR="00741AFC" w:rsidRPr="000C21E6" w:rsidRDefault="00741AFC" w:rsidP="00741AFC">
            <w:pPr>
              <w:pStyle w:val="a6"/>
              <w:autoSpaceDE w:val="0"/>
              <w:autoSpaceDN w:val="0"/>
              <w:adjustRightInd w:val="0"/>
              <w:ind w:left="0"/>
              <w:jc w:val="both"/>
            </w:pPr>
            <w:r w:rsidRPr="000C21E6">
              <w:t>- Постановление Правительства РФ от 15.09.2020 N 1431 (ред. от 27.05.2022)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14:paraId="73779465" w14:textId="77777777" w:rsidR="00741AFC" w:rsidRPr="000C21E6" w:rsidRDefault="00741AFC" w:rsidP="00741AFC">
            <w:pPr>
              <w:pStyle w:val="a6"/>
              <w:autoSpaceDE w:val="0"/>
              <w:autoSpaceDN w:val="0"/>
              <w:adjustRightInd w:val="0"/>
              <w:ind w:left="0"/>
              <w:jc w:val="both"/>
            </w:pPr>
            <w:r w:rsidRPr="000C21E6">
              <w:t>-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4D84E133" w14:textId="77777777" w:rsidR="00741AFC" w:rsidRPr="000C21E6" w:rsidRDefault="00741AFC" w:rsidP="00741AFC">
            <w:pPr>
              <w:pStyle w:val="a6"/>
              <w:autoSpaceDE w:val="0"/>
              <w:autoSpaceDN w:val="0"/>
              <w:adjustRightInd w:val="0"/>
              <w:ind w:left="0"/>
              <w:jc w:val="both"/>
            </w:pPr>
            <w:r w:rsidRPr="000C21E6">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7DC03AC3" w14:textId="77777777" w:rsidR="00741AFC" w:rsidRPr="000C21E6" w:rsidRDefault="00741AFC" w:rsidP="00741AFC">
            <w:pPr>
              <w:pStyle w:val="a6"/>
              <w:autoSpaceDE w:val="0"/>
              <w:autoSpaceDN w:val="0"/>
              <w:adjustRightInd w:val="0"/>
              <w:ind w:left="0"/>
              <w:jc w:val="both"/>
            </w:pPr>
            <w:r w:rsidRPr="000C21E6">
              <w:t>- СП 328.1325800.2020 «Информационное моделирование в строительстве. Правила описания компонентов информационной модели».</w:t>
            </w:r>
          </w:p>
          <w:p w14:paraId="529B57DB" w14:textId="77777777" w:rsidR="00741AFC" w:rsidRPr="000C21E6" w:rsidRDefault="00741AFC" w:rsidP="00741AFC">
            <w:pPr>
              <w:pStyle w:val="a6"/>
              <w:autoSpaceDE w:val="0"/>
              <w:autoSpaceDN w:val="0"/>
              <w:adjustRightInd w:val="0"/>
              <w:ind w:left="0"/>
              <w:jc w:val="both"/>
            </w:pPr>
            <w:r w:rsidRPr="000C21E6">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2C8640B4" w14:textId="77777777" w:rsidR="00741AFC" w:rsidRPr="00F056ED" w:rsidRDefault="00741AFC" w:rsidP="00741AFC">
            <w:pPr>
              <w:pStyle w:val="a6"/>
              <w:autoSpaceDE w:val="0"/>
              <w:autoSpaceDN w:val="0"/>
              <w:adjustRightInd w:val="0"/>
              <w:ind w:left="0"/>
              <w:jc w:val="both"/>
            </w:pPr>
            <w:r w:rsidRPr="000C21E6">
              <w:t xml:space="preserve">- Правила подготовки технического задания на формирование и ведение информационной модели объекта капитального строительства, </w:t>
            </w:r>
            <w:r w:rsidRPr="000C21E6">
              <w:lastRenderedPageBreak/>
              <w:t>утвержденные приказом министерства строительства Новосибирской области от 01.11.2021 N 702.</w:t>
            </w:r>
          </w:p>
        </w:tc>
      </w:tr>
      <w:tr w:rsidR="00741AFC" w:rsidRPr="002C7E02" w14:paraId="72562C9E" w14:textId="77777777" w:rsidTr="008C64DF">
        <w:trPr>
          <w:jc w:val="center"/>
        </w:trPr>
        <w:tc>
          <w:tcPr>
            <w:tcW w:w="852" w:type="dxa"/>
            <w:tcMar>
              <w:left w:w="57" w:type="dxa"/>
              <w:right w:w="57" w:type="dxa"/>
            </w:tcMar>
          </w:tcPr>
          <w:p w14:paraId="346DB145" w14:textId="77777777" w:rsidR="00741AFC" w:rsidRPr="00B057C9" w:rsidRDefault="00741AFC" w:rsidP="00741AFC">
            <w:r w:rsidRPr="00B057C9">
              <w:lastRenderedPageBreak/>
              <w:t>42.</w:t>
            </w:r>
          </w:p>
        </w:tc>
        <w:tc>
          <w:tcPr>
            <w:tcW w:w="3908" w:type="dxa"/>
          </w:tcPr>
          <w:p w14:paraId="6F367C2E" w14:textId="77777777" w:rsidR="00741AFC" w:rsidRPr="00B057C9" w:rsidRDefault="00741AFC" w:rsidP="00741AFC">
            <w:pPr>
              <w:autoSpaceDE w:val="0"/>
              <w:autoSpaceDN w:val="0"/>
              <w:adjustRightInd w:val="0"/>
              <w:jc w:val="both"/>
              <w:rPr>
                <w:rFonts w:eastAsiaTheme="minorHAnsi"/>
                <w:lang w:eastAsia="en-US"/>
              </w:rPr>
            </w:pPr>
            <w:r w:rsidRPr="00B057C9">
              <w:rPr>
                <w:rFonts w:eastAsiaTheme="minorHAnsi"/>
                <w:lang w:eastAsia="en-US"/>
              </w:rPr>
              <w:t>Требования к выполнению демонстрационных материалов, макетов</w:t>
            </w:r>
          </w:p>
        </w:tc>
        <w:tc>
          <w:tcPr>
            <w:tcW w:w="5446" w:type="dxa"/>
          </w:tcPr>
          <w:p w14:paraId="1846E1EE" w14:textId="77777777" w:rsidR="00741AFC" w:rsidRPr="00587DA2" w:rsidRDefault="00741AFC" w:rsidP="00741AFC">
            <w:pPr>
              <w:autoSpaceDE w:val="0"/>
              <w:autoSpaceDN w:val="0"/>
              <w:adjustRightInd w:val="0"/>
              <w:jc w:val="both"/>
              <w:rPr>
                <w:rFonts w:eastAsiaTheme="minorHAnsi"/>
                <w:highlight w:val="cyan"/>
                <w:lang w:eastAsia="en-US"/>
              </w:rPr>
            </w:pPr>
            <w:r>
              <w:t>Не требуются.</w:t>
            </w:r>
          </w:p>
        </w:tc>
      </w:tr>
      <w:tr w:rsidR="00741AFC" w:rsidRPr="002C7E02" w14:paraId="75868118" w14:textId="77777777" w:rsidTr="008C64DF">
        <w:trPr>
          <w:jc w:val="center"/>
        </w:trPr>
        <w:tc>
          <w:tcPr>
            <w:tcW w:w="852" w:type="dxa"/>
            <w:tcMar>
              <w:left w:w="57" w:type="dxa"/>
              <w:right w:w="57" w:type="dxa"/>
            </w:tcMar>
          </w:tcPr>
          <w:p w14:paraId="6EFA9C56" w14:textId="77777777" w:rsidR="00741AFC" w:rsidRPr="00950545" w:rsidRDefault="00741AFC" w:rsidP="00741AFC">
            <w:pPr>
              <w:rPr>
                <w:color w:val="000000" w:themeColor="text1"/>
              </w:rPr>
            </w:pPr>
            <w:r w:rsidRPr="00950545">
              <w:rPr>
                <w:color w:val="000000" w:themeColor="text1"/>
              </w:rPr>
              <w:t>43.</w:t>
            </w:r>
          </w:p>
        </w:tc>
        <w:tc>
          <w:tcPr>
            <w:tcW w:w="3908" w:type="dxa"/>
          </w:tcPr>
          <w:p w14:paraId="1F4C81A9" w14:textId="77777777" w:rsidR="00741AFC" w:rsidRPr="00950545" w:rsidRDefault="00741AFC" w:rsidP="00741AFC">
            <w:pPr>
              <w:autoSpaceDE w:val="0"/>
              <w:autoSpaceDN w:val="0"/>
              <w:adjustRightInd w:val="0"/>
              <w:jc w:val="both"/>
              <w:rPr>
                <w:rFonts w:eastAsiaTheme="minorHAnsi"/>
                <w:color w:val="000000" w:themeColor="text1"/>
                <w:lang w:eastAsia="en-US"/>
              </w:rPr>
            </w:pPr>
            <w:r w:rsidRPr="00950545">
              <w:rPr>
                <w:rFonts w:eastAsiaTheme="minorHAnsi"/>
                <w:color w:val="000000" w:themeColor="text1"/>
                <w:lang w:eastAsia="en-US"/>
              </w:rPr>
              <w:t>Требования о подготовке проектной документации, содержащей материалы в форме информационной модели (указываются при необходимости)</w:t>
            </w:r>
          </w:p>
        </w:tc>
        <w:tc>
          <w:tcPr>
            <w:tcW w:w="5446" w:type="dxa"/>
          </w:tcPr>
          <w:p w14:paraId="7F3419FF" w14:textId="77777777" w:rsidR="00741AFC" w:rsidRPr="000C21E6" w:rsidRDefault="00741AFC" w:rsidP="00741AFC">
            <w:pPr>
              <w:shd w:val="clear" w:color="auto" w:fill="FFFFFF"/>
              <w:jc w:val="both"/>
              <w:textAlignment w:val="baseline"/>
              <w:rPr>
                <w:spacing w:val="2"/>
              </w:rPr>
            </w:pPr>
            <w:r w:rsidRPr="000C21E6">
              <w:rPr>
                <w:spacing w:val="2"/>
              </w:rPr>
              <w:t>Целями применения технологий информационного моделирования являются:</w:t>
            </w:r>
          </w:p>
          <w:p w14:paraId="0CD63AC2" w14:textId="77777777" w:rsidR="00741AFC" w:rsidRPr="000C21E6" w:rsidRDefault="00741AFC" w:rsidP="00741AFC">
            <w:pPr>
              <w:shd w:val="clear" w:color="auto" w:fill="FFFFFF"/>
              <w:jc w:val="both"/>
              <w:textAlignment w:val="baseline"/>
            </w:pPr>
            <w:r w:rsidRPr="000C21E6">
              <w:rPr>
                <w:spacing w:val="2"/>
              </w:rPr>
              <w:t>-</w:t>
            </w:r>
            <w:r w:rsidRPr="000C21E6">
              <w:t xml:space="preserve"> Сокращение сроков согласования проектных решений.</w:t>
            </w:r>
          </w:p>
          <w:p w14:paraId="1198E657" w14:textId="77777777" w:rsidR="00741AFC" w:rsidRPr="000C21E6" w:rsidRDefault="00741AFC" w:rsidP="00741AFC">
            <w:pPr>
              <w:shd w:val="clear" w:color="auto" w:fill="FFFFFF"/>
              <w:jc w:val="both"/>
              <w:textAlignment w:val="baseline"/>
            </w:pPr>
            <w:r w:rsidRPr="000C21E6">
              <w:t>-</w:t>
            </w:r>
            <w:r>
              <w:t xml:space="preserve"> </w:t>
            </w:r>
            <w:r w:rsidRPr="000C21E6">
              <w:t>Достижение технического совершенства документов, материалов и сведений инженерных изысканий, проектной документации.</w:t>
            </w:r>
          </w:p>
          <w:p w14:paraId="31C9647C" w14:textId="77777777" w:rsidR="00741AFC" w:rsidRPr="000C21E6" w:rsidRDefault="00741AFC" w:rsidP="00741AFC">
            <w:pPr>
              <w:shd w:val="clear" w:color="auto" w:fill="FFFFFF"/>
              <w:jc w:val="both"/>
              <w:textAlignment w:val="baseline"/>
              <w:rPr>
                <w:spacing w:val="2"/>
              </w:rPr>
            </w:pPr>
            <w:r w:rsidRPr="000C21E6">
              <w:t>- Минимизация количества коллизий.</w:t>
            </w:r>
          </w:p>
          <w:p w14:paraId="1620AA76" w14:textId="77777777" w:rsidR="00741AFC" w:rsidRPr="000C21E6" w:rsidRDefault="00741AFC" w:rsidP="00741AFC">
            <w:pPr>
              <w:shd w:val="clear" w:color="auto" w:fill="FFFFFF"/>
              <w:jc w:val="both"/>
              <w:textAlignment w:val="baseline"/>
              <w:rPr>
                <w:spacing w:val="2"/>
              </w:rPr>
            </w:pPr>
            <w:r w:rsidRPr="000C21E6">
              <w:rPr>
                <w:spacing w:val="2"/>
              </w:rPr>
              <w:t>- Эффективное ведение проекта, а также его успешное завершение за счет оптимизации комплексного укрупненного сетевого графика строительства.</w:t>
            </w:r>
          </w:p>
          <w:p w14:paraId="7E383A4B" w14:textId="77777777" w:rsidR="00741AFC" w:rsidRPr="000C21E6" w:rsidRDefault="00741AFC" w:rsidP="00741AFC">
            <w:pPr>
              <w:shd w:val="clear" w:color="auto" w:fill="FFFFFF"/>
              <w:jc w:val="both"/>
              <w:textAlignment w:val="baseline"/>
              <w:rPr>
                <w:spacing w:val="2"/>
              </w:rPr>
            </w:pPr>
            <w:r w:rsidRPr="000C21E6">
              <w:rPr>
                <w:spacing w:val="2"/>
              </w:rPr>
              <w:t>- Повышение скорости и точности подсчета объемов материалов, изделий, оборудования и прочего.</w:t>
            </w:r>
          </w:p>
          <w:p w14:paraId="4E214FBF" w14:textId="77777777" w:rsidR="00741AFC" w:rsidRPr="000C21E6" w:rsidRDefault="00741AFC" w:rsidP="00741AFC">
            <w:pPr>
              <w:shd w:val="clear" w:color="auto" w:fill="FFFFFF"/>
              <w:jc w:val="both"/>
              <w:textAlignment w:val="baseline"/>
              <w:rPr>
                <w:spacing w:val="2"/>
              </w:rPr>
            </w:pPr>
            <w:r w:rsidRPr="000C21E6">
              <w:rPr>
                <w:spacing w:val="2"/>
              </w:rPr>
              <w:t>Задачи применения технологий информационного моделирования при архитектурно-строительном проектировании:</w:t>
            </w:r>
          </w:p>
          <w:p w14:paraId="6EFD4001" w14:textId="77777777" w:rsidR="00741AFC" w:rsidRPr="000C21E6" w:rsidRDefault="00741AFC" w:rsidP="00741AFC">
            <w:pPr>
              <w:shd w:val="clear" w:color="auto" w:fill="FFFFFF"/>
              <w:jc w:val="both"/>
              <w:textAlignment w:val="baseline"/>
              <w:rPr>
                <w:spacing w:val="2"/>
              </w:rPr>
            </w:pPr>
            <w:r w:rsidRPr="000C21E6">
              <w:rPr>
                <w:spacing w:val="2"/>
              </w:rPr>
              <w:t>- Выпуск чертежей и спецификаций.</w:t>
            </w:r>
          </w:p>
          <w:p w14:paraId="048D5C9B" w14:textId="77777777" w:rsidR="00741AFC" w:rsidRPr="000C21E6" w:rsidRDefault="00741AFC" w:rsidP="00741AFC">
            <w:pPr>
              <w:shd w:val="clear" w:color="auto" w:fill="FFFFFF"/>
              <w:jc w:val="both"/>
              <w:textAlignment w:val="baseline"/>
              <w:rPr>
                <w:spacing w:val="2"/>
              </w:rPr>
            </w:pPr>
            <w:r w:rsidRPr="000C21E6">
              <w:rPr>
                <w:spacing w:val="2"/>
              </w:rPr>
              <w:t>- Проверка и оценка технических решений.</w:t>
            </w:r>
          </w:p>
          <w:p w14:paraId="3E264BB3" w14:textId="77777777" w:rsidR="00741AFC" w:rsidRPr="000C21E6" w:rsidRDefault="00741AFC" w:rsidP="00741AFC">
            <w:pPr>
              <w:shd w:val="clear" w:color="auto" w:fill="FFFFFF"/>
              <w:jc w:val="both"/>
              <w:textAlignment w:val="baseline"/>
              <w:rPr>
                <w:spacing w:val="2"/>
              </w:rPr>
            </w:pPr>
            <w:r w:rsidRPr="000C21E6">
              <w:rPr>
                <w:spacing w:val="2"/>
              </w:rPr>
              <w:t>- Пространственная междисциплинарная координация.</w:t>
            </w:r>
          </w:p>
          <w:p w14:paraId="5E32DE01" w14:textId="77777777" w:rsidR="00741AFC" w:rsidRPr="000C21E6" w:rsidRDefault="00741AFC" w:rsidP="00741AFC">
            <w:pPr>
              <w:shd w:val="clear" w:color="auto" w:fill="FFFFFF"/>
              <w:jc w:val="both"/>
              <w:textAlignment w:val="baseline"/>
              <w:rPr>
                <w:spacing w:val="2"/>
              </w:rPr>
            </w:pPr>
            <w:r w:rsidRPr="000C21E6">
              <w:rPr>
                <w:spacing w:val="2"/>
              </w:rPr>
              <w:t>- Выявление коллизий в проектной документации.</w:t>
            </w:r>
          </w:p>
          <w:p w14:paraId="607BAD3E" w14:textId="77777777" w:rsidR="00741AFC" w:rsidRPr="000C21E6" w:rsidRDefault="00741AFC" w:rsidP="00741AFC">
            <w:pPr>
              <w:shd w:val="clear" w:color="auto" w:fill="FFFFFF"/>
              <w:jc w:val="both"/>
              <w:textAlignment w:val="baseline"/>
              <w:rPr>
                <w:spacing w:val="2"/>
              </w:rPr>
            </w:pPr>
            <w:r w:rsidRPr="000C21E6">
              <w:rPr>
                <w:spacing w:val="2"/>
              </w:rPr>
              <w:t>- Подсчет объемов работ и оценка сметной стоимости.</w:t>
            </w:r>
          </w:p>
          <w:p w14:paraId="03B21E69" w14:textId="77777777" w:rsidR="00741AFC" w:rsidRPr="000C21E6" w:rsidRDefault="00741AFC" w:rsidP="00741AFC">
            <w:pPr>
              <w:shd w:val="clear" w:color="auto" w:fill="FFFFFF"/>
              <w:jc w:val="both"/>
              <w:textAlignment w:val="baseline"/>
              <w:rPr>
                <w:spacing w:val="2"/>
              </w:rPr>
            </w:pPr>
            <w:r w:rsidRPr="000C21E6">
              <w:rPr>
                <w:spacing w:val="2"/>
              </w:rPr>
              <w:t>- Инженерно-технические расчеты.</w:t>
            </w:r>
          </w:p>
          <w:p w14:paraId="6345516C" w14:textId="77777777" w:rsidR="00741AFC" w:rsidRPr="000C21E6" w:rsidRDefault="00741AFC" w:rsidP="00741AFC">
            <w:pPr>
              <w:shd w:val="clear" w:color="auto" w:fill="FFFFFF"/>
              <w:jc w:val="both"/>
              <w:textAlignment w:val="baseline"/>
              <w:rPr>
                <w:spacing w:val="2"/>
              </w:rPr>
            </w:pPr>
            <w:r w:rsidRPr="000C21E6">
              <w:rPr>
                <w:spacing w:val="2"/>
              </w:rPr>
              <w:t>- Разработка проекта организации строительства и комплексного укрупненного сетевого графика.</w:t>
            </w:r>
          </w:p>
          <w:p w14:paraId="75518DAC" w14:textId="77777777" w:rsidR="00741AFC" w:rsidRPr="000C21E6" w:rsidRDefault="00741AFC" w:rsidP="00741AFC">
            <w:pPr>
              <w:shd w:val="clear" w:color="auto" w:fill="FFFFFF"/>
              <w:jc w:val="both"/>
              <w:textAlignment w:val="baseline"/>
              <w:rPr>
                <w:spacing w:val="2"/>
              </w:rPr>
            </w:pPr>
            <w:r w:rsidRPr="000C21E6">
              <w:rPr>
                <w:spacing w:val="2"/>
              </w:rPr>
              <w:t>Информационная модель объекта капитального строительства (ИМ ОКС), должна быть сформирована в электронном виде на этапах выполнения инженерных изысканий, осуществления архитектурно-строительного проектирования, должна иметь в своем составе цифровую информационную модель (трехмерную модель) в цифровом объектно-пространственном виде, включая в себя возможность выдачи проектной и рабочей документации.</w:t>
            </w:r>
          </w:p>
          <w:p w14:paraId="54B4FFD6" w14:textId="77777777" w:rsidR="00741AFC" w:rsidRPr="000C21E6" w:rsidRDefault="00741AFC" w:rsidP="00741AFC">
            <w:pPr>
              <w:shd w:val="clear" w:color="auto" w:fill="FFFFFF"/>
              <w:jc w:val="both"/>
              <w:textAlignment w:val="baseline"/>
              <w:rPr>
                <w:spacing w:val="2"/>
              </w:rPr>
            </w:pPr>
            <w:r w:rsidRPr="000C21E6">
              <w:rPr>
                <w:spacing w:val="2"/>
              </w:rPr>
              <w:t xml:space="preserve">Атрибутивный состав элементов цифровой информационной модели объекта капитального строительства (ЦИМ ОКС) определяется таким образом, чтобы обеспечить полноту сведений, предусмотренных действующими нормами РФ. </w:t>
            </w:r>
          </w:p>
          <w:p w14:paraId="3EC7946D" w14:textId="77777777" w:rsidR="00741AFC" w:rsidRPr="000C21E6" w:rsidRDefault="00741AFC" w:rsidP="00741AFC">
            <w:pPr>
              <w:shd w:val="clear" w:color="auto" w:fill="FFFFFF"/>
              <w:jc w:val="both"/>
              <w:textAlignment w:val="baseline"/>
              <w:rPr>
                <w:spacing w:val="2"/>
              </w:rPr>
            </w:pPr>
            <w:r w:rsidRPr="000C21E6">
              <w:rPr>
                <w:spacing w:val="2"/>
              </w:rPr>
              <w:t>Цифровая информационная модель должна обеспечивать возможность идентификации размеров элементов и их частей согласно детализации.</w:t>
            </w:r>
          </w:p>
          <w:p w14:paraId="0995F1B8" w14:textId="77777777" w:rsidR="00741AFC" w:rsidRPr="000C21E6" w:rsidRDefault="00741AFC" w:rsidP="00741AFC">
            <w:pPr>
              <w:shd w:val="clear" w:color="auto" w:fill="FFFFFF"/>
              <w:jc w:val="both"/>
              <w:textAlignment w:val="baseline"/>
              <w:rPr>
                <w:spacing w:val="2"/>
              </w:rPr>
            </w:pPr>
            <w:r w:rsidRPr="000C21E6">
              <w:rPr>
                <w:spacing w:val="2"/>
              </w:rPr>
              <w:lastRenderedPageBreak/>
              <w:t>Уровни проработки цифровой информационной модели, геометрическое представление элементов ЦИМ ОКС на различных этапах жизненного цикла (в зависимости от уровня проработки цифровой информационной модели), именование файлов информационной модели должны соответствовать требованиям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5866C455" w14:textId="77777777" w:rsidR="00741AFC" w:rsidRPr="000C21E6" w:rsidRDefault="00741AFC" w:rsidP="00741AFC">
            <w:pPr>
              <w:shd w:val="clear" w:color="auto" w:fill="FFFFFF"/>
              <w:jc w:val="both"/>
              <w:textAlignment w:val="baseline"/>
              <w:rPr>
                <w:spacing w:val="2"/>
              </w:rPr>
            </w:pPr>
            <w:r w:rsidRPr="000C21E6">
              <w:rPr>
                <w:spacing w:val="2"/>
              </w:rPr>
              <w:t>Все расчеты, выполнение которых требуется для создания информационной модели объекта капитального строительства и выдачи комплекта чертежей проектной документации, а также текстовые части разделов должны быть отражены в информационной модели.</w:t>
            </w:r>
          </w:p>
          <w:p w14:paraId="7986DC53" w14:textId="77777777" w:rsidR="00741AFC" w:rsidRPr="000C21E6" w:rsidRDefault="00741AFC" w:rsidP="00741AFC">
            <w:pPr>
              <w:shd w:val="clear" w:color="auto" w:fill="FFFFFF"/>
              <w:jc w:val="both"/>
              <w:textAlignment w:val="baseline"/>
              <w:rPr>
                <w:spacing w:val="2"/>
              </w:rPr>
            </w:pPr>
            <w:r w:rsidRPr="000C21E6">
              <w:rPr>
                <w:spacing w:val="2"/>
              </w:rPr>
              <w:t xml:space="preserve">Текстовая часть информационной модели и экспортируемого комплекта чертежей проектной документации должна содержать технические характеристики (существенные потребительские качества) оборудования и материалов. При наличии в спецификациях указаний на товарные знаки оборудования и материалов, дополнить такие указания словами «или эквивалент» и техническими характеристиками. </w:t>
            </w:r>
          </w:p>
          <w:p w14:paraId="45BF4820" w14:textId="77777777" w:rsidR="00741AFC" w:rsidRPr="000C21E6" w:rsidRDefault="00741AFC" w:rsidP="00741AFC">
            <w:pPr>
              <w:shd w:val="clear" w:color="auto" w:fill="FFFFFF"/>
              <w:jc w:val="both"/>
              <w:textAlignment w:val="baseline"/>
              <w:rPr>
                <w:spacing w:val="2"/>
              </w:rPr>
            </w:pPr>
            <w:r w:rsidRPr="000C21E6">
              <w:rPr>
                <w:spacing w:val="2"/>
              </w:rPr>
              <w:t>Штампы внутренних согласований между разделами экспортированного из информационной модели объекта капитального строительства комплекта чертежей проектной документации должны быть заполнены в соответствии с требованиями ГОСТ Р 21.101-2020 «Система проектной документации для строительства. Основные требования к проектной и рабочей документации».</w:t>
            </w:r>
          </w:p>
          <w:p w14:paraId="563EC3B9" w14:textId="77777777" w:rsidR="00741AFC" w:rsidRPr="000C21E6" w:rsidRDefault="00741AFC" w:rsidP="00741AFC">
            <w:pPr>
              <w:shd w:val="clear" w:color="auto" w:fill="FFFFFF"/>
              <w:jc w:val="both"/>
              <w:textAlignment w:val="baseline"/>
              <w:rPr>
                <w:spacing w:val="2"/>
              </w:rPr>
            </w:pPr>
            <w:r w:rsidRPr="000C21E6">
              <w:rPr>
                <w:spacing w:val="2"/>
              </w:rPr>
              <w:t>Исполнитель осуществляет формирование плана реализации проекта с применением технологии информационного моделирования (План), в том числе разработку сводной спецификации уровней проработки элементов цифровой информационной модели (LOD) для каждой стадии жизненного цикла объекта, график загрузок ИМ ОКС (первичной, промежуточных, финальной, итоговой) в среду общих данных (</w:t>
            </w:r>
            <w:proofErr w:type="gramStart"/>
            <w:r w:rsidRPr="000C21E6">
              <w:rPr>
                <w:spacing w:val="2"/>
              </w:rPr>
              <w:t>СОД)  и</w:t>
            </w:r>
            <w:proofErr w:type="gramEnd"/>
            <w:r w:rsidRPr="000C21E6">
              <w:rPr>
                <w:spacing w:val="2"/>
              </w:rPr>
              <w:t xml:space="preserve"> согласовывает его с Заказчиком. </w:t>
            </w:r>
          </w:p>
          <w:p w14:paraId="40E770B7" w14:textId="77777777" w:rsidR="00741AFC" w:rsidRPr="000C21E6" w:rsidRDefault="00741AFC" w:rsidP="00741AFC">
            <w:pPr>
              <w:shd w:val="clear" w:color="auto" w:fill="FFFFFF"/>
              <w:jc w:val="both"/>
              <w:textAlignment w:val="baseline"/>
              <w:rPr>
                <w:spacing w:val="2"/>
              </w:rPr>
            </w:pPr>
            <w:r w:rsidRPr="000C21E6">
              <w:rPr>
                <w:spacing w:val="2"/>
              </w:rPr>
              <w:t xml:space="preserve">При разработке Плана Исполнитель должен учитывать требования имеющегося у Заказчика программного обеспечения используемого для проверки результата работ Исполнителя по информационному моделированию, в том числе требуемые форматы данных. </w:t>
            </w:r>
          </w:p>
          <w:p w14:paraId="09DBF486" w14:textId="77777777" w:rsidR="00741AFC" w:rsidRPr="000C21E6" w:rsidRDefault="00741AFC" w:rsidP="00741AFC">
            <w:pPr>
              <w:shd w:val="clear" w:color="auto" w:fill="FFFFFF"/>
              <w:jc w:val="both"/>
              <w:textAlignment w:val="baseline"/>
              <w:rPr>
                <w:spacing w:val="2"/>
              </w:rPr>
            </w:pPr>
            <w:r w:rsidRPr="000C21E6">
              <w:rPr>
                <w:spacing w:val="2"/>
              </w:rPr>
              <w:t xml:space="preserve">Исполнитель обязан интегрировать разработанную информационную модель в имеющуюся СОД Заказчика (систему для </w:t>
            </w:r>
            <w:r w:rsidRPr="000C21E6">
              <w:rPr>
                <w:spacing w:val="2"/>
              </w:rPr>
              <w:lastRenderedPageBreak/>
              <w:t>управления данными на основе технологии информационного моделирования).</w:t>
            </w:r>
          </w:p>
          <w:p w14:paraId="56407C90" w14:textId="77777777" w:rsidR="00741AFC" w:rsidRPr="000C21E6" w:rsidRDefault="00741AFC" w:rsidP="00741AFC">
            <w:pPr>
              <w:shd w:val="clear" w:color="auto" w:fill="FFFFFF"/>
              <w:jc w:val="both"/>
              <w:textAlignment w:val="baseline"/>
              <w:rPr>
                <w:spacing w:val="2"/>
              </w:rPr>
            </w:pPr>
            <w:r w:rsidRPr="000C21E6">
              <w:rPr>
                <w:spacing w:val="2"/>
              </w:rPr>
              <w:t>ИМ ОКС должна быть разработана в объеме, необходимом и достаточном для получения положительного заключения государственной экспертизы проектной документации, разрешения на строительство, осуществления строительно-монтажных работ, получения разрешения на ввод объекта в эксплуатацию.</w:t>
            </w:r>
          </w:p>
          <w:p w14:paraId="02F78FE3" w14:textId="77777777" w:rsidR="00741AFC" w:rsidRPr="000C21E6" w:rsidRDefault="00741AFC" w:rsidP="00741AFC">
            <w:pPr>
              <w:shd w:val="clear" w:color="auto" w:fill="FFFFFF"/>
              <w:jc w:val="both"/>
              <w:textAlignment w:val="baseline"/>
              <w:rPr>
                <w:spacing w:val="-2"/>
              </w:rPr>
            </w:pPr>
            <w:r w:rsidRPr="000C21E6">
              <w:rPr>
                <w:spacing w:val="-2"/>
              </w:rPr>
              <w:t>Экспортируемый из информационной модели комплект чертежей проектной документации должен быть выполнен в соответствии со ст. 48 Градостроительного кодекса РФ и Постановлением Правительства РФ от 16.02.2008 № 87.</w:t>
            </w:r>
          </w:p>
          <w:p w14:paraId="6E579655" w14:textId="77777777" w:rsidR="00741AFC" w:rsidRPr="000C21E6" w:rsidRDefault="00741AFC" w:rsidP="00741AFC">
            <w:pPr>
              <w:shd w:val="clear" w:color="auto" w:fill="FFFFFF"/>
              <w:jc w:val="both"/>
              <w:textAlignment w:val="baseline"/>
              <w:rPr>
                <w:spacing w:val="2"/>
              </w:rPr>
            </w:pPr>
            <w:r w:rsidRPr="000C21E6">
              <w:rPr>
                <w:spacing w:val="2"/>
              </w:rPr>
              <w:t>При разработке ИМ ОКС, Плана учитывать требования нормативов действующих на территории РФ.</w:t>
            </w:r>
          </w:p>
          <w:p w14:paraId="312F34CA" w14:textId="77777777" w:rsidR="00741AFC" w:rsidRPr="000C21E6" w:rsidRDefault="00741AFC" w:rsidP="00741AFC">
            <w:pPr>
              <w:shd w:val="clear" w:color="auto" w:fill="FFFFFF"/>
              <w:jc w:val="both"/>
              <w:textAlignment w:val="baseline"/>
              <w:rPr>
                <w:spacing w:val="2"/>
              </w:rPr>
            </w:pPr>
            <w:r w:rsidRPr="000C21E6">
              <w:rPr>
                <w:spacing w:val="2"/>
              </w:rPr>
              <w:t>В счет цены договора, без дополнительной оплаты, Исполнитель обязан:</w:t>
            </w:r>
          </w:p>
          <w:p w14:paraId="7B09082A" w14:textId="77777777" w:rsidR="00741AFC" w:rsidRPr="000C21E6" w:rsidRDefault="00741AFC" w:rsidP="00741AFC">
            <w:pPr>
              <w:shd w:val="clear" w:color="auto" w:fill="FFFFFF"/>
              <w:jc w:val="both"/>
              <w:textAlignment w:val="baseline"/>
              <w:rPr>
                <w:spacing w:val="2"/>
              </w:rPr>
            </w:pPr>
            <w:r w:rsidRPr="000C21E6">
              <w:rPr>
                <w:spacing w:val="2"/>
              </w:rPr>
              <w:t>- при рассмотрении ИМ ОКС и любых экспортируемых из нее производных файлов Заказчиком, по его требованиям в установленном порядке представлять пояснения, документы и обоснования;</w:t>
            </w:r>
          </w:p>
          <w:p w14:paraId="248B2AD8" w14:textId="77777777" w:rsidR="00741AFC" w:rsidRPr="000C21E6" w:rsidRDefault="00741AFC" w:rsidP="00741AFC">
            <w:pPr>
              <w:shd w:val="clear" w:color="auto" w:fill="FFFFFF"/>
              <w:jc w:val="both"/>
              <w:textAlignment w:val="baseline"/>
              <w:rPr>
                <w:spacing w:val="2"/>
              </w:rPr>
            </w:pPr>
            <w:r w:rsidRPr="000C21E6">
              <w:rPr>
                <w:spacing w:val="2"/>
              </w:rPr>
              <w:t>- совместно с Заказчиком принимать участие в согласовании с органами государственного надзора, а также с другими организациями в соответствии с действующим законодательством.</w:t>
            </w:r>
          </w:p>
          <w:p w14:paraId="09F7766A" w14:textId="77777777" w:rsidR="00741AFC" w:rsidRPr="00587DA2" w:rsidRDefault="00741AFC" w:rsidP="00741AFC">
            <w:pPr>
              <w:shd w:val="clear" w:color="auto" w:fill="FFFFFF"/>
              <w:jc w:val="both"/>
              <w:textAlignment w:val="baseline"/>
              <w:rPr>
                <w:spacing w:val="2"/>
                <w:highlight w:val="cyan"/>
              </w:rPr>
            </w:pPr>
            <w:r w:rsidRPr="000C21E6">
              <w:rPr>
                <w:spacing w:val="2"/>
              </w:rPr>
              <w:t>Исключительные права на ИМ передаются Заказчику от Исполнителя, разрабатывающего проектную документацию, после принятия и оплаты выполненных работ Заказчиком.</w:t>
            </w:r>
          </w:p>
        </w:tc>
      </w:tr>
      <w:tr w:rsidR="00741AFC" w:rsidRPr="002C7E02" w14:paraId="3A7E7222" w14:textId="77777777" w:rsidTr="008C64DF">
        <w:trPr>
          <w:jc w:val="center"/>
        </w:trPr>
        <w:tc>
          <w:tcPr>
            <w:tcW w:w="852" w:type="dxa"/>
            <w:tcMar>
              <w:left w:w="57" w:type="dxa"/>
              <w:right w:w="57" w:type="dxa"/>
            </w:tcMar>
          </w:tcPr>
          <w:p w14:paraId="44136596" w14:textId="77777777" w:rsidR="00741AFC" w:rsidRPr="002C7E02" w:rsidRDefault="00741AFC" w:rsidP="00741AFC">
            <w:r w:rsidRPr="00E81003">
              <w:lastRenderedPageBreak/>
              <w:t>44.</w:t>
            </w:r>
          </w:p>
        </w:tc>
        <w:tc>
          <w:tcPr>
            <w:tcW w:w="3908" w:type="dxa"/>
          </w:tcPr>
          <w:p w14:paraId="372D0CAD" w14:textId="77777777" w:rsidR="00741AFC" w:rsidRPr="002C7E02" w:rsidRDefault="00741AFC" w:rsidP="00741AFC">
            <w:pPr>
              <w:autoSpaceDE w:val="0"/>
              <w:autoSpaceDN w:val="0"/>
              <w:adjustRightInd w:val="0"/>
              <w:rPr>
                <w:rFonts w:eastAsiaTheme="minorHAnsi"/>
                <w:lang w:eastAsia="en-US"/>
              </w:rPr>
            </w:pPr>
            <w:r w:rsidRPr="002C7E02">
              <w:rPr>
                <w:rFonts w:eastAsiaTheme="minorHAnsi"/>
                <w:lang w:eastAsia="en-US"/>
              </w:rPr>
              <w:t>Требование о применении</w:t>
            </w:r>
          </w:p>
          <w:p w14:paraId="564C12E0"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типовой проектной документации</w:t>
            </w:r>
          </w:p>
        </w:tc>
        <w:tc>
          <w:tcPr>
            <w:tcW w:w="5446" w:type="dxa"/>
          </w:tcPr>
          <w:p w14:paraId="3F7D06E6" w14:textId="77777777" w:rsidR="00741AFC" w:rsidRPr="002C7E02" w:rsidRDefault="00741AFC" w:rsidP="00741AFC">
            <w:pPr>
              <w:autoSpaceDE w:val="0"/>
              <w:autoSpaceDN w:val="0"/>
              <w:adjustRightInd w:val="0"/>
              <w:jc w:val="both"/>
              <w:rPr>
                <w:rFonts w:eastAsiaTheme="minorHAnsi"/>
                <w:lang w:eastAsia="en-US"/>
              </w:rPr>
            </w:pPr>
            <w:r w:rsidRPr="00437A69">
              <w:rPr>
                <w:rFonts w:eastAsiaTheme="minorHAnsi"/>
                <w:lang w:eastAsia="en-US"/>
              </w:rPr>
              <w:t>Нет.</w:t>
            </w:r>
          </w:p>
        </w:tc>
      </w:tr>
      <w:tr w:rsidR="00741AFC" w:rsidRPr="002C7E02" w14:paraId="57599FB7" w14:textId="77777777" w:rsidTr="008C64DF">
        <w:trPr>
          <w:jc w:val="center"/>
        </w:trPr>
        <w:tc>
          <w:tcPr>
            <w:tcW w:w="852" w:type="dxa"/>
            <w:tcMar>
              <w:left w:w="57" w:type="dxa"/>
              <w:right w:w="57" w:type="dxa"/>
            </w:tcMar>
          </w:tcPr>
          <w:p w14:paraId="1FED4E42" w14:textId="77777777" w:rsidR="00741AFC" w:rsidRPr="00E81003" w:rsidRDefault="00741AFC" w:rsidP="00741AFC">
            <w:r w:rsidRPr="00E81003">
              <w:t xml:space="preserve">45. </w:t>
            </w:r>
          </w:p>
        </w:tc>
        <w:tc>
          <w:tcPr>
            <w:tcW w:w="3908" w:type="dxa"/>
          </w:tcPr>
          <w:p w14:paraId="6DDFED86"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Прочие дополнительные требования и указания, конкретизирующие объем проектных работ (указываются при необходимости)</w:t>
            </w:r>
          </w:p>
        </w:tc>
        <w:tc>
          <w:tcPr>
            <w:tcW w:w="5446" w:type="dxa"/>
          </w:tcPr>
          <w:p w14:paraId="42A82CAF" w14:textId="264A3105"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xml:space="preserve">Проектной организации </w:t>
            </w:r>
            <w:r>
              <w:rPr>
                <w:rFonts w:eastAsiaTheme="minorHAnsi"/>
                <w:lang w:eastAsia="en-US"/>
              </w:rPr>
              <w:t xml:space="preserve">разработать задание на проектирование в объёме необходимом и достаточном для </w:t>
            </w:r>
            <w:r w:rsidRPr="00A35DA7">
              <w:rPr>
                <w:rFonts w:eastAsiaTheme="minorHAnsi"/>
                <w:lang w:eastAsia="en-US"/>
              </w:rPr>
              <w:t xml:space="preserve">передачи </w:t>
            </w:r>
            <w:r>
              <w:rPr>
                <w:rFonts w:eastAsiaTheme="minorHAnsi"/>
                <w:lang w:eastAsia="en-US"/>
              </w:rPr>
              <w:t xml:space="preserve">документации </w:t>
            </w:r>
            <w:r w:rsidRPr="00A35DA7">
              <w:rPr>
                <w:rFonts w:eastAsiaTheme="minorHAnsi"/>
                <w:lang w:eastAsia="en-US"/>
              </w:rPr>
              <w:t>в ГБУ НСО «ГВЭ НСО» или ФАУ «</w:t>
            </w:r>
            <w:proofErr w:type="spellStart"/>
            <w:r w:rsidRPr="00A35DA7">
              <w:rPr>
                <w:rFonts w:eastAsiaTheme="minorHAnsi"/>
                <w:lang w:eastAsia="en-US"/>
              </w:rPr>
              <w:t>Главгосэкспертиза</w:t>
            </w:r>
            <w:proofErr w:type="spellEnd"/>
            <w:r w:rsidRPr="00A35DA7">
              <w:rPr>
                <w:rFonts w:eastAsiaTheme="minorHAnsi"/>
                <w:lang w:eastAsia="en-US"/>
              </w:rPr>
              <w:t xml:space="preserve"> России»</w:t>
            </w:r>
            <w:r>
              <w:rPr>
                <w:rFonts w:eastAsiaTheme="minorHAnsi"/>
                <w:lang w:eastAsia="en-US"/>
              </w:rPr>
              <w:t xml:space="preserve">, </w:t>
            </w:r>
            <w:r w:rsidRPr="000C21E6">
              <w:rPr>
                <w:rFonts w:eastAsiaTheme="minorHAnsi"/>
                <w:lang w:eastAsia="en-US"/>
              </w:rPr>
              <w:t>обеспечить подготовку проектной документации, включая инженерные изыскания в полном объёме, для передачи в ГБУ НСО «ГВЭ НСО» или ФАУ «</w:t>
            </w:r>
            <w:proofErr w:type="spellStart"/>
            <w:r w:rsidRPr="000C21E6">
              <w:rPr>
                <w:rFonts w:eastAsiaTheme="minorHAnsi"/>
                <w:lang w:eastAsia="en-US"/>
              </w:rPr>
              <w:t>Главгосэкспертиза</w:t>
            </w:r>
            <w:proofErr w:type="spellEnd"/>
            <w:r w:rsidRPr="000C21E6">
              <w:rPr>
                <w:rFonts w:eastAsiaTheme="minorHAnsi"/>
                <w:lang w:eastAsia="en-US"/>
              </w:rPr>
              <w:t xml:space="preserve"> России» (по выбору </w:t>
            </w:r>
            <w:r>
              <w:rPr>
                <w:rFonts w:eastAsiaTheme="minorHAnsi"/>
                <w:lang w:eastAsia="en-US"/>
              </w:rPr>
              <w:t>з</w:t>
            </w:r>
            <w:r w:rsidRPr="000C21E6">
              <w:rPr>
                <w:rFonts w:eastAsiaTheme="minorHAnsi"/>
                <w:lang w:eastAsia="en-US"/>
              </w:rPr>
              <w:t>аказчика) и обеспечить сопровождение проектной документации до получения положительного заключения государственной экспертизы, в том числе  заключения о достоверности сметной стоимости объекта и результатов инженерных изысканий.</w:t>
            </w:r>
          </w:p>
          <w:p w14:paraId="48C70AEB"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На основании проектной документации  разработать полный комплект рабочей документации в соответствии с требованиями нормативной документации РФ.</w:t>
            </w:r>
          </w:p>
          <w:p w14:paraId="16FAAEF1" w14:textId="77777777" w:rsidR="00741AFC" w:rsidRPr="000C21E6" w:rsidRDefault="00741AFC" w:rsidP="00741AFC">
            <w:pPr>
              <w:autoSpaceDE w:val="0"/>
              <w:autoSpaceDN w:val="0"/>
              <w:adjustRightInd w:val="0"/>
              <w:jc w:val="both"/>
              <w:rPr>
                <w:rFonts w:eastAsiaTheme="minorHAnsi"/>
                <w:lang w:eastAsia="en-US"/>
              </w:rPr>
            </w:pPr>
            <w:r w:rsidRPr="000C21E6">
              <w:rPr>
                <w:rFonts w:eastAsiaTheme="minorHAnsi"/>
                <w:lang w:eastAsia="en-US"/>
              </w:rPr>
              <w:t xml:space="preserve">До подачи документации в государственную экспертизу по требованию заказчика предоставить необходимые исходные данные для согласования </w:t>
            </w:r>
            <w:r w:rsidRPr="000C21E6">
              <w:rPr>
                <w:rFonts w:eastAsiaTheme="minorHAnsi"/>
                <w:lang w:eastAsia="en-US"/>
              </w:rPr>
              <w:lastRenderedPageBreak/>
              <w:t xml:space="preserve">строительства объекта в пределах </w:t>
            </w:r>
            <w:proofErr w:type="spellStart"/>
            <w:r w:rsidRPr="000C21E6">
              <w:rPr>
                <w:rFonts w:eastAsiaTheme="minorHAnsi"/>
                <w:lang w:eastAsia="en-US"/>
              </w:rPr>
              <w:t>приаэродромной</w:t>
            </w:r>
            <w:proofErr w:type="spellEnd"/>
            <w:r w:rsidRPr="000C21E6">
              <w:rPr>
                <w:rFonts w:eastAsiaTheme="minorHAnsi"/>
                <w:lang w:eastAsia="en-US"/>
              </w:rPr>
              <w:t xml:space="preserve"> территории, полос воздушных подходов и санитарно-защитной зоны аэродромов Гвардейский, Толмачево и ПАО «Компании «Сухой» «НАЗ им. В.П. Чкалова».</w:t>
            </w:r>
          </w:p>
          <w:p w14:paraId="2A1617AA" w14:textId="77777777" w:rsidR="00741AFC" w:rsidRPr="000C21E6" w:rsidRDefault="00741AFC" w:rsidP="00741AFC">
            <w:pPr>
              <w:autoSpaceDE w:val="0"/>
              <w:autoSpaceDN w:val="0"/>
              <w:adjustRightInd w:val="0"/>
              <w:spacing w:line="228" w:lineRule="auto"/>
              <w:jc w:val="both"/>
              <w:rPr>
                <w:rFonts w:eastAsiaTheme="minorHAnsi"/>
                <w:lang w:eastAsia="en-US"/>
              </w:rPr>
            </w:pPr>
            <w:r w:rsidRPr="000C21E6">
              <w:rPr>
                <w:rFonts w:eastAsiaTheme="minorHAnsi"/>
                <w:lang w:eastAsia="en-US"/>
              </w:rPr>
              <w:t>В случае выявления расхождений проектной документации от рабочей, откорректировать проектную, рабочую документацию за свой счет и обеспечить (при необходимости) ее повторное сопровождение в ГБУ НСО «ГВЭ НСО» или  ФАУ «</w:t>
            </w:r>
            <w:proofErr w:type="spellStart"/>
            <w:r w:rsidRPr="000C21E6">
              <w:rPr>
                <w:rFonts w:eastAsiaTheme="minorHAnsi"/>
                <w:lang w:eastAsia="en-US"/>
              </w:rPr>
              <w:t>Главгосэкспертиза</w:t>
            </w:r>
            <w:proofErr w:type="spellEnd"/>
            <w:r w:rsidRPr="000C21E6">
              <w:rPr>
                <w:rFonts w:eastAsiaTheme="minorHAnsi"/>
                <w:lang w:eastAsia="en-US"/>
              </w:rPr>
              <w:t xml:space="preserve"> России» (по согласованию с заказчиком) до получения положительного заключения государственной экспертизы.</w:t>
            </w:r>
          </w:p>
          <w:p w14:paraId="2C968C82" w14:textId="309D7312" w:rsidR="00741AFC" w:rsidRPr="000C21E6" w:rsidRDefault="00741AFC" w:rsidP="00741AFC">
            <w:pPr>
              <w:autoSpaceDE w:val="0"/>
              <w:autoSpaceDN w:val="0"/>
              <w:adjustRightInd w:val="0"/>
              <w:spacing w:line="228" w:lineRule="auto"/>
              <w:jc w:val="both"/>
              <w:rPr>
                <w:rFonts w:eastAsiaTheme="minorHAnsi"/>
                <w:lang w:eastAsia="en-US"/>
              </w:rPr>
            </w:pPr>
            <w:r w:rsidRPr="000C21E6">
              <w:rPr>
                <w:rFonts w:eastAsiaTheme="minorHAnsi"/>
                <w:lang w:eastAsia="en-US"/>
              </w:rPr>
              <w:t>При проектировании предусмотреть вынос инженерных сетей, попадающих в зону строительства объекта.</w:t>
            </w:r>
          </w:p>
          <w:p w14:paraId="26991019" w14:textId="77777777" w:rsidR="00741AFC" w:rsidRPr="000C21E6" w:rsidRDefault="00741AFC" w:rsidP="00741AFC">
            <w:pPr>
              <w:autoSpaceDE w:val="0"/>
              <w:autoSpaceDN w:val="0"/>
              <w:adjustRightInd w:val="0"/>
              <w:spacing w:line="228" w:lineRule="auto"/>
              <w:jc w:val="both"/>
              <w:rPr>
                <w:rFonts w:eastAsiaTheme="minorHAnsi"/>
                <w:lang w:eastAsia="en-US"/>
              </w:rPr>
            </w:pPr>
            <w:r w:rsidRPr="000C21E6">
              <w:rPr>
                <w:rFonts w:eastAsiaTheme="minorHAnsi"/>
                <w:lang w:eastAsia="en-US"/>
              </w:rPr>
              <w:t>Разработать раздел «Организация дорожного движения на период строительства и эксплуатации» и согласовать с департаментом транспорта и дорожно-</w:t>
            </w:r>
            <w:proofErr w:type="spellStart"/>
            <w:r w:rsidRPr="000C21E6">
              <w:rPr>
                <w:rFonts w:eastAsiaTheme="minorHAnsi"/>
                <w:lang w:eastAsia="en-US"/>
              </w:rPr>
              <w:t>благоустроительного</w:t>
            </w:r>
            <w:proofErr w:type="spellEnd"/>
            <w:r w:rsidRPr="000C21E6">
              <w:rPr>
                <w:rFonts w:eastAsiaTheme="minorHAnsi"/>
                <w:lang w:eastAsia="en-US"/>
              </w:rPr>
              <w:t xml:space="preserve"> комплекса мэрии города Новосибирска.</w:t>
            </w:r>
          </w:p>
          <w:p w14:paraId="590B63C0" w14:textId="77777777" w:rsidR="00741AFC" w:rsidRPr="000C21E6" w:rsidRDefault="00741AFC" w:rsidP="00741AFC">
            <w:pPr>
              <w:autoSpaceDE w:val="0"/>
              <w:autoSpaceDN w:val="0"/>
              <w:adjustRightInd w:val="0"/>
              <w:spacing w:line="228" w:lineRule="auto"/>
              <w:jc w:val="both"/>
              <w:rPr>
                <w:rFonts w:eastAsiaTheme="minorHAnsi"/>
                <w:lang w:eastAsia="en-US"/>
              </w:rPr>
            </w:pPr>
            <w:r w:rsidRPr="000C21E6">
              <w:rPr>
                <w:rFonts w:eastAsiaTheme="minorHAnsi"/>
                <w:lang w:eastAsia="en-US"/>
              </w:rPr>
              <w:t xml:space="preserve">Проекты узлов учета тепла и воды выполнить отдельными томами и согласовать с </w:t>
            </w:r>
            <w:proofErr w:type="spellStart"/>
            <w:r w:rsidRPr="000C21E6">
              <w:rPr>
                <w:rFonts w:eastAsiaTheme="minorHAnsi"/>
                <w:lang w:eastAsia="en-US"/>
              </w:rPr>
              <w:t>ресурсоснабжающими</w:t>
            </w:r>
            <w:proofErr w:type="spellEnd"/>
            <w:r w:rsidRPr="000C21E6">
              <w:rPr>
                <w:rFonts w:eastAsiaTheme="minorHAnsi"/>
                <w:lang w:eastAsia="en-US"/>
              </w:rPr>
              <w:t xml:space="preserve"> организациями, выдавшими технические условия.</w:t>
            </w:r>
          </w:p>
          <w:p w14:paraId="780CCC1C" w14:textId="77777777" w:rsidR="00741AFC" w:rsidRDefault="00741AFC" w:rsidP="00741AFC">
            <w:pPr>
              <w:autoSpaceDE w:val="0"/>
              <w:autoSpaceDN w:val="0"/>
              <w:adjustRightInd w:val="0"/>
              <w:spacing w:line="228" w:lineRule="auto"/>
              <w:jc w:val="both"/>
              <w:rPr>
                <w:rFonts w:eastAsiaTheme="minorHAnsi"/>
                <w:lang w:eastAsia="en-US"/>
              </w:rPr>
            </w:pPr>
            <w:r w:rsidRPr="000C21E6">
              <w:rPr>
                <w:rFonts w:eastAsiaTheme="minorHAnsi"/>
                <w:lang w:eastAsia="en-US"/>
              </w:rPr>
              <w:t>Подраздел «Качество электрической энергии»</w:t>
            </w:r>
            <w:r>
              <w:rPr>
                <w:rFonts w:eastAsiaTheme="minorHAnsi"/>
                <w:lang w:eastAsia="en-US"/>
              </w:rPr>
              <w:t xml:space="preserve"> по постоянной схеме </w:t>
            </w:r>
            <w:r w:rsidRPr="000C21E6">
              <w:rPr>
                <w:rFonts w:eastAsiaTheme="minorHAnsi"/>
                <w:lang w:eastAsia="en-US"/>
              </w:rPr>
              <w:t xml:space="preserve">из раздела «Система электроснабжения» оформить отдельным томом и согласовать с </w:t>
            </w:r>
            <w:proofErr w:type="spellStart"/>
            <w:r w:rsidRPr="000C21E6">
              <w:rPr>
                <w:rFonts w:eastAsiaTheme="minorHAnsi"/>
                <w:lang w:eastAsia="en-US"/>
              </w:rPr>
              <w:t>энергоснабжающей</w:t>
            </w:r>
            <w:proofErr w:type="spellEnd"/>
            <w:r w:rsidRPr="000C21E6">
              <w:rPr>
                <w:rFonts w:eastAsiaTheme="minorHAnsi"/>
                <w:lang w:eastAsia="en-US"/>
              </w:rPr>
              <w:t xml:space="preserve"> (сетевой) организацией, выдавшей технические условия.</w:t>
            </w:r>
          </w:p>
          <w:p w14:paraId="24FEA055" w14:textId="28AAD18C" w:rsidR="00741AFC" w:rsidRPr="00E81003" w:rsidRDefault="00741AFC" w:rsidP="00741AFC">
            <w:pPr>
              <w:autoSpaceDE w:val="0"/>
              <w:autoSpaceDN w:val="0"/>
              <w:adjustRightInd w:val="0"/>
              <w:spacing w:line="228" w:lineRule="auto"/>
              <w:jc w:val="both"/>
              <w:rPr>
                <w:rFonts w:eastAsiaTheme="minorHAnsi"/>
                <w:lang w:eastAsia="en-US"/>
              </w:rPr>
            </w:pPr>
            <w:r w:rsidRPr="00F76B3B">
              <w:rPr>
                <w:rFonts w:eastAsiaTheme="minorHAnsi"/>
                <w:lang w:eastAsia="en-US"/>
              </w:rPr>
              <w:t>В расчетах нагрузок на электроснабжение указать количество точек присоединения, с разбивкой максимальной мощности по этим точкам.</w:t>
            </w:r>
          </w:p>
        </w:tc>
      </w:tr>
      <w:tr w:rsidR="00741AFC" w:rsidRPr="002C7E02" w14:paraId="66D15EF1" w14:textId="77777777" w:rsidTr="008C64DF">
        <w:trPr>
          <w:jc w:val="center"/>
        </w:trPr>
        <w:tc>
          <w:tcPr>
            <w:tcW w:w="852" w:type="dxa"/>
            <w:tcMar>
              <w:left w:w="57" w:type="dxa"/>
              <w:right w:w="57" w:type="dxa"/>
            </w:tcMar>
          </w:tcPr>
          <w:p w14:paraId="24510A38" w14:textId="77777777" w:rsidR="00741AFC" w:rsidRPr="00E81003" w:rsidRDefault="00741AFC" w:rsidP="00741AFC">
            <w:r w:rsidRPr="00E81003">
              <w:lastRenderedPageBreak/>
              <w:t>46.</w:t>
            </w:r>
          </w:p>
        </w:tc>
        <w:tc>
          <w:tcPr>
            <w:tcW w:w="9354" w:type="dxa"/>
            <w:gridSpan w:val="2"/>
          </w:tcPr>
          <w:p w14:paraId="5401DEE8"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К заданию на проектирование прилагаются:</w:t>
            </w:r>
          </w:p>
        </w:tc>
      </w:tr>
      <w:tr w:rsidR="00741AFC" w:rsidRPr="002C7E02" w14:paraId="26325A36" w14:textId="77777777" w:rsidTr="008C64DF">
        <w:trPr>
          <w:jc w:val="center"/>
        </w:trPr>
        <w:tc>
          <w:tcPr>
            <w:tcW w:w="852" w:type="dxa"/>
            <w:tcMar>
              <w:left w:w="57" w:type="dxa"/>
              <w:right w:w="57" w:type="dxa"/>
            </w:tcMar>
          </w:tcPr>
          <w:p w14:paraId="09343CA3" w14:textId="77777777" w:rsidR="00741AFC" w:rsidRPr="002C7E02" w:rsidRDefault="00741AFC" w:rsidP="00741AFC">
            <w:r w:rsidRPr="00D54EE5">
              <w:t>46.1.</w:t>
            </w:r>
          </w:p>
        </w:tc>
        <w:tc>
          <w:tcPr>
            <w:tcW w:w="3908" w:type="dxa"/>
          </w:tcPr>
          <w:p w14:paraId="34070112" w14:textId="77777777" w:rsidR="00741AFC" w:rsidRPr="002C7E02" w:rsidRDefault="00741AFC" w:rsidP="00741AFC">
            <w:pPr>
              <w:autoSpaceDE w:val="0"/>
              <w:autoSpaceDN w:val="0"/>
              <w:adjustRightInd w:val="0"/>
              <w:jc w:val="both"/>
              <w:rPr>
                <w:rFonts w:eastAsiaTheme="minorHAnsi"/>
                <w:lang w:eastAsia="en-US"/>
              </w:rPr>
            </w:pPr>
            <w:r w:rsidRPr="002C7E02">
              <w:rPr>
                <w:rFonts w:eastAsiaTheme="minorHAnsi"/>
                <w:lang w:eastAsia="en-US"/>
              </w:rPr>
              <w:t>Градостроительный план земельного участка и (или) проект планировки территории, и (или) проект межевания территории</w:t>
            </w:r>
          </w:p>
        </w:tc>
        <w:tc>
          <w:tcPr>
            <w:tcW w:w="5446" w:type="dxa"/>
          </w:tcPr>
          <w:p w14:paraId="0BC0F0CD" w14:textId="77777777" w:rsidR="00741AFC" w:rsidRPr="007E022B" w:rsidRDefault="00741AFC" w:rsidP="00741AFC">
            <w:pPr>
              <w:autoSpaceDE w:val="0"/>
              <w:autoSpaceDN w:val="0"/>
              <w:adjustRightInd w:val="0"/>
              <w:rPr>
                <w:rFonts w:eastAsiaTheme="minorHAnsi"/>
                <w:lang w:eastAsia="en-US"/>
              </w:rPr>
            </w:pPr>
            <w:r w:rsidRPr="007E022B">
              <w:rPr>
                <w:rFonts w:eastAsiaTheme="minorHAnsi"/>
                <w:lang w:eastAsia="en-US"/>
              </w:rPr>
              <w:t>Градостроительный план для земельного участка.</w:t>
            </w:r>
          </w:p>
          <w:p w14:paraId="03E2931C" w14:textId="48ED4F75" w:rsidR="00741AFC" w:rsidRPr="002C7E02" w:rsidRDefault="00741AFC" w:rsidP="00741AFC">
            <w:pPr>
              <w:autoSpaceDE w:val="0"/>
              <w:autoSpaceDN w:val="0"/>
              <w:adjustRightInd w:val="0"/>
              <w:rPr>
                <w:rFonts w:eastAsiaTheme="minorHAnsi"/>
                <w:lang w:eastAsia="en-US"/>
              </w:rPr>
            </w:pPr>
          </w:p>
        </w:tc>
      </w:tr>
      <w:tr w:rsidR="00741AFC" w:rsidRPr="002C7E02" w14:paraId="75E4F487" w14:textId="77777777" w:rsidTr="008C64DF">
        <w:trPr>
          <w:jc w:val="center"/>
        </w:trPr>
        <w:tc>
          <w:tcPr>
            <w:tcW w:w="852" w:type="dxa"/>
            <w:tcMar>
              <w:left w:w="57" w:type="dxa"/>
              <w:right w:w="57" w:type="dxa"/>
            </w:tcMar>
          </w:tcPr>
          <w:p w14:paraId="74BB9691" w14:textId="77777777" w:rsidR="00741AFC" w:rsidRPr="00E81003" w:rsidRDefault="00741AFC" w:rsidP="00741AFC">
            <w:r w:rsidRPr="00E81003">
              <w:t>46.2.</w:t>
            </w:r>
          </w:p>
        </w:tc>
        <w:tc>
          <w:tcPr>
            <w:tcW w:w="3908" w:type="dxa"/>
          </w:tcPr>
          <w:p w14:paraId="5B8C276B" w14:textId="77777777" w:rsidR="00741AFC" w:rsidRPr="00E81003" w:rsidRDefault="00741AFC" w:rsidP="00741AFC">
            <w:pPr>
              <w:autoSpaceDE w:val="0"/>
              <w:autoSpaceDN w:val="0"/>
              <w:adjustRightInd w:val="0"/>
              <w:spacing w:line="228" w:lineRule="auto"/>
              <w:jc w:val="both"/>
              <w:rPr>
                <w:rFonts w:eastAsiaTheme="minorHAnsi"/>
                <w:lang w:eastAsia="en-US"/>
              </w:rPr>
            </w:pPr>
            <w:r w:rsidRPr="00E81003">
              <w:rPr>
                <w:rFonts w:eastAsiaTheme="minorHAnsi"/>
                <w:lang w:eastAsia="en-US"/>
              </w:rPr>
              <w:t>Результаты инженерных изысканий (при их отсутствии заданием на проектирование предусматривается необходимость выполнения</w:t>
            </w:r>
          </w:p>
          <w:p w14:paraId="2AD11FB2" w14:textId="77777777" w:rsidR="00741AFC" w:rsidRPr="00E81003" w:rsidRDefault="00741AFC" w:rsidP="00741AFC">
            <w:pPr>
              <w:autoSpaceDE w:val="0"/>
              <w:autoSpaceDN w:val="0"/>
              <w:adjustRightInd w:val="0"/>
              <w:spacing w:line="228" w:lineRule="auto"/>
              <w:jc w:val="both"/>
              <w:rPr>
                <w:rFonts w:eastAsiaTheme="minorHAnsi"/>
                <w:lang w:eastAsia="en-US"/>
              </w:rPr>
            </w:pPr>
            <w:r w:rsidRPr="00E81003">
              <w:rPr>
                <w:rFonts w:eastAsiaTheme="minorHAnsi"/>
                <w:lang w:eastAsia="en-US"/>
              </w:rPr>
              <w:t>инженерных изысканий в объеме, необходимом и достаточном для подготовки проектной документации)</w:t>
            </w:r>
          </w:p>
        </w:tc>
        <w:tc>
          <w:tcPr>
            <w:tcW w:w="5446" w:type="dxa"/>
          </w:tcPr>
          <w:p w14:paraId="33B9B1C0" w14:textId="77777777" w:rsidR="00741AFC" w:rsidRPr="00B61422" w:rsidRDefault="00741AFC" w:rsidP="00741AFC">
            <w:pPr>
              <w:autoSpaceDE w:val="0"/>
              <w:autoSpaceDN w:val="0"/>
              <w:adjustRightInd w:val="0"/>
              <w:jc w:val="both"/>
              <w:rPr>
                <w:rFonts w:eastAsiaTheme="minorHAnsi"/>
                <w:highlight w:val="cyan"/>
                <w:lang w:eastAsia="en-US"/>
              </w:rPr>
            </w:pPr>
            <w:r w:rsidRPr="00437A69">
              <w:rPr>
                <w:rFonts w:eastAsiaTheme="minorHAnsi"/>
                <w:lang w:eastAsia="en-US"/>
              </w:rPr>
              <w:t>Выполнить инженерные</w:t>
            </w:r>
            <w:r>
              <w:rPr>
                <w:rFonts w:eastAsiaTheme="minorHAnsi"/>
                <w:lang w:eastAsia="en-US"/>
              </w:rPr>
              <w:t xml:space="preserve"> изыскания с составлением отчетов</w:t>
            </w:r>
            <w:r w:rsidRPr="00437A69">
              <w:rPr>
                <w:rFonts w:eastAsiaTheme="minorHAnsi"/>
                <w:lang w:eastAsia="en-US"/>
              </w:rPr>
              <w:t xml:space="preserve"> в объеме, необходимом и достаточном для разработки и подготовки проектной документации.</w:t>
            </w:r>
          </w:p>
        </w:tc>
      </w:tr>
      <w:tr w:rsidR="00741AFC" w:rsidRPr="002C7E02" w14:paraId="2E49FEEC" w14:textId="77777777" w:rsidTr="008C64DF">
        <w:trPr>
          <w:jc w:val="center"/>
        </w:trPr>
        <w:tc>
          <w:tcPr>
            <w:tcW w:w="852" w:type="dxa"/>
            <w:tcMar>
              <w:left w:w="57" w:type="dxa"/>
              <w:right w:w="57" w:type="dxa"/>
            </w:tcMar>
          </w:tcPr>
          <w:p w14:paraId="6B85E0D1" w14:textId="77777777" w:rsidR="00741AFC" w:rsidRPr="00E81003" w:rsidRDefault="00741AFC" w:rsidP="00741AFC">
            <w:r w:rsidRPr="00E81003">
              <w:t>46.3.</w:t>
            </w:r>
          </w:p>
        </w:tc>
        <w:tc>
          <w:tcPr>
            <w:tcW w:w="3908" w:type="dxa"/>
          </w:tcPr>
          <w:p w14:paraId="0A0EA2D9" w14:textId="77777777" w:rsidR="00741AFC" w:rsidRPr="00E81003" w:rsidRDefault="00741AFC" w:rsidP="00741AFC">
            <w:pPr>
              <w:autoSpaceDE w:val="0"/>
              <w:autoSpaceDN w:val="0"/>
              <w:adjustRightInd w:val="0"/>
              <w:spacing w:line="228" w:lineRule="auto"/>
              <w:jc w:val="both"/>
              <w:rPr>
                <w:rFonts w:eastAsiaTheme="minorHAnsi"/>
                <w:lang w:eastAsia="en-US"/>
              </w:rPr>
            </w:pPr>
            <w:r w:rsidRPr="00E81003">
              <w:rPr>
                <w:rFonts w:eastAsiaTheme="minorHAnsi"/>
                <w:lang w:eastAsia="en-US"/>
              </w:rPr>
              <w:t>Технические условия подключения (технологического присоединения) объектов капитального строительства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w:t>
            </w:r>
          </w:p>
        </w:tc>
        <w:tc>
          <w:tcPr>
            <w:tcW w:w="5446" w:type="dxa"/>
          </w:tcPr>
          <w:p w14:paraId="406643F6" w14:textId="69A76840" w:rsidR="00741AFC" w:rsidRPr="00B61422" w:rsidRDefault="00741AFC" w:rsidP="00741AFC">
            <w:pPr>
              <w:pStyle w:val="a6"/>
              <w:autoSpaceDE w:val="0"/>
              <w:autoSpaceDN w:val="0"/>
              <w:adjustRightInd w:val="0"/>
              <w:ind w:left="0"/>
              <w:jc w:val="both"/>
              <w:rPr>
                <w:highlight w:val="cyan"/>
              </w:rPr>
            </w:pPr>
            <w:r w:rsidRPr="008815E8">
              <w:t xml:space="preserve">Генеральный проектировщик осуществляет расчет мощностей (нагрузок) на энергоносители: теплоснабжение, телефонизацию, радиофикацию, водоснабжение, водоотведение, электроснабжение, на отвод и подключение ливневых стоков, </w:t>
            </w:r>
            <w:proofErr w:type="spellStart"/>
            <w:r w:rsidRPr="008815E8">
              <w:t>строймеханизмы</w:t>
            </w:r>
            <w:proofErr w:type="spellEnd"/>
            <w:r w:rsidRPr="008815E8">
              <w:t xml:space="preserve"> и предоставляет Заказчику. Заказчик выдает генеральную доверенность подрядчику на получение технических условий (условий подключения) в ресурсоснабжающих </w:t>
            </w:r>
            <w:r w:rsidRPr="008815E8">
              <w:lastRenderedPageBreak/>
              <w:t>организациях.</w:t>
            </w:r>
          </w:p>
        </w:tc>
      </w:tr>
      <w:tr w:rsidR="00741AFC" w:rsidRPr="002C7E02" w14:paraId="05E2B729" w14:textId="77777777" w:rsidTr="008C64DF">
        <w:trPr>
          <w:jc w:val="center"/>
        </w:trPr>
        <w:tc>
          <w:tcPr>
            <w:tcW w:w="852" w:type="dxa"/>
            <w:tcMar>
              <w:left w:w="57" w:type="dxa"/>
              <w:right w:w="57" w:type="dxa"/>
            </w:tcMar>
          </w:tcPr>
          <w:p w14:paraId="67C5734E" w14:textId="77777777" w:rsidR="00741AFC" w:rsidRPr="00E81003" w:rsidRDefault="00741AFC" w:rsidP="00741AFC">
            <w:r w:rsidRPr="00E81003">
              <w:lastRenderedPageBreak/>
              <w:t>46.4.</w:t>
            </w:r>
          </w:p>
        </w:tc>
        <w:tc>
          <w:tcPr>
            <w:tcW w:w="3908" w:type="dxa"/>
          </w:tcPr>
          <w:p w14:paraId="1CE573CB"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Сведения о надземных и подземных инженерных сооружениях и коммуникациях (при наличии)</w:t>
            </w:r>
          </w:p>
        </w:tc>
        <w:tc>
          <w:tcPr>
            <w:tcW w:w="5446" w:type="dxa"/>
          </w:tcPr>
          <w:p w14:paraId="29980146" w14:textId="77777777" w:rsidR="00741AFC" w:rsidRPr="007E022B" w:rsidRDefault="00741AFC" w:rsidP="00741AFC">
            <w:pPr>
              <w:autoSpaceDE w:val="0"/>
              <w:autoSpaceDN w:val="0"/>
              <w:adjustRightInd w:val="0"/>
              <w:jc w:val="both"/>
              <w:rPr>
                <w:rFonts w:eastAsiaTheme="minorHAnsi"/>
                <w:lang w:eastAsia="en-US"/>
              </w:rPr>
            </w:pPr>
            <w:r w:rsidRPr="007E022B">
              <w:rPr>
                <w:rFonts w:eastAsiaTheme="minorHAnsi"/>
                <w:lang w:eastAsia="en-US"/>
              </w:rPr>
              <w:t xml:space="preserve">Не требуется. </w:t>
            </w:r>
          </w:p>
          <w:p w14:paraId="47759BB1" w14:textId="77777777" w:rsidR="00741AFC" w:rsidRPr="00B61422" w:rsidRDefault="00741AFC" w:rsidP="00741AFC">
            <w:pPr>
              <w:autoSpaceDE w:val="0"/>
              <w:autoSpaceDN w:val="0"/>
              <w:adjustRightInd w:val="0"/>
              <w:jc w:val="both"/>
              <w:rPr>
                <w:rFonts w:eastAsiaTheme="minorHAnsi"/>
                <w:highlight w:val="cyan"/>
                <w:lang w:eastAsia="en-US"/>
              </w:rPr>
            </w:pPr>
          </w:p>
        </w:tc>
      </w:tr>
      <w:tr w:rsidR="00741AFC" w:rsidRPr="002C7E02" w14:paraId="3A0C8079" w14:textId="77777777" w:rsidTr="008C64DF">
        <w:trPr>
          <w:jc w:val="center"/>
        </w:trPr>
        <w:tc>
          <w:tcPr>
            <w:tcW w:w="852" w:type="dxa"/>
            <w:tcMar>
              <w:left w:w="57" w:type="dxa"/>
              <w:right w:w="57" w:type="dxa"/>
            </w:tcMar>
          </w:tcPr>
          <w:p w14:paraId="65995BE9" w14:textId="77777777" w:rsidR="00741AFC" w:rsidRPr="00E81003" w:rsidRDefault="00741AFC" w:rsidP="00741AFC">
            <w:r w:rsidRPr="00E81003">
              <w:t>46.5.</w:t>
            </w:r>
          </w:p>
        </w:tc>
        <w:tc>
          <w:tcPr>
            <w:tcW w:w="3908" w:type="dxa"/>
          </w:tcPr>
          <w:p w14:paraId="4767E671"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Решение о предварительном согласовании места размещения объекта (при наличии)</w:t>
            </w:r>
          </w:p>
        </w:tc>
        <w:tc>
          <w:tcPr>
            <w:tcW w:w="5446" w:type="dxa"/>
          </w:tcPr>
          <w:p w14:paraId="78004CFF" w14:textId="4430F700" w:rsidR="00741AFC" w:rsidRPr="007E022B" w:rsidRDefault="00741AFC" w:rsidP="00741AFC">
            <w:pPr>
              <w:autoSpaceDE w:val="0"/>
              <w:autoSpaceDN w:val="0"/>
              <w:adjustRightInd w:val="0"/>
              <w:jc w:val="both"/>
              <w:rPr>
                <w:rFonts w:eastAsiaTheme="minorHAnsi"/>
                <w:lang w:eastAsia="en-US"/>
              </w:rPr>
            </w:pPr>
            <w:r>
              <w:rPr>
                <w:rFonts w:eastAsiaTheme="minorHAnsi"/>
                <w:lang w:eastAsia="en-US"/>
              </w:rPr>
              <w:t>Согласовать с заказчиком.</w:t>
            </w:r>
          </w:p>
          <w:p w14:paraId="3E96CB92" w14:textId="77777777" w:rsidR="00741AFC" w:rsidRPr="00B61422" w:rsidRDefault="00741AFC" w:rsidP="00741AFC">
            <w:pPr>
              <w:autoSpaceDE w:val="0"/>
              <w:autoSpaceDN w:val="0"/>
              <w:adjustRightInd w:val="0"/>
              <w:jc w:val="both"/>
              <w:rPr>
                <w:rFonts w:eastAsiaTheme="minorHAnsi"/>
                <w:highlight w:val="cyan"/>
                <w:lang w:eastAsia="en-US"/>
              </w:rPr>
            </w:pPr>
          </w:p>
        </w:tc>
      </w:tr>
      <w:tr w:rsidR="00741AFC" w:rsidRPr="002C7E02" w14:paraId="15775EDD" w14:textId="77777777" w:rsidTr="008C64DF">
        <w:trPr>
          <w:jc w:val="center"/>
        </w:trPr>
        <w:tc>
          <w:tcPr>
            <w:tcW w:w="852" w:type="dxa"/>
            <w:tcMar>
              <w:left w:w="57" w:type="dxa"/>
              <w:right w:w="57" w:type="dxa"/>
            </w:tcMar>
          </w:tcPr>
          <w:p w14:paraId="0CA97308" w14:textId="77777777" w:rsidR="00741AFC" w:rsidRPr="00E81003" w:rsidRDefault="00741AFC" w:rsidP="00741AFC">
            <w:r w:rsidRPr="00E81003">
              <w:t>46.6.</w:t>
            </w:r>
          </w:p>
        </w:tc>
        <w:tc>
          <w:tcPr>
            <w:tcW w:w="3908" w:type="dxa"/>
          </w:tcPr>
          <w:p w14:paraId="5BAEC1E9"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Документ, подтверждающий полномочия лица, утверждающего задание на проектирование</w:t>
            </w:r>
          </w:p>
        </w:tc>
        <w:tc>
          <w:tcPr>
            <w:tcW w:w="5446" w:type="dxa"/>
          </w:tcPr>
          <w:p w14:paraId="5A51F6D6" w14:textId="530E0B87" w:rsidR="00741AFC" w:rsidRPr="00B61422" w:rsidRDefault="00741AFC" w:rsidP="00741AFC">
            <w:pPr>
              <w:autoSpaceDE w:val="0"/>
              <w:autoSpaceDN w:val="0"/>
              <w:adjustRightInd w:val="0"/>
              <w:jc w:val="both"/>
              <w:rPr>
                <w:rFonts w:eastAsiaTheme="minorHAnsi"/>
                <w:color w:val="FF0000"/>
                <w:highlight w:val="cyan"/>
                <w:lang w:eastAsia="en-US"/>
              </w:rPr>
            </w:pPr>
            <w:r>
              <w:rPr>
                <w:rFonts w:eastAsiaTheme="minorHAnsi"/>
                <w:lang w:eastAsia="en-US"/>
              </w:rPr>
              <w:t xml:space="preserve">Устав и распоряжение мэрии города Новосибирска </w:t>
            </w:r>
          </w:p>
        </w:tc>
      </w:tr>
      <w:tr w:rsidR="00741AFC" w:rsidRPr="002C7E02" w14:paraId="74E14122" w14:textId="77777777" w:rsidTr="008C64DF">
        <w:trPr>
          <w:jc w:val="center"/>
        </w:trPr>
        <w:tc>
          <w:tcPr>
            <w:tcW w:w="852" w:type="dxa"/>
            <w:tcMar>
              <w:left w:w="57" w:type="dxa"/>
              <w:right w:w="57" w:type="dxa"/>
            </w:tcMar>
          </w:tcPr>
          <w:p w14:paraId="1F7F0613" w14:textId="77777777" w:rsidR="00741AFC" w:rsidRPr="00E81003" w:rsidRDefault="00741AFC" w:rsidP="00741AFC">
            <w:r w:rsidRPr="00E81003">
              <w:t>46.7.</w:t>
            </w:r>
          </w:p>
        </w:tc>
        <w:tc>
          <w:tcPr>
            <w:tcW w:w="3908" w:type="dxa"/>
          </w:tcPr>
          <w:p w14:paraId="6718CCCF"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Решение о подготовке документации по планировке территории (в случае, предусмотренном частью 11.1 статьи 48 Градостроительного кодекса Российской Федерации (Собрание законодательства Российской Федерации, 2005, N 1, ст.16; 2019, N 52, ст.7790).</w:t>
            </w:r>
          </w:p>
        </w:tc>
        <w:tc>
          <w:tcPr>
            <w:tcW w:w="5446" w:type="dxa"/>
          </w:tcPr>
          <w:p w14:paraId="3D760D19" w14:textId="77777777" w:rsidR="00741AFC" w:rsidRPr="00B61422" w:rsidRDefault="00741AFC" w:rsidP="00741AFC">
            <w:pPr>
              <w:autoSpaceDE w:val="0"/>
              <w:autoSpaceDN w:val="0"/>
              <w:adjustRightInd w:val="0"/>
              <w:jc w:val="both"/>
              <w:rPr>
                <w:rFonts w:eastAsiaTheme="minorHAnsi"/>
                <w:highlight w:val="cyan"/>
                <w:lang w:eastAsia="en-US"/>
              </w:rPr>
            </w:pPr>
            <w:r>
              <w:rPr>
                <w:rFonts w:eastAsiaTheme="minorHAnsi"/>
                <w:lang w:eastAsia="en-US"/>
              </w:rPr>
              <w:t>Не требуется.</w:t>
            </w:r>
          </w:p>
        </w:tc>
      </w:tr>
      <w:tr w:rsidR="00741AFC" w:rsidRPr="002C7E02" w14:paraId="178E9100" w14:textId="77777777" w:rsidTr="008C64DF">
        <w:trPr>
          <w:jc w:val="center"/>
        </w:trPr>
        <w:tc>
          <w:tcPr>
            <w:tcW w:w="852" w:type="dxa"/>
            <w:tcMar>
              <w:left w:w="57" w:type="dxa"/>
              <w:right w:w="57" w:type="dxa"/>
            </w:tcMar>
          </w:tcPr>
          <w:p w14:paraId="008CB961" w14:textId="77777777" w:rsidR="00741AFC" w:rsidRPr="00E81003" w:rsidRDefault="00741AFC" w:rsidP="00741AFC">
            <w:r w:rsidRPr="00E81003">
              <w:t>46.8.</w:t>
            </w:r>
          </w:p>
        </w:tc>
        <w:tc>
          <w:tcPr>
            <w:tcW w:w="3908" w:type="dxa"/>
          </w:tcPr>
          <w:p w14:paraId="31B073D0"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Чертеж границ зон планируемого размещения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линейного объекта (в случае, предусмотренном частью 11.1 статьи 48 Градостроительного кодекса Российской Федерации).</w:t>
            </w:r>
          </w:p>
        </w:tc>
        <w:tc>
          <w:tcPr>
            <w:tcW w:w="5446" w:type="dxa"/>
          </w:tcPr>
          <w:p w14:paraId="5957C788" w14:textId="77777777" w:rsidR="00741AFC" w:rsidRPr="00B61422" w:rsidRDefault="00741AFC" w:rsidP="00741AFC">
            <w:pPr>
              <w:autoSpaceDE w:val="0"/>
              <w:autoSpaceDN w:val="0"/>
              <w:adjustRightInd w:val="0"/>
              <w:jc w:val="both"/>
              <w:rPr>
                <w:rFonts w:eastAsiaTheme="minorHAnsi"/>
                <w:highlight w:val="cyan"/>
                <w:lang w:eastAsia="en-US"/>
              </w:rPr>
            </w:pPr>
            <w:r>
              <w:rPr>
                <w:rFonts w:eastAsiaTheme="minorHAnsi"/>
                <w:lang w:eastAsia="en-US"/>
              </w:rPr>
              <w:t>Не является линейным объектом.</w:t>
            </w:r>
          </w:p>
        </w:tc>
      </w:tr>
      <w:tr w:rsidR="00741AFC" w:rsidRPr="002C7E02" w14:paraId="7BE222AE" w14:textId="77777777" w:rsidTr="008C64DF">
        <w:trPr>
          <w:jc w:val="center"/>
        </w:trPr>
        <w:tc>
          <w:tcPr>
            <w:tcW w:w="852" w:type="dxa"/>
            <w:tcMar>
              <w:left w:w="57" w:type="dxa"/>
              <w:right w:w="57" w:type="dxa"/>
            </w:tcMar>
          </w:tcPr>
          <w:p w14:paraId="535D6E09" w14:textId="77777777" w:rsidR="00741AFC" w:rsidRPr="00E81003" w:rsidRDefault="00741AFC" w:rsidP="00741AFC">
            <w:r w:rsidRPr="00E81003">
              <w:t>46.9.</w:t>
            </w:r>
          </w:p>
        </w:tc>
        <w:tc>
          <w:tcPr>
            <w:tcW w:w="3908" w:type="dxa"/>
          </w:tcPr>
          <w:p w14:paraId="42534296" w14:textId="77777777" w:rsidR="00741AFC" w:rsidRPr="00E81003" w:rsidRDefault="00741AFC" w:rsidP="00741AFC">
            <w:pPr>
              <w:autoSpaceDE w:val="0"/>
              <w:autoSpaceDN w:val="0"/>
              <w:adjustRightInd w:val="0"/>
              <w:jc w:val="both"/>
              <w:rPr>
                <w:rFonts w:eastAsiaTheme="minorHAnsi"/>
                <w:lang w:eastAsia="en-US"/>
              </w:rPr>
            </w:pPr>
            <w:r w:rsidRPr="00E81003">
              <w:rPr>
                <w:rFonts w:eastAsiaTheme="minorHAnsi"/>
                <w:lang w:eastAsia="en-US"/>
              </w:rPr>
              <w:t>Иные документы и материалы, необходимые для проектирования, в случаях, предусмотренных законодательством Российской Федерации</w:t>
            </w:r>
          </w:p>
        </w:tc>
        <w:tc>
          <w:tcPr>
            <w:tcW w:w="5446" w:type="dxa"/>
          </w:tcPr>
          <w:p w14:paraId="0F2E3CE0" w14:textId="77777777" w:rsidR="00741AFC" w:rsidRPr="002C7E02" w:rsidRDefault="00741AFC" w:rsidP="00741AFC">
            <w:pPr>
              <w:autoSpaceDE w:val="0"/>
              <w:autoSpaceDN w:val="0"/>
              <w:adjustRightInd w:val="0"/>
              <w:jc w:val="both"/>
              <w:rPr>
                <w:rFonts w:eastAsiaTheme="minorHAnsi"/>
                <w:lang w:eastAsia="en-US"/>
              </w:rPr>
            </w:pPr>
            <w:r>
              <w:rPr>
                <w:rFonts w:eastAsiaTheme="minorHAnsi"/>
                <w:lang w:eastAsia="en-US"/>
              </w:rPr>
              <w:t>Не требуются.</w:t>
            </w:r>
          </w:p>
        </w:tc>
      </w:tr>
    </w:tbl>
    <w:p w14:paraId="2D596E17" w14:textId="77777777" w:rsidR="000829E4" w:rsidRDefault="000829E4" w:rsidP="00FF0C24">
      <w:pPr>
        <w:tabs>
          <w:tab w:val="left" w:pos="1311"/>
        </w:tabs>
      </w:pPr>
    </w:p>
    <w:p w14:paraId="7D96F168" w14:textId="77777777" w:rsidR="000829E4" w:rsidRDefault="000829E4" w:rsidP="000829E4">
      <w:pPr>
        <w:tabs>
          <w:tab w:val="left" w:pos="1311"/>
        </w:tabs>
      </w:pPr>
    </w:p>
    <w:p w14:paraId="22B81845" w14:textId="77777777" w:rsidR="00E512A4" w:rsidRDefault="00E512A4" w:rsidP="00FF0C24">
      <w:pPr>
        <w:tabs>
          <w:tab w:val="left" w:pos="1311"/>
        </w:tabs>
      </w:pPr>
    </w:p>
    <w:p w14:paraId="0B87E1B7" w14:textId="77777777" w:rsidR="0005433B" w:rsidRDefault="0005433B" w:rsidP="00FF0C24">
      <w:pPr>
        <w:tabs>
          <w:tab w:val="left" w:pos="1311"/>
        </w:tabs>
      </w:pPr>
    </w:p>
    <w:p w14:paraId="76EAEA5E" w14:textId="77777777" w:rsidR="00AC4302" w:rsidRDefault="00AC4302" w:rsidP="00FF0C24">
      <w:pPr>
        <w:tabs>
          <w:tab w:val="left" w:pos="1311"/>
        </w:tabs>
      </w:pPr>
    </w:p>
    <w:p w14:paraId="2D2DFD87" w14:textId="77777777" w:rsidR="00BC0625" w:rsidRDefault="00BC0625" w:rsidP="00FF0C24">
      <w:pPr>
        <w:tabs>
          <w:tab w:val="left" w:pos="1311"/>
        </w:tabs>
      </w:pPr>
    </w:p>
    <w:p w14:paraId="5863F4BD" w14:textId="77777777" w:rsidR="00BC0625" w:rsidRDefault="00BC0625" w:rsidP="00FF0C24">
      <w:pPr>
        <w:tabs>
          <w:tab w:val="left" w:pos="1311"/>
        </w:tabs>
      </w:pPr>
    </w:p>
    <w:p w14:paraId="0DB0E88E" w14:textId="77777777" w:rsidR="00BC0625" w:rsidRDefault="00BC0625" w:rsidP="00FF0C24">
      <w:pPr>
        <w:tabs>
          <w:tab w:val="left" w:pos="1311"/>
        </w:tabs>
      </w:pPr>
    </w:p>
    <w:p w14:paraId="56D646A8" w14:textId="77777777" w:rsidR="00BC0625" w:rsidRDefault="00BC0625" w:rsidP="00FF0C24">
      <w:pPr>
        <w:tabs>
          <w:tab w:val="left" w:pos="1311"/>
        </w:tabs>
      </w:pPr>
    </w:p>
    <w:p w14:paraId="75618846" w14:textId="77777777" w:rsidR="00BC0625" w:rsidRDefault="00BC0625" w:rsidP="00FF0C24">
      <w:pPr>
        <w:tabs>
          <w:tab w:val="left" w:pos="1311"/>
        </w:tabs>
      </w:pPr>
    </w:p>
    <w:p w14:paraId="39B5DF30" w14:textId="77777777" w:rsidR="00BC0625" w:rsidRDefault="00BC0625" w:rsidP="00FF0C24">
      <w:pPr>
        <w:tabs>
          <w:tab w:val="left" w:pos="1311"/>
        </w:tabs>
      </w:pPr>
    </w:p>
    <w:p w14:paraId="114014B9" w14:textId="77777777" w:rsidR="00BC0625" w:rsidRDefault="00BC0625" w:rsidP="00FF0C24">
      <w:pPr>
        <w:tabs>
          <w:tab w:val="left" w:pos="1311"/>
        </w:tabs>
      </w:pPr>
    </w:p>
    <w:p w14:paraId="469C5AD1" w14:textId="77777777" w:rsidR="002812E8" w:rsidRPr="003F1764" w:rsidRDefault="002812E8" w:rsidP="00001886">
      <w:pPr>
        <w:tabs>
          <w:tab w:val="left" w:pos="1311"/>
        </w:tabs>
        <w:rPr>
          <w:sz w:val="32"/>
          <w:szCs w:val="32"/>
        </w:rPr>
      </w:pPr>
    </w:p>
    <w:sectPr w:rsidR="002812E8" w:rsidRPr="003F1764" w:rsidSect="008079F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3F3"/>
    <w:multiLevelType w:val="hybridMultilevel"/>
    <w:tmpl w:val="5030A674"/>
    <w:lvl w:ilvl="0" w:tplc="852EA6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B62A9F"/>
    <w:multiLevelType w:val="hybridMultilevel"/>
    <w:tmpl w:val="CB8AFCC4"/>
    <w:lvl w:ilvl="0" w:tplc="3DF2F216">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25E90"/>
    <w:multiLevelType w:val="hybridMultilevel"/>
    <w:tmpl w:val="5BD43ECA"/>
    <w:lvl w:ilvl="0" w:tplc="F3580E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504DA"/>
    <w:multiLevelType w:val="hybridMultilevel"/>
    <w:tmpl w:val="EEF86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D31798"/>
    <w:multiLevelType w:val="hybridMultilevel"/>
    <w:tmpl w:val="9CFA8BD4"/>
    <w:lvl w:ilvl="0" w:tplc="852EA68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A502E"/>
    <w:multiLevelType w:val="hybridMultilevel"/>
    <w:tmpl w:val="4670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E07ED"/>
    <w:multiLevelType w:val="hybridMultilevel"/>
    <w:tmpl w:val="792C1BC4"/>
    <w:lvl w:ilvl="0" w:tplc="4D38B7F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AC76AB"/>
    <w:multiLevelType w:val="hybridMultilevel"/>
    <w:tmpl w:val="A4CA7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F7375"/>
    <w:multiLevelType w:val="hybridMultilevel"/>
    <w:tmpl w:val="48705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AC1345"/>
    <w:multiLevelType w:val="hybridMultilevel"/>
    <w:tmpl w:val="E9D29C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0D647D7"/>
    <w:multiLevelType w:val="hybridMultilevel"/>
    <w:tmpl w:val="717E82DC"/>
    <w:lvl w:ilvl="0" w:tplc="3822BD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333D2"/>
    <w:multiLevelType w:val="hybridMultilevel"/>
    <w:tmpl w:val="AC48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3875D7"/>
    <w:multiLevelType w:val="hybridMultilevel"/>
    <w:tmpl w:val="5B7055B8"/>
    <w:lvl w:ilvl="0" w:tplc="F086DD74">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0BE03BB"/>
    <w:multiLevelType w:val="hybridMultilevel"/>
    <w:tmpl w:val="BD145CF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4" w15:restartNumberingAfterBreak="0">
    <w:nsid w:val="42E21FA4"/>
    <w:multiLevelType w:val="hybridMultilevel"/>
    <w:tmpl w:val="2B36352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4F313F39"/>
    <w:multiLevelType w:val="hybridMultilevel"/>
    <w:tmpl w:val="7CA8D7B2"/>
    <w:lvl w:ilvl="0" w:tplc="852EA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8418C1"/>
    <w:multiLevelType w:val="multilevel"/>
    <w:tmpl w:val="8D903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D0068"/>
    <w:multiLevelType w:val="hybridMultilevel"/>
    <w:tmpl w:val="46741BC6"/>
    <w:lvl w:ilvl="0" w:tplc="50A681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D20BE3"/>
    <w:multiLevelType w:val="hybridMultilevel"/>
    <w:tmpl w:val="1F5095CE"/>
    <w:lvl w:ilvl="0" w:tplc="BDE0D6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0"/>
  </w:num>
  <w:num w:numId="8">
    <w:abstractNumId w:val="2"/>
  </w:num>
  <w:num w:numId="9">
    <w:abstractNumId w:val="6"/>
  </w:num>
  <w:num w:numId="10">
    <w:abstractNumId w:val="7"/>
  </w:num>
  <w:num w:numId="11">
    <w:abstractNumId w:val="8"/>
  </w:num>
  <w:num w:numId="12">
    <w:abstractNumId w:val="4"/>
  </w:num>
  <w:num w:numId="13">
    <w:abstractNumId w:val="16"/>
  </w:num>
  <w:num w:numId="14">
    <w:abstractNumId w:val="1"/>
  </w:num>
  <w:num w:numId="15">
    <w:abstractNumId w:val="17"/>
  </w:num>
  <w:num w:numId="16">
    <w:abstractNumId w:val="18"/>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3E"/>
    <w:rsid w:val="000012AE"/>
    <w:rsid w:val="00001886"/>
    <w:rsid w:val="00010B71"/>
    <w:rsid w:val="0001134C"/>
    <w:rsid w:val="00014EEA"/>
    <w:rsid w:val="000157E8"/>
    <w:rsid w:val="00015F2F"/>
    <w:rsid w:val="00017EAB"/>
    <w:rsid w:val="00023153"/>
    <w:rsid w:val="00023955"/>
    <w:rsid w:val="000318EE"/>
    <w:rsid w:val="00046ED4"/>
    <w:rsid w:val="000478E3"/>
    <w:rsid w:val="000500A9"/>
    <w:rsid w:val="00050A2D"/>
    <w:rsid w:val="000513AC"/>
    <w:rsid w:val="00051527"/>
    <w:rsid w:val="00052441"/>
    <w:rsid w:val="0005433B"/>
    <w:rsid w:val="00056490"/>
    <w:rsid w:val="000578FA"/>
    <w:rsid w:val="00060B69"/>
    <w:rsid w:val="00061ABA"/>
    <w:rsid w:val="00064721"/>
    <w:rsid w:val="00064B45"/>
    <w:rsid w:val="00064DE1"/>
    <w:rsid w:val="00071AEA"/>
    <w:rsid w:val="00071BC5"/>
    <w:rsid w:val="00072FD7"/>
    <w:rsid w:val="00073BFB"/>
    <w:rsid w:val="000751E8"/>
    <w:rsid w:val="00080DA4"/>
    <w:rsid w:val="000829E4"/>
    <w:rsid w:val="0008565F"/>
    <w:rsid w:val="00085731"/>
    <w:rsid w:val="000A17A3"/>
    <w:rsid w:val="000A1C6D"/>
    <w:rsid w:val="000A6380"/>
    <w:rsid w:val="000A6598"/>
    <w:rsid w:val="000B1103"/>
    <w:rsid w:val="000B1B34"/>
    <w:rsid w:val="000B20AF"/>
    <w:rsid w:val="000B6C10"/>
    <w:rsid w:val="000B7285"/>
    <w:rsid w:val="000C0E43"/>
    <w:rsid w:val="000C238E"/>
    <w:rsid w:val="000C6AA8"/>
    <w:rsid w:val="000D38D2"/>
    <w:rsid w:val="000D70BC"/>
    <w:rsid w:val="000E2E94"/>
    <w:rsid w:val="000E40CD"/>
    <w:rsid w:val="000E4212"/>
    <w:rsid w:val="000E66A4"/>
    <w:rsid w:val="000E73EB"/>
    <w:rsid w:val="000F1D33"/>
    <w:rsid w:val="000F45CA"/>
    <w:rsid w:val="000F6C0F"/>
    <w:rsid w:val="001004A0"/>
    <w:rsid w:val="00100A9C"/>
    <w:rsid w:val="001025B1"/>
    <w:rsid w:val="0010401A"/>
    <w:rsid w:val="00104838"/>
    <w:rsid w:val="00104BB7"/>
    <w:rsid w:val="00107244"/>
    <w:rsid w:val="001101E0"/>
    <w:rsid w:val="001125F5"/>
    <w:rsid w:val="00113D7C"/>
    <w:rsid w:val="00120A53"/>
    <w:rsid w:val="00121078"/>
    <w:rsid w:val="001216C9"/>
    <w:rsid w:val="00121C62"/>
    <w:rsid w:val="00125252"/>
    <w:rsid w:val="00126487"/>
    <w:rsid w:val="0013299B"/>
    <w:rsid w:val="0013387F"/>
    <w:rsid w:val="00134DFC"/>
    <w:rsid w:val="00140574"/>
    <w:rsid w:val="001405E3"/>
    <w:rsid w:val="00140CAF"/>
    <w:rsid w:val="0014217D"/>
    <w:rsid w:val="00143402"/>
    <w:rsid w:val="00146936"/>
    <w:rsid w:val="00150659"/>
    <w:rsid w:val="00151A11"/>
    <w:rsid w:val="001536F4"/>
    <w:rsid w:val="00153A0E"/>
    <w:rsid w:val="00161DF3"/>
    <w:rsid w:val="001624C4"/>
    <w:rsid w:val="0016614A"/>
    <w:rsid w:val="001668E2"/>
    <w:rsid w:val="001740B0"/>
    <w:rsid w:val="001761B8"/>
    <w:rsid w:val="00176626"/>
    <w:rsid w:val="00176929"/>
    <w:rsid w:val="0017795A"/>
    <w:rsid w:val="00177B1B"/>
    <w:rsid w:val="001803FB"/>
    <w:rsid w:val="001806BF"/>
    <w:rsid w:val="00186C3D"/>
    <w:rsid w:val="00195EB1"/>
    <w:rsid w:val="001960C8"/>
    <w:rsid w:val="001A0143"/>
    <w:rsid w:val="001B1221"/>
    <w:rsid w:val="001B31D4"/>
    <w:rsid w:val="001B4BA6"/>
    <w:rsid w:val="001B52AD"/>
    <w:rsid w:val="001B756B"/>
    <w:rsid w:val="001C1603"/>
    <w:rsid w:val="001C24B5"/>
    <w:rsid w:val="001C36ED"/>
    <w:rsid w:val="001D1623"/>
    <w:rsid w:val="001D2768"/>
    <w:rsid w:val="001D43E6"/>
    <w:rsid w:val="001E0591"/>
    <w:rsid w:val="001E08AA"/>
    <w:rsid w:val="001E0C4A"/>
    <w:rsid w:val="001E1297"/>
    <w:rsid w:val="001E2C69"/>
    <w:rsid w:val="001E421E"/>
    <w:rsid w:val="001E4782"/>
    <w:rsid w:val="001E55F7"/>
    <w:rsid w:val="001F158F"/>
    <w:rsid w:val="001F1CA5"/>
    <w:rsid w:val="001F7F75"/>
    <w:rsid w:val="00200515"/>
    <w:rsid w:val="00202DF3"/>
    <w:rsid w:val="002034E6"/>
    <w:rsid w:val="00205B71"/>
    <w:rsid w:val="002117CE"/>
    <w:rsid w:val="0021259F"/>
    <w:rsid w:val="0021331B"/>
    <w:rsid w:val="00214998"/>
    <w:rsid w:val="00216110"/>
    <w:rsid w:val="00217246"/>
    <w:rsid w:val="00220D1D"/>
    <w:rsid w:val="00220ED5"/>
    <w:rsid w:val="002219D1"/>
    <w:rsid w:val="00221F3B"/>
    <w:rsid w:val="00222A61"/>
    <w:rsid w:val="00223A47"/>
    <w:rsid w:val="0022459F"/>
    <w:rsid w:val="00227519"/>
    <w:rsid w:val="00232986"/>
    <w:rsid w:val="00232F91"/>
    <w:rsid w:val="00242D78"/>
    <w:rsid w:val="00247823"/>
    <w:rsid w:val="0025175D"/>
    <w:rsid w:val="002523C2"/>
    <w:rsid w:val="0025261F"/>
    <w:rsid w:val="0025375D"/>
    <w:rsid w:val="00256078"/>
    <w:rsid w:val="002604BB"/>
    <w:rsid w:val="002708DB"/>
    <w:rsid w:val="002711E7"/>
    <w:rsid w:val="002711F9"/>
    <w:rsid w:val="00271892"/>
    <w:rsid w:val="00272C3D"/>
    <w:rsid w:val="002731BA"/>
    <w:rsid w:val="00275719"/>
    <w:rsid w:val="00280201"/>
    <w:rsid w:val="00280755"/>
    <w:rsid w:val="00280FAA"/>
    <w:rsid w:val="002812E8"/>
    <w:rsid w:val="0028177D"/>
    <w:rsid w:val="00284812"/>
    <w:rsid w:val="00285712"/>
    <w:rsid w:val="00286DD3"/>
    <w:rsid w:val="002927FF"/>
    <w:rsid w:val="00294D99"/>
    <w:rsid w:val="002957D8"/>
    <w:rsid w:val="002A063C"/>
    <w:rsid w:val="002A307B"/>
    <w:rsid w:val="002A3BFD"/>
    <w:rsid w:val="002A3D12"/>
    <w:rsid w:val="002A3F8C"/>
    <w:rsid w:val="002A6EDC"/>
    <w:rsid w:val="002A7DBB"/>
    <w:rsid w:val="002B2016"/>
    <w:rsid w:val="002B3EB1"/>
    <w:rsid w:val="002B43C5"/>
    <w:rsid w:val="002B653B"/>
    <w:rsid w:val="002B6A98"/>
    <w:rsid w:val="002B720E"/>
    <w:rsid w:val="002C052B"/>
    <w:rsid w:val="002C2A4D"/>
    <w:rsid w:val="002C35C4"/>
    <w:rsid w:val="002D1C72"/>
    <w:rsid w:val="002D40F9"/>
    <w:rsid w:val="002D5C2C"/>
    <w:rsid w:val="002D607E"/>
    <w:rsid w:val="002D62B5"/>
    <w:rsid w:val="002E0CF0"/>
    <w:rsid w:val="002E104F"/>
    <w:rsid w:val="002E418F"/>
    <w:rsid w:val="002E46C1"/>
    <w:rsid w:val="002E4AED"/>
    <w:rsid w:val="002E6779"/>
    <w:rsid w:val="002E6969"/>
    <w:rsid w:val="002E74F3"/>
    <w:rsid w:val="002F06F5"/>
    <w:rsid w:val="002F1ABE"/>
    <w:rsid w:val="002F645F"/>
    <w:rsid w:val="002F69A0"/>
    <w:rsid w:val="002F7831"/>
    <w:rsid w:val="003024CA"/>
    <w:rsid w:val="003026EE"/>
    <w:rsid w:val="003112B1"/>
    <w:rsid w:val="00311859"/>
    <w:rsid w:val="00313734"/>
    <w:rsid w:val="00313E35"/>
    <w:rsid w:val="0032629F"/>
    <w:rsid w:val="00327165"/>
    <w:rsid w:val="00327E85"/>
    <w:rsid w:val="00337CE3"/>
    <w:rsid w:val="003458E4"/>
    <w:rsid w:val="00345E60"/>
    <w:rsid w:val="00355DE1"/>
    <w:rsid w:val="0036354B"/>
    <w:rsid w:val="003707D3"/>
    <w:rsid w:val="003800E0"/>
    <w:rsid w:val="00384B69"/>
    <w:rsid w:val="00385109"/>
    <w:rsid w:val="00385AC9"/>
    <w:rsid w:val="00387418"/>
    <w:rsid w:val="00392B40"/>
    <w:rsid w:val="0039475C"/>
    <w:rsid w:val="00394FAE"/>
    <w:rsid w:val="00396963"/>
    <w:rsid w:val="003A2D79"/>
    <w:rsid w:val="003A7460"/>
    <w:rsid w:val="003B019A"/>
    <w:rsid w:val="003B07C4"/>
    <w:rsid w:val="003B1789"/>
    <w:rsid w:val="003B2AA2"/>
    <w:rsid w:val="003B3994"/>
    <w:rsid w:val="003C1011"/>
    <w:rsid w:val="003C1C49"/>
    <w:rsid w:val="003C330C"/>
    <w:rsid w:val="003C4826"/>
    <w:rsid w:val="003C64E6"/>
    <w:rsid w:val="003D03B5"/>
    <w:rsid w:val="003D1BDF"/>
    <w:rsid w:val="003D4214"/>
    <w:rsid w:val="003D5D4D"/>
    <w:rsid w:val="003D6DA4"/>
    <w:rsid w:val="003E0D85"/>
    <w:rsid w:val="003E230B"/>
    <w:rsid w:val="003E4A34"/>
    <w:rsid w:val="003E685F"/>
    <w:rsid w:val="003E6BBD"/>
    <w:rsid w:val="003F0A62"/>
    <w:rsid w:val="003F137B"/>
    <w:rsid w:val="003F1764"/>
    <w:rsid w:val="003F4EC0"/>
    <w:rsid w:val="003F50BF"/>
    <w:rsid w:val="003F6D27"/>
    <w:rsid w:val="003F7669"/>
    <w:rsid w:val="00403151"/>
    <w:rsid w:val="0040333B"/>
    <w:rsid w:val="004037EC"/>
    <w:rsid w:val="00403F4E"/>
    <w:rsid w:val="004048FB"/>
    <w:rsid w:val="0040535B"/>
    <w:rsid w:val="004079FA"/>
    <w:rsid w:val="00411287"/>
    <w:rsid w:val="00413BBD"/>
    <w:rsid w:val="00424309"/>
    <w:rsid w:val="004267F0"/>
    <w:rsid w:val="00430596"/>
    <w:rsid w:val="004324B5"/>
    <w:rsid w:val="004326C6"/>
    <w:rsid w:val="00433386"/>
    <w:rsid w:val="00433838"/>
    <w:rsid w:val="00434C87"/>
    <w:rsid w:val="004363FA"/>
    <w:rsid w:val="00436C78"/>
    <w:rsid w:val="00437257"/>
    <w:rsid w:val="00440CF6"/>
    <w:rsid w:val="004458D5"/>
    <w:rsid w:val="00445F57"/>
    <w:rsid w:val="004460E3"/>
    <w:rsid w:val="00446B3B"/>
    <w:rsid w:val="00447609"/>
    <w:rsid w:val="00447639"/>
    <w:rsid w:val="004510D6"/>
    <w:rsid w:val="00451E9A"/>
    <w:rsid w:val="00452341"/>
    <w:rsid w:val="00453D89"/>
    <w:rsid w:val="004545F0"/>
    <w:rsid w:val="00454926"/>
    <w:rsid w:val="004602B5"/>
    <w:rsid w:val="00463A59"/>
    <w:rsid w:val="00463D57"/>
    <w:rsid w:val="00472664"/>
    <w:rsid w:val="00473A21"/>
    <w:rsid w:val="00474056"/>
    <w:rsid w:val="00480E4F"/>
    <w:rsid w:val="0048124E"/>
    <w:rsid w:val="00491235"/>
    <w:rsid w:val="004A1552"/>
    <w:rsid w:val="004A5AE8"/>
    <w:rsid w:val="004A6514"/>
    <w:rsid w:val="004A67D2"/>
    <w:rsid w:val="004B0C5B"/>
    <w:rsid w:val="004B1FAA"/>
    <w:rsid w:val="004C1ED8"/>
    <w:rsid w:val="004D1AE0"/>
    <w:rsid w:val="004D3579"/>
    <w:rsid w:val="004D7D9B"/>
    <w:rsid w:val="004D7ED0"/>
    <w:rsid w:val="004E132F"/>
    <w:rsid w:val="004E17F5"/>
    <w:rsid w:val="004E1FDA"/>
    <w:rsid w:val="004E2664"/>
    <w:rsid w:val="004E4454"/>
    <w:rsid w:val="004E6873"/>
    <w:rsid w:val="004E6EDC"/>
    <w:rsid w:val="004E7438"/>
    <w:rsid w:val="004F6B06"/>
    <w:rsid w:val="004F7003"/>
    <w:rsid w:val="005021C1"/>
    <w:rsid w:val="00503D41"/>
    <w:rsid w:val="0051107C"/>
    <w:rsid w:val="00512F7A"/>
    <w:rsid w:val="00513601"/>
    <w:rsid w:val="0051458A"/>
    <w:rsid w:val="00516345"/>
    <w:rsid w:val="005201BA"/>
    <w:rsid w:val="00524834"/>
    <w:rsid w:val="00524CFB"/>
    <w:rsid w:val="0052516E"/>
    <w:rsid w:val="00532960"/>
    <w:rsid w:val="00532AC4"/>
    <w:rsid w:val="00532FC0"/>
    <w:rsid w:val="005360FA"/>
    <w:rsid w:val="00536CE5"/>
    <w:rsid w:val="00537F17"/>
    <w:rsid w:val="005412B6"/>
    <w:rsid w:val="005416FF"/>
    <w:rsid w:val="00550A17"/>
    <w:rsid w:val="0055329F"/>
    <w:rsid w:val="00560643"/>
    <w:rsid w:val="00560B4D"/>
    <w:rsid w:val="00564079"/>
    <w:rsid w:val="00582384"/>
    <w:rsid w:val="0058341D"/>
    <w:rsid w:val="005879DD"/>
    <w:rsid w:val="00592742"/>
    <w:rsid w:val="00593E77"/>
    <w:rsid w:val="00595D80"/>
    <w:rsid w:val="00597714"/>
    <w:rsid w:val="005A03E6"/>
    <w:rsid w:val="005A2B47"/>
    <w:rsid w:val="005A3572"/>
    <w:rsid w:val="005A50C4"/>
    <w:rsid w:val="005A559E"/>
    <w:rsid w:val="005B46EA"/>
    <w:rsid w:val="005B750A"/>
    <w:rsid w:val="005C0360"/>
    <w:rsid w:val="005C3089"/>
    <w:rsid w:val="005C381C"/>
    <w:rsid w:val="005C56A6"/>
    <w:rsid w:val="005D1B92"/>
    <w:rsid w:val="005D3795"/>
    <w:rsid w:val="005D68A9"/>
    <w:rsid w:val="005D7239"/>
    <w:rsid w:val="005E2F73"/>
    <w:rsid w:val="005E3951"/>
    <w:rsid w:val="005E7474"/>
    <w:rsid w:val="005F269F"/>
    <w:rsid w:val="005F7D5F"/>
    <w:rsid w:val="00600BA9"/>
    <w:rsid w:val="00602F79"/>
    <w:rsid w:val="00603C19"/>
    <w:rsid w:val="00612549"/>
    <w:rsid w:val="00612D1B"/>
    <w:rsid w:val="00614ED1"/>
    <w:rsid w:val="00624FE8"/>
    <w:rsid w:val="0063008F"/>
    <w:rsid w:val="00630FCF"/>
    <w:rsid w:val="00631D82"/>
    <w:rsid w:val="00634E10"/>
    <w:rsid w:val="00635BCA"/>
    <w:rsid w:val="0063636C"/>
    <w:rsid w:val="00644E77"/>
    <w:rsid w:val="00645A1F"/>
    <w:rsid w:val="00647CAB"/>
    <w:rsid w:val="0065002E"/>
    <w:rsid w:val="00656E3D"/>
    <w:rsid w:val="006572E9"/>
    <w:rsid w:val="00657338"/>
    <w:rsid w:val="00662FA9"/>
    <w:rsid w:val="006631E7"/>
    <w:rsid w:val="0066467C"/>
    <w:rsid w:val="00664B63"/>
    <w:rsid w:val="006652DA"/>
    <w:rsid w:val="006657EC"/>
    <w:rsid w:val="00673BBF"/>
    <w:rsid w:val="0067588D"/>
    <w:rsid w:val="00680246"/>
    <w:rsid w:val="00680F34"/>
    <w:rsid w:val="00687A45"/>
    <w:rsid w:val="006905B9"/>
    <w:rsid w:val="006920B7"/>
    <w:rsid w:val="00693968"/>
    <w:rsid w:val="00694D6B"/>
    <w:rsid w:val="006A397B"/>
    <w:rsid w:val="006A4343"/>
    <w:rsid w:val="006A5E6B"/>
    <w:rsid w:val="006A6C99"/>
    <w:rsid w:val="006B1BEF"/>
    <w:rsid w:val="006B5BE5"/>
    <w:rsid w:val="006B5EA7"/>
    <w:rsid w:val="006C1208"/>
    <w:rsid w:val="006C1AE8"/>
    <w:rsid w:val="006C306E"/>
    <w:rsid w:val="006C4530"/>
    <w:rsid w:val="006D2BC7"/>
    <w:rsid w:val="006D63D1"/>
    <w:rsid w:val="006D6E19"/>
    <w:rsid w:val="006D7E9E"/>
    <w:rsid w:val="006E34DA"/>
    <w:rsid w:val="006E5684"/>
    <w:rsid w:val="006E6CEE"/>
    <w:rsid w:val="006E74F2"/>
    <w:rsid w:val="006F3B06"/>
    <w:rsid w:val="006F6544"/>
    <w:rsid w:val="006F68A0"/>
    <w:rsid w:val="007021B1"/>
    <w:rsid w:val="0070346D"/>
    <w:rsid w:val="00704315"/>
    <w:rsid w:val="00705E87"/>
    <w:rsid w:val="00707195"/>
    <w:rsid w:val="007142D3"/>
    <w:rsid w:val="0071450A"/>
    <w:rsid w:val="00721AEA"/>
    <w:rsid w:val="00724614"/>
    <w:rsid w:val="007342F2"/>
    <w:rsid w:val="007349F8"/>
    <w:rsid w:val="00740C10"/>
    <w:rsid w:val="007415B0"/>
    <w:rsid w:val="00741AFC"/>
    <w:rsid w:val="00746FD0"/>
    <w:rsid w:val="00747252"/>
    <w:rsid w:val="007477FE"/>
    <w:rsid w:val="00747CA0"/>
    <w:rsid w:val="00750873"/>
    <w:rsid w:val="007525BB"/>
    <w:rsid w:val="00753033"/>
    <w:rsid w:val="00754B8F"/>
    <w:rsid w:val="00755FCE"/>
    <w:rsid w:val="00756173"/>
    <w:rsid w:val="007608AC"/>
    <w:rsid w:val="0076700A"/>
    <w:rsid w:val="00767FF7"/>
    <w:rsid w:val="00771455"/>
    <w:rsid w:val="007714F4"/>
    <w:rsid w:val="0077568C"/>
    <w:rsid w:val="00782637"/>
    <w:rsid w:val="00782F2A"/>
    <w:rsid w:val="00783281"/>
    <w:rsid w:val="007843D6"/>
    <w:rsid w:val="007850ED"/>
    <w:rsid w:val="007854B2"/>
    <w:rsid w:val="0078643E"/>
    <w:rsid w:val="00787B4B"/>
    <w:rsid w:val="00795AF2"/>
    <w:rsid w:val="00795E36"/>
    <w:rsid w:val="007972A0"/>
    <w:rsid w:val="00797A32"/>
    <w:rsid w:val="007A4ABD"/>
    <w:rsid w:val="007B275E"/>
    <w:rsid w:val="007B6DA6"/>
    <w:rsid w:val="007C1300"/>
    <w:rsid w:val="007C377B"/>
    <w:rsid w:val="007C3EA2"/>
    <w:rsid w:val="007D0987"/>
    <w:rsid w:val="007D2521"/>
    <w:rsid w:val="007D2C5E"/>
    <w:rsid w:val="007D53B4"/>
    <w:rsid w:val="007D5AE1"/>
    <w:rsid w:val="007E022B"/>
    <w:rsid w:val="007E4715"/>
    <w:rsid w:val="007E7182"/>
    <w:rsid w:val="007F529C"/>
    <w:rsid w:val="007F54F0"/>
    <w:rsid w:val="00803C75"/>
    <w:rsid w:val="00806E38"/>
    <w:rsid w:val="008075F6"/>
    <w:rsid w:val="008079F6"/>
    <w:rsid w:val="00810C1A"/>
    <w:rsid w:val="008132C9"/>
    <w:rsid w:val="008151B8"/>
    <w:rsid w:val="00817C5B"/>
    <w:rsid w:val="00821B0A"/>
    <w:rsid w:val="008234C0"/>
    <w:rsid w:val="00830FBE"/>
    <w:rsid w:val="008316DE"/>
    <w:rsid w:val="00831C9B"/>
    <w:rsid w:val="00831D9D"/>
    <w:rsid w:val="008337FF"/>
    <w:rsid w:val="00836986"/>
    <w:rsid w:val="00842517"/>
    <w:rsid w:val="00844BBD"/>
    <w:rsid w:val="00845527"/>
    <w:rsid w:val="00854A97"/>
    <w:rsid w:val="00855431"/>
    <w:rsid w:val="00855ED9"/>
    <w:rsid w:val="00865EB6"/>
    <w:rsid w:val="008718A4"/>
    <w:rsid w:val="00876569"/>
    <w:rsid w:val="00877934"/>
    <w:rsid w:val="00877DD6"/>
    <w:rsid w:val="008803C2"/>
    <w:rsid w:val="00880C81"/>
    <w:rsid w:val="008815E8"/>
    <w:rsid w:val="0088359F"/>
    <w:rsid w:val="00884A71"/>
    <w:rsid w:val="00885A38"/>
    <w:rsid w:val="008959F5"/>
    <w:rsid w:val="00896079"/>
    <w:rsid w:val="008A6950"/>
    <w:rsid w:val="008A753D"/>
    <w:rsid w:val="008B0783"/>
    <w:rsid w:val="008B6777"/>
    <w:rsid w:val="008B6DA9"/>
    <w:rsid w:val="008C55FB"/>
    <w:rsid w:val="008C64DF"/>
    <w:rsid w:val="008D38B5"/>
    <w:rsid w:val="008D4085"/>
    <w:rsid w:val="008E1463"/>
    <w:rsid w:val="008E2296"/>
    <w:rsid w:val="008E66A1"/>
    <w:rsid w:val="008F006E"/>
    <w:rsid w:val="008F0CF3"/>
    <w:rsid w:val="008F2CA3"/>
    <w:rsid w:val="008F37BA"/>
    <w:rsid w:val="008F6507"/>
    <w:rsid w:val="00900351"/>
    <w:rsid w:val="00901C94"/>
    <w:rsid w:val="009024E5"/>
    <w:rsid w:val="0090279B"/>
    <w:rsid w:val="009028D4"/>
    <w:rsid w:val="00903CD6"/>
    <w:rsid w:val="00904A5C"/>
    <w:rsid w:val="00904F0D"/>
    <w:rsid w:val="009055E8"/>
    <w:rsid w:val="0091065D"/>
    <w:rsid w:val="009112C2"/>
    <w:rsid w:val="0091716D"/>
    <w:rsid w:val="009200A7"/>
    <w:rsid w:val="009213AA"/>
    <w:rsid w:val="009230A6"/>
    <w:rsid w:val="00923B2F"/>
    <w:rsid w:val="009265E4"/>
    <w:rsid w:val="009309D7"/>
    <w:rsid w:val="00933F3F"/>
    <w:rsid w:val="00935950"/>
    <w:rsid w:val="009405FB"/>
    <w:rsid w:val="00945960"/>
    <w:rsid w:val="00950545"/>
    <w:rsid w:val="009578F1"/>
    <w:rsid w:val="0096021A"/>
    <w:rsid w:val="00961707"/>
    <w:rsid w:val="009660C9"/>
    <w:rsid w:val="009673B4"/>
    <w:rsid w:val="009732D8"/>
    <w:rsid w:val="00975504"/>
    <w:rsid w:val="00976179"/>
    <w:rsid w:val="00977D9E"/>
    <w:rsid w:val="00993F90"/>
    <w:rsid w:val="00995B24"/>
    <w:rsid w:val="00996281"/>
    <w:rsid w:val="009A17E8"/>
    <w:rsid w:val="009A5188"/>
    <w:rsid w:val="009A634B"/>
    <w:rsid w:val="009B143C"/>
    <w:rsid w:val="009B484D"/>
    <w:rsid w:val="009B6952"/>
    <w:rsid w:val="009B7C86"/>
    <w:rsid w:val="009C17FB"/>
    <w:rsid w:val="009C555F"/>
    <w:rsid w:val="009D31D4"/>
    <w:rsid w:val="009D3978"/>
    <w:rsid w:val="009D650C"/>
    <w:rsid w:val="009D6653"/>
    <w:rsid w:val="009D68EC"/>
    <w:rsid w:val="009E0482"/>
    <w:rsid w:val="009E296A"/>
    <w:rsid w:val="009E2E16"/>
    <w:rsid w:val="009F1569"/>
    <w:rsid w:val="009F2E04"/>
    <w:rsid w:val="009F4092"/>
    <w:rsid w:val="009F5A9B"/>
    <w:rsid w:val="00A05502"/>
    <w:rsid w:val="00A06EFA"/>
    <w:rsid w:val="00A1356D"/>
    <w:rsid w:val="00A16CF9"/>
    <w:rsid w:val="00A2241A"/>
    <w:rsid w:val="00A25F0E"/>
    <w:rsid w:val="00A2663D"/>
    <w:rsid w:val="00A30979"/>
    <w:rsid w:val="00A35DA7"/>
    <w:rsid w:val="00A40628"/>
    <w:rsid w:val="00A40A58"/>
    <w:rsid w:val="00A46751"/>
    <w:rsid w:val="00A47F91"/>
    <w:rsid w:val="00A511B4"/>
    <w:rsid w:val="00A5340B"/>
    <w:rsid w:val="00A5459C"/>
    <w:rsid w:val="00A55BCC"/>
    <w:rsid w:val="00A56133"/>
    <w:rsid w:val="00A600F2"/>
    <w:rsid w:val="00A6534B"/>
    <w:rsid w:val="00A67B8C"/>
    <w:rsid w:val="00A7136B"/>
    <w:rsid w:val="00A72B29"/>
    <w:rsid w:val="00A73B2E"/>
    <w:rsid w:val="00A74F5C"/>
    <w:rsid w:val="00A760F3"/>
    <w:rsid w:val="00A82162"/>
    <w:rsid w:val="00A82567"/>
    <w:rsid w:val="00A83500"/>
    <w:rsid w:val="00A8384F"/>
    <w:rsid w:val="00A83F1E"/>
    <w:rsid w:val="00A86911"/>
    <w:rsid w:val="00A92D2B"/>
    <w:rsid w:val="00A930F3"/>
    <w:rsid w:val="00AA1421"/>
    <w:rsid w:val="00AA382F"/>
    <w:rsid w:val="00AA4EA6"/>
    <w:rsid w:val="00AB0728"/>
    <w:rsid w:val="00AC0486"/>
    <w:rsid w:val="00AC0A53"/>
    <w:rsid w:val="00AC121D"/>
    <w:rsid w:val="00AC4302"/>
    <w:rsid w:val="00AC473B"/>
    <w:rsid w:val="00AC6E0B"/>
    <w:rsid w:val="00AD17ED"/>
    <w:rsid w:val="00AD2DDA"/>
    <w:rsid w:val="00AD37FF"/>
    <w:rsid w:val="00AD3C12"/>
    <w:rsid w:val="00AD7812"/>
    <w:rsid w:val="00AE06D8"/>
    <w:rsid w:val="00AE200E"/>
    <w:rsid w:val="00AE478D"/>
    <w:rsid w:val="00AF2BAC"/>
    <w:rsid w:val="00AF4E6E"/>
    <w:rsid w:val="00B02E86"/>
    <w:rsid w:val="00B044F3"/>
    <w:rsid w:val="00B0518C"/>
    <w:rsid w:val="00B05EF4"/>
    <w:rsid w:val="00B162B2"/>
    <w:rsid w:val="00B163EF"/>
    <w:rsid w:val="00B249AA"/>
    <w:rsid w:val="00B25239"/>
    <w:rsid w:val="00B27416"/>
    <w:rsid w:val="00B27AB2"/>
    <w:rsid w:val="00B33EC5"/>
    <w:rsid w:val="00B36BBF"/>
    <w:rsid w:val="00B40018"/>
    <w:rsid w:val="00B447A8"/>
    <w:rsid w:val="00B5268E"/>
    <w:rsid w:val="00B533A0"/>
    <w:rsid w:val="00B5407E"/>
    <w:rsid w:val="00B5419D"/>
    <w:rsid w:val="00B560C8"/>
    <w:rsid w:val="00B56B85"/>
    <w:rsid w:val="00B57D5F"/>
    <w:rsid w:val="00B624FE"/>
    <w:rsid w:val="00B62FFA"/>
    <w:rsid w:val="00B67CA9"/>
    <w:rsid w:val="00B77CD8"/>
    <w:rsid w:val="00B808CC"/>
    <w:rsid w:val="00B81C59"/>
    <w:rsid w:val="00B81F3B"/>
    <w:rsid w:val="00B843D0"/>
    <w:rsid w:val="00B84BE5"/>
    <w:rsid w:val="00B85486"/>
    <w:rsid w:val="00B86C5D"/>
    <w:rsid w:val="00B8756E"/>
    <w:rsid w:val="00B919D8"/>
    <w:rsid w:val="00B926B1"/>
    <w:rsid w:val="00B95967"/>
    <w:rsid w:val="00BA0149"/>
    <w:rsid w:val="00BA3A30"/>
    <w:rsid w:val="00BA4EB3"/>
    <w:rsid w:val="00BA59DD"/>
    <w:rsid w:val="00BA5A68"/>
    <w:rsid w:val="00BA7C67"/>
    <w:rsid w:val="00BB043C"/>
    <w:rsid w:val="00BB2FFF"/>
    <w:rsid w:val="00BB38D5"/>
    <w:rsid w:val="00BB6B9D"/>
    <w:rsid w:val="00BB6C44"/>
    <w:rsid w:val="00BC03B8"/>
    <w:rsid w:val="00BC0625"/>
    <w:rsid w:val="00BC0CB0"/>
    <w:rsid w:val="00BC11D7"/>
    <w:rsid w:val="00BC3AE3"/>
    <w:rsid w:val="00BC413C"/>
    <w:rsid w:val="00BC5F52"/>
    <w:rsid w:val="00BC67EA"/>
    <w:rsid w:val="00BC6980"/>
    <w:rsid w:val="00BD0DE4"/>
    <w:rsid w:val="00BD2472"/>
    <w:rsid w:val="00BD4029"/>
    <w:rsid w:val="00BD7829"/>
    <w:rsid w:val="00BD7B0D"/>
    <w:rsid w:val="00BE358D"/>
    <w:rsid w:val="00BE7090"/>
    <w:rsid w:val="00BE7DA1"/>
    <w:rsid w:val="00BF00F1"/>
    <w:rsid w:val="00BF118B"/>
    <w:rsid w:val="00BF5327"/>
    <w:rsid w:val="00BF7375"/>
    <w:rsid w:val="00C112F0"/>
    <w:rsid w:val="00C1158B"/>
    <w:rsid w:val="00C214FA"/>
    <w:rsid w:val="00C254AA"/>
    <w:rsid w:val="00C25B32"/>
    <w:rsid w:val="00C303FB"/>
    <w:rsid w:val="00C318BA"/>
    <w:rsid w:val="00C422CF"/>
    <w:rsid w:val="00C44B49"/>
    <w:rsid w:val="00C46D18"/>
    <w:rsid w:val="00C46EF4"/>
    <w:rsid w:val="00C47486"/>
    <w:rsid w:val="00C50CD5"/>
    <w:rsid w:val="00C50F32"/>
    <w:rsid w:val="00C528B8"/>
    <w:rsid w:val="00C56498"/>
    <w:rsid w:val="00C569B7"/>
    <w:rsid w:val="00C6050A"/>
    <w:rsid w:val="00C63E74"/>
    <w:rsid w:val="00C65274"/>
    <w:rsid w:val="00C66D47"/>
    <w:rsid w:val="00C735C5"/>
    <w:rsid w:val="00C76008"/>
    <w:rsid w:val="00C76AE5"/>
    <w:rsid w:val="00C80F90"/>
    <w:rsid w:val="00C82E32"/>
    <w:rsid w:val="00C86A74"/>
    <w:rsid w:val="00C904ED"/>
    <w:rsid w:val="00C90EF0"/>
    <w:rsid w:val="00C91D18"/>
    <w:rsid w:val="00C9245A"/>
    <w:rsid w:val="00CA15E4"/>
    <w:rsid w:val="00CA5FFF"/>
    <w:rsid w:val="00CB27A1"/>
    <w:rsid w:val="00CB47E9"/>
    <w:rsid w:val="00CB5249"/>
    <w:rsid w:val="00CB6EA1"/>
    <w:rsid w:val="00CC48D2"/>
    <w:rsid w:val="00CD0874"/>
    <w:rsid w:val="00CD42C3"/>
    <w:rsid w:val="00CE3DE7"/>
    <w:rsid w:val="00CE5015"/>
    <w:rsid w:val="00CE513F"/>
    <w:rsid w:val="00CF41D5"/>
    <w:rsid w:val="00CF4A4E"/>
    <w:rsid w:val="00CF50F2"/>
    <w:rsid w:val="00CF73A6"/>
    <w:rsid w:val="00D00088"/>
    <w:rsid w:val="00D02305"/>
    <w:rsid w:val="00D032B7"/>
    <w:rsid w:val="00D0372C"/>
    <w:rsid w:val="00D03A9B"/>
    <w:rsid w:val="00D118FC"/>
    <w:rsid w:val="00D156DE"/>
    <w:rsid w:val="00D165F4"/>
    <w:rsid w:val="00D20014"/>
    <w:rsid w:val="00D24F3C"/>
    <w:rsid w:val="00D25030"/>
    <w:rsid w:val="00D25483"/>
    <w:rsid w:val="00D305DE"/>
    <w:rsid w:val="00D326B1"/>
    <w:rsid w:val="00D35AF1"/>
    <w:rsid w:val="00D446FE"/>
    <w:rsid w:val="00D461D5"/>
    <w:rsid w:val="00D467C9"/>
    <w:rsid w:val="00D47068"/>
    <w:rsid w:val="00D52637"/>
    <w:rsid w:val="00D566F0"/>
    <w:rsid w:val="00D57FBA"/>
    <w:rsid w:val="00D60F48"/>
    <w:rsid w:val="00D63E00"/>
    <w:rsid w:val="00D640C2"/>
    <w:rsid w:val="00D6598C"/>
    <w:rsid w:val="00D7188F"/>
    <w:rsid w:val="00D737A2"/>
    <w:rsid w:val="00D73FDD"/>
    <w:rsid w:val="00D76088"/>
    <w:rsid w:val="00D77C5D"/>
    <w:rsid w:val="00D8096E"/>
    <w:rsid w:val="00D80982"/>
    <w:rsid w:val="00D814AD"/>
    <w:rsid w:val="00D964B2"/>
    <w:rsid w:val="00DA3D04"/>
    <w:rsid w:val="00DA638A"/>
    <w:rsid w:val="00DB12FE"/>
    <w:rsid w:val="00DB30FE"/>
    <w:rsid w:val="00DB7F05"/>
    <w:rsid w:val="00DC02B5"/>
    <w:rsid w:val="00DC0A8C"/>
    <w:rsid w:val="00DC0B6B"/>
    <w:rsid w:val="00DC0C7D"/>
    <w:rsid w:val="00DC309D"/>
    <w:rsid w:val="00DC32C7"/>
    <w:rsid w:val="00DC52E3"/>
    <w:rsid w:val="00DD0AAF"/>
    <w:rsid w:val="00DD4A02"/>
    <w:rsid w:val="00DD689D"/>
    <w:rsid w:val="00DE0A56"/>
    <w:rsid w:val="00DE0D10"/>
    <w:rsid w:val="00DE4C9B"/>
    <w:rsid w:val="00DE5E25"/>
    <w:rsid w:val="00DF2E71"/>
    <w:rsid w:val="00DF3BBB"/>
    <w:rsid w:val="00DF5D2D"/>
    <w:rsid w:val="00DF5D39"/>
    <w:rsid w:val="00E02BA5"/>
    <w:rsid w:val="00E057B0"/>
    <w:rsid w:val="00E06D0B"/>
    <w:rsid w:val="00E07097"/>
    <w:rsid w:val="00E07480"/>
    <w:rsid w:val="00E077B2"/>
    <w:rsid w:val="00E123C6"/>
    <w:rsid w:val="00E1365C"/>
    <w:rsid w:val="00E14C2D"/>
    <w:rsid w:val="00E17CA3"/>
    <w:rsid w:val="00E23B04"/>
    <w:rsid w:val="00E23EC0"/>
    <w:rsid w:val="00E24B2C"/>
    <w:rsid w:val="00E26CC7"/>
    <w:rsid w:val="00E40B32"/>
    <w:rsid w:val="00E42961"/>
    <w:rsid w:val="00E43106"/>
    <w:rsid w:val="00E435CF"/>
    <w:rsid w:val="00E44233"/>
    <w:rsid w:val="00E464A0"/>
    <w:rsid w:val="00E47989"/>
    <w:rsid w:val="00E47ABC"/>
    <w:rsid w:val="00E512A4"/>
    <w:rsid w:val="00E519AD"/>
    <w:rsid w:val="00E527BD"/>
    <w:rsid w:val="00E5317F"/>
    <w:rsid w:val="00E56C8B"/>
    <w:rsid w:val="00E60F16"/>
    <w:rsid w:val="00E6268C"/>
    <w:rsid w:val="00E66975"/>
    <w:rsid w:val="00E70014"/>
    <w:rsid w:val="00E70335"/>
    <w:rsid w:val="00E706DB"/>
    <w:rsid w:val="00E731B4"/>
    <w:rsid w:val="00E75783"/>
    <w:rsid w:val="00E840A2"/>
    <w:rsid w:val="00E85F61"/>
    <w:rsid w:val="00E91A07"/>
    <w:rsid w:val="00E93080"/>
    <w:rsid w:val="00E9392E"/>
    <w:rsid w:val="00E95A60"/>
    <w:rsid w:val="00E967F7"/>
    <w:rsid w:val="00E97AAC"/>
    <w:rsid w:val="00EA2C9B"/>
    <w:rsid w:val="00EA3062"/>
    <w:rsid w:val="00EA3831"/>
    <w:rsid w:val="00EA383F"/>
    <w:rsid w:val="00EA432D"/>
    <w:rsid w:val="00EA5503"/>
    <w:rsid w:val="00EB18E4"/>
    <w:rsid w:val="00EB4D06"/>
    <w:rsid w:val="00EC27C5"/>
    <w:rsid w:val="00EC3156"/>
    <w:rsid w:val="00EC417D"/>
    <w:rsid w:val="00EC55E0"/>
    <w:rsid w:val="00EC7B4C"/>
    <w:rsid w:val="00ED19A3"/>
    <w:rsid w:val="00ED4B62"/>
    <w:rsid w:val="00EE3CC2"/>
    <w:rsid w:val="00EE51DF"/>
    <w:rsid w:val="00EE77C9"/>
    <w:rsid w:val="00EE7C2A"/>
    <w:rsid w:val="00EF1EB5"/>
    <w:rsid w:val="00EF2394"/>
    <w:rsid w:val="00EF4053"/>
    <w:rsid w:val="00EF770D"/>
    <w:rsid w:val="00F00CEC"/>
    <w:rsid w:val="00F01160"/>
    <w:rsid w:val="00F06199"/>
    <w:rsid w:val="00F06886"/>
    <w:rsid w:val="00F1335F"/>
    <w:rsid w:val="00F15286"/>
    <w:rsid w:val="00F15471"/>
    <w:rsid w:val="00F154E3"/>
    <w:rsid w:val="00F16730"/>
    <w:rsid w:val="00F174A1"/>
    <w:rsid w:val="00F22A82"/>
    <w:rsid w:val="00F240C4"/>
    <w:rsid w:val="00F26AB3"/>
    <w:rsid w:val="00F302B4"/>
    <w:rsid w:val="00F407FA"/>
    <w:rsid w:val="00F46D78"/>
    <w:rsid w:val="00F5046F"/>
    <w:rsid w:val="00F52A31"/>
    <w:rsid w:val="00F53C85"/>
    <w:rsid w:val="00F6125E"/>
    <w:rsid w:val="00F6142E"/>
    <w:rsid w:val="00F62045"/>
    <w:rsid w:val="00F6291B"/>
    <w:rsid w:val="00F6720D"/>
    <w:rsid w:val="00F711D4"/>
    <w:rsid w:val="00F72F5B"/>
    <w:rsid w:val="00F73A90"/>
    <w:rsid w:val="00F74511"/>
    <w:rsid w:val="00F76B3B"/>
    <w:rsid w:val="00F81A0B"/>
    <w:rsid w:val="00F8218E"/>
    <w:rsid w:val="00F87649"/>
    <w:rsid w:val="00F9146D"/>
    <w:rsid w:val="00F92706"/>
    <w:rsid w:val="00F93463"/>
    <w:rsid w:val="00F94B1C"/>
    <w:rsid w:val="00FA3558"/>
    <w:rsid w:val="00FA3819"/>
    <w:rsid w:val="00FA4BBE"/>
    <w:rsid w:val="00FA7CD9"/>
    <w:rsid w:val="00FB068C"/>
    <w:rsid w:val="00FB29E3"/>
    <w:rsid w:val="00FB2E47"/>
    <w:rsid w:val="00FB3F0E"/>
    <w:rsid w:val="00FB4B75"/>
    <w:rsid w:val="00FB4CBC"/>
    <w:rsid w:val="00FC01E6"/>
    <w:rsid w:val="00FC059B"/>
    <w:rsid w:val="00FC176C"/>
    <w:rsid w:val="00FC1C03"/>
    <w:rsid w:val="00FC634C"/>
    <w:rsid w:val="00FD3ADA"/>
    <w:rsid w:val="00FE1E3E"/>
    <w:rsid w:val="00FE2BBC"/>
    <w:rsid w:val="00FE5B7F"/>
    <w:rsid w:val="00FE6D67"/>
    <w:rsid w:val="00FE72CF"/>
    <w:rsid w:val="00FF0C24"/>
    <w:rsid w:val="00FF1704"/>
    <w:rsid w:val="00FF3C61"/>
    <w:rsid w:val="00FF4046"/>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0D05"/>
  <w15:docId w15:val="{53DC69DE-FCDA-41D0-A76F-2E8B18B2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9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8643E"/>
    <w:pPr>
      <w:jc w:val="center"/>
    </w:pPr>
    <w:rPr>
      <w:sz w:val="28"/>
      <w:szCs w:val="20"/>
      <w:lang w:val="en-US"/>
    </w:rPr>
  </w:style>
  <w:style w:type="character" w:customStyle="1" w:styleId="a4">
    <w:name w:val="Основной текст Знак"/>
    <w:basedOn w:val="a0"/>
    <w:link w:val="a3"/>
    <w:uiPriority w:val="99"/>
    <w:rsid w:val="0078643E"/>
    <w:rPr>
      <w:rFonts w:ascii="Times New Roman" w:eastAsia="Times New Roman" w:hAnsi="Times New Roman" w:cs="Times New Roman"/>
      <w:sz w:val="28"/>
      <w:szCs w:val="20"/>
      <w:lang w:val="en-US" w:eastAsia="ru-RU"/>
    </w:rPr>
  </w:style>
  <w:style w:type="paragraph" w:styleId="a5">
    <w:name w:val="No Spacing"/>
    <w:uiPriority w:val="1"/>
    <w:qFormat/>
    <w:rsid w:val="0078643E"/>
    <w:pPr>
      <w:spacing w:after="0" w:line="240" w:lineRule="auto"/>
    </w:pPr>
  </w:style>
  <w:style w:type="paragraph" w:styleId="a6">
    <w:name w:val="List Paragraph"/>
    <w:basedOn w:val="a"/>
    <w:uiPriority w:val="99"/>
    <w:qFormat/>
    <w:rsid w:val="0078643E"/>
    <w:pPr>
      <w:ind w:left="720"/>
      <w:contextualSpacing/>
    </w:pPr>
  </w:style>
  <w:style w:type="table" w:styleId="a7">
    <w:name w:val="Table Grid"/>
    <w:basedOn w:val="a1"/>
    <w:uiPriority w:val="59"/>
    <w:rsid w:val="00786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3386"/>
    <w:rPr>
      <w:rFonts w:ascii="Tahoma" w:hAnsi="Tahoma" w:cs="Tahoma"/>
      <w:sz w:val="16"/>
      <w:szCs w:val="16"/>
    </w:rPr>
  </w:style>
  <w:style w:type="character" w:customStyle="1" w:styleId="a9">
    <w:name w:val="Текст выноски Знак"/>
    <w:basedOn w:val="a0"/>
    <w:link w:val="a8"/>
    <w:uiPriority w:val="99"/>
    <w:semiHidden/>
    <w:rsid w:val="00433386"/>
    <w:rPr>
      <w:rFonts w:ascii="Tahoma" w:eastAsia="Times New Roman" w:hAnsi="Tahoma" w:cs="Tahoma"/>
      <w:sz w:val="16"/>
      <w:szCs w:val="16"/>
      <w:lang w:eastAsia="ru-RU"/>
    </w:rPr>
  </w:style>
  <w:style w:type="character" w:styleId="aa">
    <w:name w:val="Hyperlink"/>
    <w:basedOn w:val="a0"/>
    <w:uiPriority w:val="99"/>
    <w:unhideWhenUsed/>
    <w:rsid w:val="00935950"/>
    <w:rPr>
      <w:color w:val="0000FF"/>
      <w:u w:val="single"/>
    </w:rPr>
  </w:style>
  <w:style w:type="character" w:styleId="ab">
    <w:name w:val="Strong"/>
    <w:basedOn w:val="a0"/>
    <w:uiPriority w:val="22"/>
    <w:qFormat/>
    <w:rsid w:val="00F00CEC"/>
    <w:rPr>
      <w:b/>
      <w:bCs/>
    </w:rPr>
  </w:style>
  <w:style w:type="paragraph" w:customStyle="1" w:styleId="ConsPlusNormal">
    <w:name w:val="ConsPlusNormal"/>
    <w:rsid w:val="00015F2F"/>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uiPriority w:val="59"/>
    <w:rsid w:val="00284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Quote"/>
    <w:basedOn w:val="a"/>
    <w:next w:val="a"/>
    <w:link w:val="20"/>
    <w:uiPriority w:val="29"/>
    <w:qFormat/>
    <w:rsid w:val="000829E4"/>
    <w:rPr>
      <w:i/>
      <w:iCs/>
      <w:color w:val="000000" w:themeColor="text1"/>
    </w:rPr>
  </w:style>
  <w:style w:type="character" w:customStyle="1" w:styleId="20">
    <w:name w:val="Цитата 2 Знак"/>
    <w:basedOn w:val="a0"/>
    <w:link w:val="2"/>
    <w:uiPriority w:val="29"/>
    <w:rsid w:val="000829E4"/>
    <w:rPr>
      <w:rFonts w:ascii="Times New Roman" w:eastAsia="Times New Roman" w:hAnsi="Times New Roman" w:cs="Times New Roman"/>
      <w:i/>
      <w:iCs/>
      <w:color w:val="000000" w:themeColor="text1"/>
      <w:sz w:val="24"/>
      <w:szCs w:val="24"/>
      <w:lang w:eastAsia="ru-RU"/>
    </w:rPr>
  </w:style>
  <w:style w:type="paragraph" w:styleId="ac">
    <w:name w:val="header"/>
    <w:basedOn w:val="a"/>
    <w:link w:val="ad"/>
    <w:uiPriority w:val="99"/>
    <w:unhideWhenUsed/>
    <w:rsid w:val="000829E4"/>
    <w:pPr>
      <w:tabs>
        <w:tab w:val="center" w:pos="4677"/>
        <w:tab w:val="right" w:pos="9355"/>
      </w:tabs>
    </w:pPr>
  </w:style>
  <w:style w:type="character" w:customStyle="1" w:styleId="ad">
    <w:name w:val="Верхний колонтитул Знак"/>
    <w:basedOn w:val="a0"/>
    <w:link w:val="ac"/>
    <w:uiPriority w:val="99"/>
    <w:rsid w:val="000829E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829E4"/>
    <w:pPr>
      <w:tabs>
        <w:tab w:val="center" w:pos="4677"/>
        <w:tab w:val="right" w:pos="9355"/>
      </w:tabs>
    </w:pPr>
  </w:style>
  <w:style w:type="character" w:customStyle="1" w:styleId="af">
    <w:name w:val="Нижний колонтитул Знак"/>
    <w:basedOn w:val="a0"/>
    <w:link w:val="ae"/>
    <w:uiPriority w:val="99"/>
    <w:rsid w:val="000829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946">
      <w:bodyDiv w:val="1"/>
      <w:marLeft w:val="0"/>
      <w:marRight w:val="0"/>
      <w:marTop w:val="0"/>
      <w:marBottom w:val="0"/>
      <w:divBdr>
        <w:top w:val="none" w:sz="0" w:space="0" w:color="auto"/>
        <w:left w:val="none" w:sz="0" w:space="0" w:color="auto"/>
        <w:bottom w:val="none" w:sz="0" w:space="0" w:color="auto"/>
        <w:right w:val="none" w:sz="0" w:space="0" w:color="auto"/>
      </w:divBdr>
    </w:div>
    <w:div w:id="803232710">
      <w:bodyDiv w:val="1"/>
      <w:marLeft w:val="0"/>
      <w:marRight w:val="0"/>
      <w:marTop w:val="0"/>
      <w:marBottom w:val="0"/>
      <w:divBdr>
        <w:top w:val="none" w:sz="0" w:space="0" w:color="auto"/>
        <w:left w:val="none" w:sz="0" w:space="0" w:color="auto"/>
        <w:bottom w:val="none" w:sz="0" w:space="0" w:color="auto"/>
        <w:right w:val="none" w:sz="0" w:space="0" w:color="auto"/>
      </w:divBdr>
    </w:div>
    <w:div w:id="1173030991">
      <w:bodyDiv w:val="1"/>
      <w:marLeft w:val="0"/>
      <w:marRight w:val="0"/>
      <w:marTop w:val="0"/>
      <w:marBottom w:val="0"/>
      <w:divBdr>
        <w:top w:val="none" w:sz="0" w:space="0" w:color="auto"/>
        <w:left w:val="none" w:sz="0" w:space="0" w:color="auto"/>
        <w:bottom w:val="none" w:sz="0" w:space="0" w:color="auto"/>
        <w:right w:val="none" w:sz="0" w:space="0" w:color="auto"/>
      </w:divBdr>
    </w:div>
    <w:div w:id="1545826213">
      <w:bodyDiv w:val="1"/>
      <w:marLeft w:val="0"/>
      <w:marRight w:val="0"/>
      <w:marTop w:val="0"/>
      <w:marBottom w:val="0"/>
      <w:divBdr>
        <w:top w:val="none" w:sz="0" w:space="0" w:color="auto"/>
        <w:left w:val="none" w:sz="0" w:space="0" w:color="auto"/>
        <w:bottom w:val="none" w:sz="0" w:space="0" w:color="auto"/>
        <w:right w:val="none" w:sz="0" w:space="0" w:color="auto"/>
      </w:divBdr>
    </w:div>
    <w:div w:id="16027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9B2B-9BC8-4D2C-8260-4D34F506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7737</Words>
  <Characters>44104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Начарова Анна Валерьевна</dc:creator>
  <cp:lastModifiedBy>user</cp:lastModifiedBy>
  <cp:revision>5</cp:revision>
  <cp:lastPrinted>2023-05-22T13:51:00Z</cp:lastPrinted>
  <dcterms:created xsi:type="dcterms:W3CDTF">2023-05-22T12:18:00Z</dcterms:created>
  <dcterms:modified xsi:type="dcterms:W3CDTF">2023-05-22T15:32:00Z</dcterms:modified>
</cp:coreProperties>
</file>