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  <w:r w:rsidRPr="00794250">
        <w:rPr>
          <w:b/>
          <w:color w:val="000000"/>
          <w:sz w:val="24"/>
          <w:szCs w:val="24"/>
        </w:rPr>
        <w:t>Состав работ, выполняемых Исполнителем:</w:t>
      </w:r>
    </w:p>
    <w:tbl>
      <w:tblPr>
        <w:tblW w:w="10126" w:type="dxa"/>
        <w:tblInd w:w="-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7518"/>
        <w:gridCol w:w="1139"/>
        <w:gridCol w:w="942"/>
      </w:tblGrid>
      <w:tr w:rsidR="00D761DE" w:rsidRPr="00794250" w:rsidTr="00912D1B">
        <w:trPr>
          <w:trHeight w:val="35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794250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94250">
              <w:rPr>
                <w:b/>
                <w:color w:val="000000"/>
                <w:sz w:val="24"/>
                <w:szCs w:val="24"/>
              </w:rPr>
              <w:t>Наименование работ</w:t>
            </w:r>
          </w:p>
        </w:tc>
      </w:tr>
      <w:tr w:rsidR="00D761DE" w:rsidRPr="00794250" w:rsidTr="00912D1B">
        <w:trPr>
          <w:trHeight w:val="795"/>
        </w:trPr>
        <w:tc>
          <w:tcPr>
            <w:tcW w:w="1012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в</w:t>
            </w:r>
            <w:r w:rsidRPr="0079425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94250">
              <w:rPr>
                <w:color w:val="000000"/>
                <w:sz w:val="24"/>
                <w:szCs w:val="24"/>
              </w:rPr>
              <w:t>составе:</w:t>
            </w:r>
            <w:r>
              <w:rPr>
                <w:color w:val="000000"/>
                <w:sz w:val="24"/>
                <w:szCs w:val="24"/>
              </w:rPr>
              <w:t xml:space="preserve"> проектная и рабочая документация по объекту:</w:t>
            </w:r>
            <w:r w:rsidRPr="00794250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761DE" w:rsidRPr="00794250" w:rsidTr="00912D1B">
        <w:trPr>
          <w:trHeight w:val="397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1DE" w:rsidRPr="00794250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sz w:val="24"/>
                <w:szCs w:val="24"/>
              </w:rPr>
            </w:pPr>
            <w:r w:rsidRPr="00794250">
              <w:rPr>
                <w:sz w:val="24"/>
                <w:szCs w:val="24"/>
              </w:rPr>
              <w:t>1</w:t>
            </w:r>
          </w:p>
        </w:tc>
        <w:tc>
          <w:tcPr>
            <w:tcW w:w="75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761DE" w:rsidRPr="00794250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Студенческий спортивный досуговый</w:t>
            </w:r>
            <w:r w:rsidRPr="00794250">
              <w:rPr>
                <w:b/>
                <w:color w:val="000000"/>
                <w:sz w:val="24"/>
                <w:szCs w:val="24"/>
              </w:rPr>
              <w:t xml:space="preserve"> центр</w:t>
            </w:r>
            <w:r>
              <w:rPr>
                <w:b/>
                <w:color w:val="000000"/>
                <w:sz w:val="24"/>
                <w:szCs w:val="24"/>
              </w:rPr>
              <w:t>, расположенный</w:t>
            </w:r>
            <w:r w:rsidRPr="00794250">
              <w:rPr>
                <w:b/>
                <w:color w:val="000000"/>
                <w:sz w:val="24"/>
                <w:szCs w:val="24"/>
              </w:rPr>
              <w:t xml:space="preserve"> по адресу</w:t>
            </w:r>
            <w:proofErr w:type="gramStart"/>
            <w:r w:rsidRPr="00794250">
              <w:rPr>
                <w:b/>
                <w:color w:val="000000"/>
                <w:sz w:val="24"/>
                <w:szCs w:val="24"/>
              </w:rPr>
              <w:t>:</w:t>
            </w:r>
            <w:proofErr w:type="gramEnd"/>
            <w:r w:rsidRPr="00794250">
              <w:rPr>
                <w:b/>
                <w:color w:val="000000"/>
                <w:sz w:val="24"/>
                <w:szCs w:val="24"/>
              </w:rPr>
              <w:t xml:space="preserve"> Удмуртская республика, г. Ижевск</w:t>
            </w:r>
            <w:r>
              <w:rPr>
                <w:b/>
                <w:color w:val="000000"/>
                <w:sz w:val="24"/>
                <w:szCs w:val="24"/>
              </w:rPr>
              <w:t>, И</w:t>
            </w:r>
            <w:r w:rsidRPr="00304751">
              <w:rPr>
                <w:b/>
                <w:color w:val="000000"/>
                <w:sz w:val="24"/>
                <w:szCs w:val="24"/>
              </w:rPr>
              <w:t>ндустриальн</w:t>
            </w:r>
            <w:r>
              <w:rPr>
                <w:b/>
                <w:color w:val="000000"/>
                <w:sz w:val="24"/>
                <w:szCs w:val="24"/>
              </w:rPr>
              <w:t>ый район,</w:t>
            </w:r>
            <w:r w:rsidRPr="00304751">
              <w:rPr>
                <w:b/>
                <w:color w:val="000000"/>
                <w:sz w:val="24"/>
                <w:szCs w:val="24"/>
              </w:rPr>
              <w:t xml:space="preserve"> в 235 м на северо-запад от здания по ул. Удмуртская, 222а</w:t>
            </w:r>
            <w:r>
              <w:rPr>
                <w:b/>
                <w:color w:val="000000"/>
                <w:sz w:val="24"/>
                <w:szCs w:val="24"/>
              </w:rPr>
              <w:t xml:space="preserve"> (к.н. </w:t>
            </w:r>
            <w:r w:rsidRPr="00304751">
              <w:rPr>
                <w:b/>
                <w:color w:val="000000"/>
                <w:sz w:val="24"/>
                <w:szCs w:val="24"/>
              </w:rPr>
              <w:t>18:26:020117:1514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1DE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sz w:val="24"/>
                <w:szCs w:val="24"/>
              </w:rPr>
            </w:pPr>
          </w:p>
          <w:p w:rsidR="00D761DE" w:rsidRPr="00794250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1DE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sz w:val="24"/>
                <w:szCs w:val="24"/>
              </w:rPr>
            </w:pPr>
          </w:p>
          <w:p w:rsidR="00D761DE" w:rsidRPr="00794250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94250">
              <w:rPr>
                <w:sz w:val="24"/>
                <w:szCs w:val="24"/>
              </w:rPr>
              <w:t xml:space="preserve"> </w:t>
            </w:r>
            <w:proofErr w:type="spellStart"/>
            <w:r w:rsidRPr="00794250">
              <w:rPr>
                <w:sz w:val="24"/>
                <w:szCs w:val="24"/>
              </w:rPr>
              <w:t>р.д</w:t>
            </w:r>
            <w:proofErr w:type="spellEnd"/>
            <w:r w:rsidRPr="00794250">
              <w:rPr>
                <w:sz w:val="24"/>
                <w:szCs w:val="24"/>
              </w:rPr>
              <w:t>.</w:t>
            </w:r>
          </w:p>
        </w:tc>
      </w:tr>
    </w:tbl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</w:p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  <w:r w:rsidRPr="00794250">
        <w:rPr>
          <w:b/>
          <w:color w:val="000000"/>
          <w:sz w:val="24"/>
          <w:szCs w:val="24"/>
        </w:rPr>
        <w:t>Этапы работ, выполняемых Исполнителем:</w:t>
      </w:r>
    </w:p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/>
          <w:sz w:val="24"/>
          <w:szCs w:val="24"/>
        </w:rPr>
      </w:pPr>
      <w:r w:rsidRPr="00794250">
        <w:rPr>
          <w:color w:val="000000"/>
          <w:sz w:val="24"/>
          <w:szCs w:val="24"/>
        </w:rPr>
        <w:t>Список выполняемых работ: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804"/>
        <w:gridCol w:w="1134"/>
        <w:gridCol w:w="1211"/>
      </w:tblGrid>
      <w:tr w:rsidR="00D761DE" w:rsidRPr="00794250" w:rsidTr="00912D1B">
        <w:tc>
          <w:tcPr>
            <w:tcW w:w="704" w:type="dxa"/>
          </w:tcPr>
          <w:p w:rsidR="00D761DE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№</w:t>
            </w:r>
          </w:p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 w:rsidRPr="00EA474C">
              <w:rPr>
                <w:color w:val="000000"/>
                <w:sz w:val="18"/>
                <w:szCs w:val="24"/>
              </w:rPr>
              <w:t>Этапа</w:t>
            </w:r>
          </w:p>
        </w:tc>
        <w:tc>
          <w:tcPr>
            <w:tcW w:w="6804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Список выполняемых работ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761DE" w:rsidRPr="00794250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211" w:type="dxa"/>
            <w:tcBorders>
              <w:bottom w:val="single" w:sz="4" w:space="0" w:color="000000"/>
            </w:tcBorders>
          </w:tcPr>
          <w:p w:rsidR="00D761DE" w:rsidRPr="00794250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Стоимость, руб.</w:t>
            </w:r>
          </w:p>
        </w:tc>
      </w:tr>
      <w:tr w:rsidR="00D761DE" w:rsidRPr="00794250" w:rsidTr="00912D1B">
        <w:tc>
          <w:tcPr>
            <w:tcW w:w="864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D761DE" w:rsidRPr="00794250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Проектные работы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D761DE" w:rsidRPr="00794250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61DE" w:rsidRPr="00794250" w:rsidTr="00912D1B">
        <w:tc>
          <w:tcPr>
            <w:tcW w:w="704" w:type="dxa"/>
          </w:tcPr>
          <w:p w:rsidR="00D761DE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1</w:t>
            </w:r>
          </w:p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761DE" w:rsidRPr="00646B81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both"/>
              <w:rPr>
                <w:color w:val="000000"/>
                <w:sz w:val="20"/>
                <w:szCs w:val="24"/>
                <w:u w:val="single"/>
              </w:rPr>
            </w:pPr>
            <w:r w:rsidRPr="00646B81">
              <w:rPr>
                <w:color w:val="000000"/>
                <w:sz w:val="20"/>
                <w:szCs w:val="24"/>
                <w:u w:val="single"/>
              </w:rPr>
              <w:t>Разработка проектной документации в объеме, достаточном для получения разрешения на строительство и осуществления заказа строительных материалов и осуществления строительно-монтажных работ. Разделы:</w:t>
            </w:r>
          </w:p>
          <w:p w:rsidR="00D761DE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 w:firstLine="0"/>
              <w:jc w:val="both"/>
              <w:rPr>
                <w:color w:val="000000"/>
                <w:sz w:val="20"/>
                <w:szCs w:val="24"/>
              </w:rPr>
            </w:pPr>
            <w:r w:rsidRPr="00794250">
              <w:rPr>
                <w:color w:val="000000"/>
                <w:sz w:val="20"/>
                <w:szCs w:val="24"/>
              </w:rPr>
              <w:t>1</w:t>
            </w:r>
            <w:r w:rsidRPr="00794250">
              <w:rPr>
                <w:color w:val="000000"/>
                <w:sz w:val="20"/>
                <w:szCs w:val="24"/>
              </w:rPr>
              <w:tab/>
              <w:t>«Пояснительная записка»</w:t>
            </w:r>
            <w:r>
              <w:rPr>
                <w:color w:val="000000"/>
                <w:sz w:val="20"/>
                <w:szCs w:val="24"/>
              </w:rPr>
              <w:t xml:space="preserve"> (Для разрешения на строительство);</w:t>
            </w:r>
          </w:p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 w:firstLine="0"/>
              <w:jc w:val="both"/>
              <w:rPr>
                <w:color w:val="000000"/>
                <w:sz w:val="20"/>
                <w:szCs w:val="24"/>
              </w:rPr>
            </w:pPr>
            <w:r w:rsidRPr="00794250">
              <w:rPr>
                <w:color w:val="000000"/>
                <w:sz w:val="20"/>
                <w:szCs w:val="24"/>
              </w:rPr>
              <w:tab/>
              <w:t>2</w:t>
            </w:r>
            <w:r w:rsidRPr="00794250">
              <w:rPr>
                <w:color w:val="000000"/>
                <w:sz w:val="20"/>
                <w:szCs w:val="24"/>
              </w:rPr>
              <w:tab/>
              <w:t>«Схема планировочной организации земельного участка»</w:t>
            </w:r>
            <w:r w:rsidRPr="00794250">
              <w:rPr>
                <w:color w:val="000000"/>
                <w:sz w:val="20"/>
                <w:szCs w:val="24"/>
              </w:rPr>
              <w:tab/>
              <w:t xml:space="preserve">ПЗУ </w:t>
            </w:r>
            <w:r>
              <w:rPr>
                <w:color w:val="000000"/>
                <w:sz w:val="20"/>
                <w:szCs w:val="24"/>
              </w:rPr>
              <w:t>(Д</w:t>
            </w:r>
            <w:r w:rsidRPr="00794250">
              <w:rPr>
                <w:color w:val="000000"/>
                <w:sz w:val="20"/>
                <w:szCs w:val="24"/>
              </w:rPr>
              <w:t>ля строительства</w:t>
            </w:r>
            <w:r>
              <w:rPr>
                <w:color w:val="000000"/>
                <w:sz w:val="20"/>
                <w:szCs w:val="24"/>
              </w:rPr>
              <w:t>)</w:t>
            </w:r>
            <w:r w:rsidRPr="00794250">
              <w:rPr>
                <w:color w:val="000000"/>
                <w:sz w:val="20"/>
                <w:szCs w:val="24"/>
              </w:rPr>
              <w:t>;</w:t>
            </w:r>
          </w:p>
          <w:p w:rsidR="00D761DE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 w:firstLine="0"/>
              <w:jc w:val="both"/>
              <w:rPr>
                <w:color w:val="000000"/>
                <w:sz w:val="20"/>
                <w:szCs w:val="24"/>
              </w:rPr>
            </w:pPr>
            <w:r w:rsidRPr="00794250">
              <w:rPr>
                <w:color w:val="000000"/>
                <w:sz w:val="20"/>
                <w:szCs w:val="24"/>
              </w:rPr>
              <w:t>3</w:t>
            </w:r>
            <w:r w:rsidRPr="00794250">
              <w:rPr>
                <w:color w:val="000000"/>
                <w:sz w:val="20"/>
                <w:szCs w:val="24"/>
              </w:rPr>
              <w:tab/>
              <w:t>«</w:t>
            </w:r>
            <w:r w:rsidRPr="00EA474C">
              <w:rPr>
                <w:color w:val="000000"/>
                <w:sz w:val="20"/>
                <w:szCs w:val="24"/>
              </w:rPr>
              <w:t>Объемно-планировочные и архитектурные решения</w:t>
            </w:r>
            <w:r w:rsidRPr="00794250">
              <w:rPr>
                <w:color w:val="000000"/>
                <w:sz w:val="20"/>
                <w:szCs w:val="24"/>
              </w:rPr>
              <w:t>» для строительства</w:t>
            </w:r>
            <w:r>
              <w:rPr>
                <w:color w:val="000000"/>
                <w:sz w:val="20"/>
                <w:szCs w:val="24"/>
              </w:rPr>
              <w:t xml:space="preserve"> (Для разрешения на строительство и заказа материалов)</w:t>
            </w:r>
            <w:r w:rsidRPr="00794250">
              <w:rPr>
                <w:color w:val="000000"/>
                <w:sz w:val="20"/>
                <w:szCs w:val="24"/>
              </w:rPr>
              <w:t>;</w:t>
            </w:r>
            <w:r w:rsidRPr="00794250">
              <w:rPr>
                <w:color w:val="000000"/>
                <w:sz w:val="20"/>
                <w:szCs w:val="24"/>
              </w:rPr>
              <w:tab/>
            </w:r>
          </w:p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 w:firstLine="0"/>
              <w:jc w:val="both"/>
              <w:rPr>
                <w:color w:val="000000"/>
                <w:sz w:val="20"/>
                <w:szCs w:val="24"/>
              </w:rPr>
            </w:pPr>
            <w:r w:rsidRPr="00794250">
              <w:rPr>
                <w:color w:val="000000"/>
                <w:sz w:val="20"/>
                <w:szCs w:val="24"/>
              </w:rPr>
              <w:t>4</w:t>
            </w:r>
            <w:r w:rsidRPr="00794250">
              <w:rPr>
                <w:color w:val="000000"/>
                <w:sz w:val="20"/>
                <w:szCs w:val="24"/>
              </w:rPr>
              <w:tab/>
              <w:t>«</w:t>
            </w:r>
            <w:r w:rsidRPr="00EA474C">
              <w:rPr>
                <w:color w:val="000000"/>
                <w:sz w:val="20"/>
                <w:szCs w:val="24"/>
              </w:rPr>
              <w:t>Конструктивные решения</w:t>
            </w:r>
            <w:r w:rsidRPr="00794250">
              <w:rPr>
                <w:color w:val="000000"/>
                <w:sz w:val="20"/>
                <w:szCs w:val="24"/>
              </w:rPr>
              <w:t xml:space="preserve">» </w:t>
            </w:r>
            <w:r>
              <w:rPr>
                <w:color w:val="000000"/>
                <w:sz w:val="20"/>
                <w:szCs w:val="24"/>
              </w:rPr>
              <w:t>(Для разрешения на строительство и заказа материалов)</w:t>
            </w:r>
            <w:r w:rsidRPr="00794250">
              <w:rPr>
                <w:color w:val="000000"/>
                <w:sz w:val="20"/>
                <w:szCs w:val="24"/>
              </w:rPr>
              <w:t>;</w:t>
            </w:r>
            <w:r w:rsidRPr="00794250">
              <w:rPr>
                <w:color w:val="000000"/>
                <w:sz w:val="20"/>
                <w:szCs w:val="24"/>
              </w:rPr>
              <w:tab/>
            </w:r>
          </w:p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 w:firstLine="0"/>
              <w:jc w:val="both"/>
              <w:rPr>
                <w:color w:val="000000"/>
                <w:sz w:val="20"/>
                <w:szCs w:val="24"/>
              </w:rPr>
            </w:pPr>
            <w:r w:rsidRPr="00794250">
              <w:rPr>
                <w:color w:val="000000"/>
                <w:sz w:val="20"/>
                <w:szCs w:val="24"/>
              </w:rPr>
              <w:t>5</w:t>
            </w:r>
            <w:r w:rsidRPr="00794250">
              <w:rPr>
                <w:color w:val="000000"/>
                <w:sz w:val="20"/>
                <w:szCs w:val="24"/>
              </w:rPr>
              <w:tab/>
              <w:t>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решений»:</w:t>
            </w:r>
          </w:p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 w:firstLine="0"/>
              <w:jc w:val="both"/>
              <w:rPr>
                <w:color w:val="000000"/>
                <w:sz w:val="20"/>
                <w:szCs w:val="24"/>
              </w:rPr>
            </w:pPr>
            <w:r w:rsidRPr="00794250">
              <w:rPr>
                <w:color w:val="000000"/>
                <w:sz w:val="20"/>
                <w:szCs w:val="24"/>
              </w:rPr>
              <w:t xml:space="preserve">а) подраздел «Система электроснабжения» (ИОС1) </w:t>
            </w:r>
            <w:r>
              <w:rPr>
                <w:color w:val="000000"/>
                <w:sz w:val="20"/>
                <w:szCs w:val="24"/>
              </w:rPr>
              <w:t>(Для разрешения на строительство)</w:t>
            </w:r>
            <w:r w:rsidRPr="00794250">
              <w:rPr>
                <w:color w:val="000000"/>
                <w:sz w:val="20"/>
                <w:szCs w:val="24"/>
              </w:rPr>
              <w:t>;</w:t>
            </w:r>
          </w:p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 w:firstLine="0"/>
              <w:jc w:val="both"/>
              <w:rPr>
                <w:color w:val="000000"/>
                <w:sz w:val="20"/>
                <w:szCs w:val="24"/>
              </w:rPr>
            </w:pPr>
            <w:r w:rsidRPr="00794250">
              <w:rPr>
                <w:color w:val="000000"/>
                <w:sz w:val="20"/>
                <w:szCs w:val="24"/>
              </w:rPr>
              <w:t xml:space="preserve">б) подраздел «Система водоснабжения» (ИОС2) </w:t>
            </w:r>
            <w:r>
              <w:rPr>
                <w:color w:val="000000"/>
                <w:sz w:val="20"/>
                <w:szCs w:val="24"/>
              </w:rPr>
              <w:t>(Для разрешения на строительство)</w:t>
            </w:r>
            <w:r w:rsidRPr="00794250">
              <w:rPr>
                <w:color w:val="000000"/>
                <w:sz w:val="20"/>
                <w:szCs w:val="24"/>
              </w:rPr>
              <w:t>;</w:t>
            </w:r>
          </w:p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 w:firstLine="0"/>
              <w:jc w:val="both"/>
              <w:rPr>
                <w:color w:val="000000"/>
                <w:sz w:val="20"/>
                <w:szCs w:val="24"/>
              </w:rPr>
            </w:pPr>
            <w:r w:rsidRPr="00794250">
              <w:rPr>
                <w:color w:val="000000"/>
                <w:sz w:val="20"/>
                <w:szCs w:val="24"/>
              </w:rPr>
              <w:t xml:space="preserve">в) подраздел «Система водоотведения» (ИОС3) </w:t>
            </w:r>
            <w:r>
              <w:rPr>
                <w:color w:val="000000"/>
                <w:sz w:val="20"/>
                <w:szCs w:val="24"/>
              </w:rPr>
              <w:t>(Для разрешения на строительство)</w:t>
            </w:r>
            <w:r w:rsidRPr="00794250">
              <w:rPr>
                <w:color w:val="000000"/>
                <w:sz w:val="20"/>
                <w:szCs w:val="24"/>
              </w:rPr>
              <w:t>;</w:t>
            </w:r>
          </w:p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 w:firstLine="0"/>
              <w:jc w:val="both"/>
              <w:rPr>
                <w:color w:val="000000"/>
                <w:sz w:val="20"/>
                <w:szCs w:val="24"/>
              </w:rPr>
            </w:pPr>
            <w:r w:rsidRPr="00794250">
              <w:rPr>
                <w:color w:val="000000"/>
                <w:sz w:val="20"/>
                <w:szCs w:val="24"/>
              </w:rPr>
              <w:t xml:space="preserve">г) подраздел «Отопление, вентиляция и кондиционирование воздуха, тепловые сети» (ИОС4) </w:t>
            </w:r>
            <w:r>
              <w:rPr>
                <w:color w:val="000000"/>
                <w:sz w:val="20"/>
                <w:szCs w:val="24"/>
              </w:rPr>
              <w:t>(Для разрешения на строительство)</w:t>
            </w:r>
            <w:r w:rsidRPr="00794250">
              <w:rPr>
                <w:color w:val="000000"/>
                <w:sz w:val="20"/>
                <w:szCs w:val="24"/>
              </w:rPr>
              <w:t>;</w:t>
            </w:r>
          </w:p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 w:firstLine="0"/>
              <w:jc w:val="both"/>
              <w:rPr>
                <w:color w:val="000000"/>
                <w:sz w:val="20"/>
                <w:szCs w:val="24"/>
              </w:rPr>
            </w:pPr>
            <w:r w:rsidRPr="00794250">
              <w:rPr>
                <w:color w:val="000000"/>
                <w:sz w:val="20"/>
                <w:szCs w:val="24"/>
              </w:rPr>
              <w:t>6</w:t>
            </w:r>
            <w:r w:rsidRPr="00794250">
              <w:rPr>
                <w:color w:val="000000"/>
                <w:sz w:val="20"/>
                <w:szCs w:val="24"/>
              </w:rPr>
              <w:tab/>
              <w:t xml:space="preserve">«Проект организации строительства» </w:t>
            </w:r>
            <w:r>
              <w:rPr>
                <w:color w:val="000000"/>
                <w:sz w:val="20"/>
                <w:szCs w:val="24"/>
              </w:rPr>
              <w:t>(Для разрешения на строительство)</w:t>
            </w:r>
            <w:r w:rsidRPr="00794250">
              <w:rPr>
                <w:color w:val="000000"/>
                <w:sz w:val="20"/>
                <w:szCs w:val="24"/>
              </w:rPr>
              <w:t>;</w:t>
            </w:r>
            <w:r w:rsidRPr="00794250">
              <w:rPr>
                <w:color w:val="000000"/>
                <w:sz w:val="20"/>
                <w:szCs w:val="24"/>
              </w:rPr>
              <w:tab/>
            </w:r>
          </w:p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 w:firstLine="0"/>
              <w:jc w:val="both"/>
              <w:rPr>
                <w:color w:val="000000"/>
                <w:sz w:val="20"/>
                <w:szCs w:val="24"/>
              </w:rPr>
            </w:pPr>
            <w:r w:rsidRPr="00794250">
              <w:rPr>
                <w:color w:val="000000"/>
                <w:sz w:val="20"/>
                <w:szCs w:val="24"/>
              </w:rPr>
              <w:t>9</w:t>
            </w:r>
            <w:r w:rsidRPr="00794250">
              <w:rPr>
                <w:color w:val="000000"/>
                <w:sz w:val="20"/>
                <w:szCs w:val="24"/>
              </w:rPr>
              <w:tab/>
              <w:t>«Мероприятия по обеспечению пожарной безопасности»</w:t>
            </w:r>
            <w:r>
              <w:rPr>
                <w:color w:val="000000"/>
                <w:sz w:val="20"/>
                <w:szCs w:val="24"/>
              </w:rPr>
              <w:t xml:space="preserve"> (Для разрешения на строительство);</w:t>
            </w:r>
            <w:r w:rsidRPr="00794250">
              <w:rPr>
                <w:color w:val="000000"/>
                <w:sz w:val="20"/>
                <w:szCs w:val="24"/>
              </w:rPr>
              <w:tab/>
            </w:r>
          </w:p>
          <w:p w:rsidR="00D761DE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 w:firstLine="0"/>
              <w:jc w:val="both"/>
              <w:rPr>
                <w:color w:val="000000"/>
                <w:sz w:val="20"/>
                <w:szCs w:val="24"/>
              </w:rPr>
            </w:pPr>
            <w:r w:rsidRPr="00794250">
              <w:rPr>
                <w:color w:val="000000"/>
                <w:sz w:val="20"/>
                <w:szCs w:val="24"/>
              </w:rPr>
              <w:t>10_1</w:t>
            </w:r>
            <w:r w:rsidRPr="00794250">
              <w:rPr>
                <w:color w:val="000000"/>
                <w:sz w:val="20"/>
                <w:szCs w:val="24"/>
              </w:rPr>
              <w:tab/>
              <w:t>«Мероприятия по обеспечению соблюдения требований энергетической эффективности и требований оснащённости зданий, строений и сооружений приборами учёта используемых энергетических ресурсов»</w:t>
            </w:r>
            <w:r>
              <w:rPr>
                <w:color w:val="000000"/>
                <w:sz w:val="20"/>
                <w:szCs w:val="24"/>
              </w:rPr>
              <w:t xml:space="preserve"> (Для разрешения на строительство):</w:t>
            </w:r>
          </w:p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 w:firstLine="0"/>
              <w:jc w:val="both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</w:t>
            </w:r>
            <w:proofErr w:type="gramStart"/>
            <w:r>
              <w:rPr>
                <w:color w:val="000000"/>
                <w:sz w:val="20"/>
                <w:szCs w:val="24"/>
              </w:rPr>
              <w:t xml:space="preserve">   «</w:t>
            </w:r>
            <w:proofErr w:type="gramEnd"/>
            <w:r w:rsidRPr="00EA474C">
              <w:rPr>
                <w:color w:val="000000"/>
                <w:sz w:val="20"/>
                <w:szCs w:val="24"/>
              </w:rPr>
              <w:t>Мероприятия по обеспечению доступа инвалидов к объекту капитального строительства</w:t>
            </w:r>
            <w:r>
              <w:rPr>
                <w:color w:val="000000"/>
                <w:sz w:val="20"/>
                <w:szCs w:val="24"/>
              </w:rPr>
              <w:t>» (Для разрешения на строительство).</w:t>
            </w:r>
          </w:p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 w:firstLine="0"/>
              <w:jc w:val="both"/>
              <w:rPr>
                <w:color w:val="000000"/>
                <w:sz w:val="20"/>
                <w:szCs w:val="24"/>
              </w:rPr>
            </w:pPr>
            <w:r w:rsidRPr="00794250">
              <w:rPr>
                <w:color w:val="000000"/>
                <w:sz w:val="20"/>
                <w:szCs w:val="24"/>
              </w:rPr>
              <w:t>________________________________________________________________</w:t>
            </w:r>
            <w:r w:rsidRPr="00794250">
              <w:rPr>
                <w:color w:val="000000"/>
                <w:sz w:val="20"/>
                <w:szCs w:val="24"/>
              </w:rPr>
              <w:tab/>
            </w:r>
          </w:p>
          <w:p w:rsidR="00D761DE" w:rsidRPr="00646B81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both"/>
              <w:rPr>
                <w:sz w:val="20"/>
                <w:szCs w:val="24"/>
                <w:u w:val="single"/>
              </w:rPr>
            </w:pPr>
            <w:r w:rsidRPr="00646B81">
              <w:rPr>
                <w:sz w:val="20"/>
                <w:szCs w:val="24"/>
                <w:u w:val="single"/>
              </w:rPr>
              <w:t>Разработка рабочей документации для осуществления СМР, разделы:</w:t>
            </w:r>
          </w:p>
          <w:p w:rsidR="00D761DE" w:rsidRPr="00EA474C" w:rsidRDefault="00D761DE" w:rsidP="00D761DE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color w:val="000000"/>
                <w:sz w:val="24"/>
                <w:szCs w:val="24"/>
              </w:rPr>
            </w:pPr>
            <w:r w:rsidRPr="00EA474C">
              <w:rPr>
                <w:color w:val="000000"/>
                <w:sz w:val="20"/>
                <w:szCs w:val="24"/>
              </w:rPr>
              <w:t>Архитектурно-строительные решения</w:t>
            </w:r>
          </w:p>
          <w:p w:rsidR="00D761DE" w:rsidRPr="00EA474C" w:rsidRDefault="00D761DE" w:rsidP="00D761DE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Конструкции железобетонные</w:t>
            </w:r>
          </w:p>
          <w:p w:rsidR="00D761DE" w:rsidRPr="00646B81" w:rsidRDefault="00D761DE" w:rsidP="00D761DE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4"/>
              </w:rPr>
              <w:lastRenderedPageBreak/>
              <w:t>Архитектурные решения</w:t>
            </w:r>
          </w:p>
          <w:p w:rsidR="00D761DE" w:rsidRPr="00EA474C" w:rsidRDefault="00D761DE" w:rsidP="00D761DE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Генеральный план и 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1DE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794250">
              <w:rPr>
                <w:color w:val="000000"/>
                <w:sz w:val="24"/>
                <w:szCs w:val="24"/>
              </w:rPr>
              <w:t xml:space="preserve"> РД</w:t>
            </w:r>
          </w:p>
          <w:p w:rsidR="00D761DE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  <w:p w:rsidR="00D761DE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РД</w:t>
            </w:r>
          </w:p>
          <w:p w:rsidR="00D761DE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  <w:p w:rsidR="00D761DE" w:rsidRPr="00794250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1DE" w:rsidRPr="00794250" w:rsidRDefault="00D761DE" w:rsidP="00912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</w:p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RPr="00794250">
        <w:rPr>
          <w:color w:val="000000"/>
          <w:sz w:val="24"/>
          <w:szCs w:val="24"/>
        </w:rPr>
        <w:t>Комплект документации выдаётся:</w:t>
      </w:r>
    </w:p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RPr="00794250">
        <w:rPr>
          <w:color w:val="000000"/>
          <w:sz w:val="24"/>
          <w:szCs w:val="24"/>
        </w:rPr>
        <w:t xml:space="preserve">В 3-х печатных экземплярах и одном экземпляре на электронном носителе. </w:t>
      </w:r>
    </w:p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</w:p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</w:p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color w:val="000000"/>
          <w:sz w:val="24"/>
          <w:szCs w:val="24"/>
        </w:rPr>
      </w:pPr>
      <w:r w:rsidRPr="00794250">
        <w:rPr>
          <w:b/>
          <w:color w:val="000000"/>
          <w:sz w:val="24"/>
          <w:szCs w:val="24"/>
        </w:rPr>
        <w:t>Приложение №2</w:t>
      </w:r>
    </w:p>
    <w:p w:rsidR="00D761DE" w:rsidRPr="00794250" w:rsidRDefault="00D761DE" w:rsidP="00D761DE">
      <w:pPr>
        <w:ind w:hanging="2"/>
        <w:jc w:val="right"/>
        <w:rPr>
          <w:sz w:val="24"/>
          <w:szCs w:val="24"/>
        </w:rPr>
      </w:pPr>
      <w:r w:rsidRPr="00794250">
        <w:rPr>
          <w:sz w:val="24"/>
          <w:szCs w:val="24"/>
        </w:rPr>
        <w:t xml:space="preserve">к договору </w:t>
      </w:r>
    </w:p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31"/>
        </w:tabs>
        <w:spacing w:line="240" w:lineRule="auto"/>
        <w:ind w:hanging="2"/>
        <w:rPr>
          <w:color w:val="000000"/>
          <w:sz w:val="24"/>
          <w:szCs w:val="24"/>
        </w:rPr>
      </w:pPr>
    </w:p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center"/>
        <w:rPr>
          <w:color w:val="000000"/>
          <w:sz w:val="24"/>
          <w:szCs w:val="24"/>
        </w:rPr>
      </w:pPr>
      <w:r w:rsidRPr="00794250">
        <w:rPr>
          <w:b/>
          <w:color w:val="000000"/>
          <w:sz w:val="24"/>
          <w:szCs w:val="24"/>
        </w:rPr>
        <w:t>Перечень документов, предоставляемых службой Заказчика, необходимых</w:t>
      </w:r>
    </w:p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  <w:jc w:val="center"/>
        <w:rPr>
          <w:color w:val="000000"/>
          <w:sz w:val="24"/>
          <w:szCs w:val="24"/>
        </w:rPr>
      </w:pPr>
      <w:r w:rsidRPr="00794250">
        <w:rPr>
          <w:b/>
          <w:color w:val="000000"/>
          <w:sz w:val="24"/>
          <w:szCs w:val="24"/>
        </w:rPr>
        <w:t>для выполнения проектных работ.</w:t>
      </w:r>
    </w:p>
    <w:p w:rsidR="00D761DE" w:rsidRDefault="00D761DE" w:rsidP="00D761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74" w:line="240" w:lineRule="auto"/>
        <w:ind w:left="-1" w:hanging="2"/>
        <w:jc w:val="both"/>
        <w:rPr>
          <w:color w:val="000000"/>
          <w:sz w:val="24"/>
          <w:szCs w:val="24"/>
        </w:rPr>
      </w:pPr>
      <w:r w:rsidRPr="00794250">
        <w:rPr>
          <w:color w:val="000000"/>
          <w:sz w:val="24"/>
          <w:szCs w:val="24"/>
        </w:rPr>
        <w:t>ГПЗУ на земельный участок.</w:t>
      </w:r>
    </w:p>
    <w:p w:rsidR="00D761DE" w:rsidRPr="00794250" w:rsidRDefault="00D761DE" w:rsidP="00D761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74" w:line="240" w:lineRule="auto"/>
        <w:ind w:left="-1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Согласованный Заказчиком эскизный проект.</w:t>
      </w:r>
    </w:p>
    <w:p w:rsidR="00D761DE" w:rsidRPr="00794250" w:rsidRDefault="00D761DE" w:rsidP="00D761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74" w:line="240" w:lineRule="auto"/>
        <w:ind w:left="-1" w:hanging="2"/>
        <w:jc w:val="both"/>
        <w:rPr>
          <w:color w:val="000000"/>
          <w:sz w:val="24"/>
          <w:szCs w:val="24"/>
        </w:rPr>
      </w:pPr>
      <w:r w:rsidRPr="00794250">
        <w:rPr>
          <w:color w:val="000000"/>
          <w:sz w:val="24"/>
          <w:szCs w:val="24"/>
        </w:rPr>
        <w:t>Технические условия на присоединение к сетям ИТО.</w:t>
      </w:r>
    </w:p>
    <w:p w:rsidR="00D761DE" w:rsidRPr="00794250" w:rsidRDefault="00D761DE" w:rsidP="00D761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74" w:line="240" w:lineRule="auto"/>
        <w:ind w:left="-1" w:hanging="2"/>
        <w:jc w:val="both"/>
        <w:rPr>
          <w:color w:val="000000"/>
          <w:sz w:val="24"/>
          <w:szCs w:val="24"/>
        </w:rPr>
      </w:pPr>
      <w:r w:rsidRPr="00794250">
        <w:rPr>
          <w:color w:val="000000"/>
          <w:sz w:val="24"/>
          <w:szCs w:val="24"/>
        </w:rPr>
        <w:t>Утвержденное задание на проектирование, разрабатывается Исполнителем.</w:t>
      </w:r>
    </w:p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74"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-3" w:firstLineChars="0" w:firstLine="723"/>
        <w:jc w:val="both"/>
        <w:rPr>
          <w:color w:val="000000"/>
          <w:sz w:val="24"/>
          <w:szCs w:val="24"/>
        </w:rPr>
      </w:pPr>
      <w:r w:rsidRPr="00794250">
        <w:rPr>
          <w:color w:val="000000"/>
          <w:sz w:val="24"/>
          <w:szCs w:val="24"/>
        </w:rPr>
        <w:t>При разработке, возможно, появление необходимости в предоставлении иных исходных данных, о чём Заказчик будет поставлен в известность.</w:t>
      </w:r>
    </w:p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-3" w:firstLineChars="0" w:firstLine="723"/>
        <w:jc w:val="both"/>
        <w:rPr>
          <w:color w:val="000000"/>
          <w:sz w:val="24"/>
          <w:szCs w:val="24"/>
        </w:rPr>
      </w:pPr>
    </w:p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D761DE" w:rsidRPr="00794250" w:rsidTr="00912D1B">
        <w:tc>
          <w:tcPr>
            <w:tcW w:w="4820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Директор ООО «</w:t>
            </w:r>
            <w:r>
              <w:rPr>
                <w:color w:val="000000"/>
                <w:sz w:val="24"/>
                <w:szCs w:val="24"/>
              </w:rPr>
              <w:t>Большой</w:t>
            </w:r>
            <w:r w:rsidRPr="0079425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D761DE" w:rsidRPr="00794250" w:rsidTr="00912D1B">
        <w:trPr>
          <w:trHeight w:val="367"/>
        </w:trPr>
        <w:tc>
          <w:tcPr>
            <w:tcW w:w="4820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 xml:space="preserve">                                           </w:t>
            </w:r>
            <w:proofErr w:type="spellStart"/>
            <w:r>
              <w:rPr>
                <w:color w:val="000000"/>
                <w:sz w:val="24"/>
                <w:szCs w:val="24"/>
              </w:rPr>
              <w:t>К.Ю.Николаев</w:t>
            </w:r>
            <w:proofErr w:type="spellEnd"/>
          </w:p>
        </w:tc>
        <w:tc>
          <w:tcPr>
            <w:tcW w:w="4819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D761DE" w:rsidRPr="00794250" w:rsidTr="00912D1B">
        <w:tc>
          <w:tcPr>
            <w:tcW w:w="4820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«_____</w:t>
            </w:r>
            <w:proofErr w:type="gramStart"/>
            <w:r w:rsidRPr="00794250">
              <w:rPr>
                <w:color w:val="000000"/>
                <w:sz w:val="24"/>
                <w:szCs w:val="24"/>
              </w:rPr>
              <w:t>_»_</w:t>
            </w:r>
            <w:proofErr w:type="gramEnd"/>
            <w:r w:rsidRPr="00794250">
              <w:rPr>
                <w:color w:val="000000"/>
                <w:sz w:val="24"/>
                <w:szCs w:val="24"/>
              </w:rPr>
              <w:t>__________________2023г.</w:t>
            </w:r>
          </w:p>
        </w:tc>
        <w:tc>
          <w:tcPr>
            <w:tcW w:w="4819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</w:tbl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:rsidR="00D761DE" w:rsidRDefault="00D761DE" w:rsidP="00D761DE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r w:rsidRPr="00794250">
        <w:rPr>
          <w:b/>
          <w:color w:val="000000"/>
          <w:sz w:val="24"/>
          <w:szCs w:val="24"/>
        </w:rPr>
        <w:t>ЗАДАНИЕ НА ПРОЕКТИРОВАНИЕ</w:t>
      </w:r>
    </w:p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  <w:r w:rsidRPr="00794250">
        <w:rPr>
          <w:b/>
          <w:color w:val="000000"/>
          <w:sz w:val="24"/>
          <w:szCs w:val="24"/>
        </w:rPr>
        <w:t>(Техническое задание)</w:t>
      </w:r>
    </w:p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  <w:r w:rsidRPr="00794250">
        <w:rPr>
          <w:color w:val="000000"/>
          <w:sz w:val="24"/>
          <w:szCs w:val="24"/>
        </w:rPr>
        <w:t>на выполнение проектных работ по объекту:</w:t>
      </w:r>
    </w:p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  <w:r w:rsidRPr="00794250">
        <w:rPr>
          <w:b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Студенческий спортивный досуговый</w:t>
      </w:r>
      <w:r w:rsidRPr="00794250">
        <w:rPr>
          <w:b/>
          <w:color w:val="000000"/>
          <w:sz w:val="24"/>
          <w:szCs w:val="24"/>
        </w:rPr>
        <w:t xml:space="preserve"> центр</w:t>
      </w:r>
      <w:r>
        <w:rPr>
          <w:b/>
          <w:color w:val="000000"/>
          <w:sz w:val="24"/>
          <w:szCs w:val="24"/>
        </w:rPr>
        <w:t>, расположенный</w:t>
      </w:r>
      <w:r w:rsidRPr="00794250">
        <w:rPr>
          <w:b/>
          <w:color w:val="000000"/>
          <w:sz w:val="24"/>
          <w:szCs w:val="24"/>
        </w:rPr>
        <w:t xml:space="preserve"> по адресу</w:t>
      </w:r>
      <w:proofErr w:type="gramStart"/>
      <w:r w:rsidRPr="00794250">
        <w:rPr>
          <w:b/>
          <w:color w:val="000000"/>
          <w:sz w:val="24"/>
          <w:szCs w:val="24"/>
        </w:rPr>
        <w:t>:</w:t>
      </w:r>
      <w:proofErr w:type="gramEnd"/>
      <w:r w:rsidRPr="00794250">
        <w:rPr>
          <w:b/>
          <w:color w:val="000000"/>
          <w:sz w:val="24"/>
          <w:szCs w:val="24"/>
        </w:rPr>
        <w:t xml:space="preserve"> Удмуртская республика, г. Ижевск</w:t>
      </w:r>
      <w:r>
        <w:rPr>
          <w:b/>
          <w:color w:val="000000"/>
          <w:sz w:val="24"/>
          <w:szCs w:val="24"/>
        </w:rPr>
        <w:t>, И</w:t>
      </w:r>
      <w:r w:rsidRPr="00304751">
        <w:rPr>
          <w:b/>
          <w:color w:val="000000"/>
          <w:sz w:val="24"/>
          <w:szCs w:val="24"/>
        </w:rPr>
        <w:t>ндустриальн</w:t>
      </w:r>
      <w:r>
        <w:rPr>
          <w:b/>
          <w:color w:val="000000"/>
          <w:sz w:val="24"/>
          <w:szCs w:val="24"/>
        </w:rPr>
        <w:t>ый район,</w:t>
      </w:r>
      <w:r w:rsidRPr="00304751">
        <w:rPr>
          <w:b/>
          <w:color w:val="000000"/>
          <w:sz w:val="24"/>
          <w:szCs w:val="24"/>
        </w:rPr>
        <w:t xml:space="preserve"> в 235 м на северо-запад от здания по ул. Удмуртская, 222а</w:t>
      </w:r>
      <w:r>
        <w:rPr>
          <w:b/>
          <w:color w:val="000000"/>
          <w:sz w:val="24"/>
          <w:szCs w:val="24"/>
        </w:rPr>
        <w:t xml:space="preserve"> (к.н. </w:t>
      </w:r>
      <w:r w:rsidRPr="00304751">
        <w:rPr>
          <w:b/>
          <w:color w:val="000000"/>
          <w:sz w:val="24"/>
          <w:szCs w:val="24"/>
        </w:rPr>
        <w:t>18:26:020117:1514</w:t>
      </w:r>
      <w:r>
        <w:rPr>
          <w:b/>
          <w:color w:val="000000"/>
          <w:sz w:val="24"/>
          <w:szCs w:val="24"/>
        </w:rPr>
        <w:t>)</w:t>
      </w:r>
      <w:r w:rsidRPr="00794250">
        <w:rPr>
          <w:b/>
          <w:color w:val="000000"/>
          <w:sz w:val="24"/>
          <w:szCs w:val="24"/>
        </w:rPr>
        <w:t>»</w:t>
      </w:r>
    </w:p>
    <w:p w:rsidR="00D761DE" w:rsidRPr="00794250" w:rsidRDefault="00D761DE" w:rsidP="00D76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tbl>
      <w:tblPr>
        <w:tblW w:w="10656" w:type="dxa"/>
        <w:tblInd w:w="-1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5586"/>
      </w:tblGrid>
      <w:tr w:rsidR="00D761DE" w:rsidRPr="00794250" w:rsidTr="00912D1B">
        <w:tc>
          <w:tcPr>
            <w:tcW w:w="534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122" w:type="dxa"/>
            <w:gridSpan w:val="2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794250">
              <w:rPr>
                <w:b/>
                <w:i/>
                <w:color w:val="000000"/>
                <w:sz w:val="24"/>
                <w:szCs w:val="24"/>
              </w:rPr>
              <w:t>1. Общие данные</w:t>
            </w:r>
          </w:p>
        </w:tc>
      </w:tr>
      <w:tr w:rsidR="00D761DE" w:rsidRPr="00794250" w:rsidTr="00912D1B">
        <w:tc>
          <w:tcPr>
            <w:tcW w:w="534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5586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D761DE" w:rsidRPr="00794250" w:rsidTr="00912D1B">
        <w:trPr>
          <w:trHeight w:val="267"/>
        </w:trPr>
        <w:tc>
          <w:tcPr>
            <w:tcW w:w="534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4536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Заказчик</w:t>
            </w:r>
          </w:p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Плательщик</w:t>
            </w:r>
          </w:p>
        </w:tc>
        <w:tc>
          <w:tcPr>
            <w:tcW w:w="5586" w:type="dxa"/>
          </w:tcPr>
          <w:p w:rsidR="00D761DE" w:rsidRPr="00794250" w:rsidRDefault="00D761DE" w:rsidP="00912D1B">
            <w:pPr>
              <w:pStyle w:val="Default"/>
              <w:ind w:hanging="2"/>
            </w:pPr>
            <w:r w:rsidRPr="00646B81">
              <w:t>Общество с ограниченной ответственностью "Большой"</w:t>
            </w:r>
          </w:p>
        </w:tc>
      </w:tr>
      <w:tr w:rsidR="00D761DE" w:rsidRPr="00794250" w:rsidTr="00912D1B">
        <w:tc>
          <w:tcPr>
            <w:tcW w:w="534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536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 xml:space="preserve">Проектная организация </w:t>
            </w:r>
          </w:p>
        </w:tc>
        <w:tc>
          <w:tcPr>
            <w:tcW w:w="5586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</w:tr>
      <w:tr w:rsidR="00D761DE" w:rsidRPr="00794250" w:rsidTr="00912D1B">
        <w:tc>
          <w:tcPr>
            <w:tcW w:w="534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36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5586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Проектная документация, рабочая документация</w:t>
            </w:r>
          </w:p>
        </w:tc>
      </w:tr>
      <w:tr w:rsidR="00D761DE" w:rsidRPr="00794250" w:rsidTr="00912D1B">
        <w:trPr>
          <w:trHeight w:val="235"/>
        </w:trPr>
        <w:tc>
          <w:tcPr>
            <w:tcW w:w="534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4536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Назначение объекта проектирования</w:t>
            </w:r>
          </w:p>
        </w:tc>
        <w:tc>
          <w:tcPr>
            <w:tcW w:w="5586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Спортивно-досуговый центр</w:t>
            </w:r>
          </w:p>
        </w:tc>
      </w:tr>
      <w:tr w:rsidR="00D761DE" w:rsidRPr="00794250" w:rsidTr="00912D1B">
        <w:tc>
          <w:tcPr>
            <w:tcW w:w="534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4536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Генеральная подрядная организация</w:t>
            </w:r>
          </w:p>
        </w:tc>
        <w:tc>
          <w:tcPr>
            <w:tcW w:w="5586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761DE" w:rsidRPr="00794250" w:rsidTr="00912D1B">
        <w:trPr>
          <w:trHeight w:val="259"/>
        </w:trPr>
        <w:tc>
          <w:tcPr>
            <w:tcW w:w="534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4536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Вид строительства</w:t>
            </w:r>
          </w:p>
        </w:tc>
        <w:tc>
          <w:tcPr>
            <w:tcW w:w="5586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Новое строительство</w:t>
            </w:r>
          </w:p>
        </w:tc>
      </w:tr>
      <w:tr w:rsidR="00D761DE" w:rsidRPr="00794250" w:rsidTr="00912D1B">
        <w:trPr>
          <w:trHeight w:val="299"/>
        </w:trPr>
        <w:tc>
          <w:tcPr>
            <w:tcW w:w="534" w:type="dxa"/>
            <w:tcBorders>
              <w:bottom w:val="single" w:sz="4" w:space="0" w:color="000000"/>
            </w:tcBorders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Район и площадки строительства</w:t>
            </w:r>
          </w:p>
        </w:tc>
        <w:tc>
          <w:tcPr>
            <w:tcW w:w="5586" w:type="dxa"/>
            <w:tcBorders>
              <w:bottom w:val="single" w:sz="4" w:space="0" w:color="000000"/>
            </w:tcBorders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646B81">
              <w:rPr>
                <w:color w:val="000000"/>
                <w:sz w:val="24"/>
                <w:szCs w:val="24"/>
              </w:rPr>
              <w:t>Удмуртская республика, г. Ижевск, Индустриальный район, в 235 м на северо-запад от здания по ул. Удмуртская, 222а (к.н. 18:26:020117:1514)</w:t>
            </w:r>
          </w:p>
        </w:tc>
      </w:tr>
      <w:tr w:rsidR="00D761DE" w:rsidRPr="00794250" w:rsidTr="00912D1B">
        <w:tc>
          <w:tcPr>
            <w:tcW w:w="534" w:type="dxa"/>
            <w:tcBorders>
              <w:bottom w:val="single" w:sz="4" w:space="0" w:color="000000"/>
            </w:tcBorders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Исходно-разрешительная документация</w:t>
            </w:r>
          </w:p>
        </w:tc>
        <w:tc>
          <w:tcPr>
            <w:tcW w:w="5586" w:type="dxa"/>
            <w:tcBorders>
              <w:bottom w:val="single" w:sz="4" w:space="0" w:color="000000"/>
            </w:tcBorders>
          </w:tcPr>
          <w:p w:rsidR="00D761DE" w:rsidRPr="00794250" w:rsidRDefault="00D761DE" w:rsidP="00D761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Задание на проектирование</w:t>
            </w:r>
          </w:p>
          <w:p w:rsidR="00D761DE" w:rsidRPr="00794250" w:rsidRDefault="00D761DE" w:rsidP="00D761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Результаты инженерных изысканий</w:t>
            </w:r>
          </w:p>
          <w:p w:rsidR="00D761DE" w:rsidRPr="00794250" w:rsidRDefault="00D761DE" w:rsidP="00D761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Технические условия</w:t>
            </w:r>
          </w:p>
          <w:p w:rsidR="00D761DE" w:rsidRPr="00794250" w:rsidRDefault="00D761DE" w:rsidP="00D761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Градостроительный план земельного участка</w:t>
            </w:r>
          </w:p>
          <w:p w:rsidR="00D761DE" w:rsidRDefault="00D761DE" w:rsidP="00D761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Выписка ЕГРН</w:t>
            </w:r>
          </w:p>
          <w:p w:rsidR="00D761DE" w:rsidRPr="00794250" w:rsidRDefault="00D761DE" w:rsidP="00D761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Эскизный проект</w:t>
            </w:r>
          </w:p>
        </w:tc>
      </w:tr>
      <w:tr w:rsidR="00D761DE" w:rsidRPr="00794250" w:rsidTr="00912D1B">
        <w:tc>
          <w:tcPr>
            <w:tcW w:w="534" w:type="dxa"/>
            <w:tcBorders>
              <w:right w:val="single" w:sz="4" w:space="0" w:color="000000"/>
            </w:tcBorders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22" w:type="dxa"/>
            <w:gridSpan w:val="2"/>
            <w:tcBorders>
              <w:left w:val="single" w:sz="4" w:space="0" w:color="000000"/>
            </w:tcBorders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794250">
              <w:rPr>
                <w:b/>
                <w:i/>
                <w:color w:val="000000"/>
                <w:sz w:val="24"/>
                <w:szCs w:val="24"/>
              </w:rPr>
              <w:t>2. Основные требования к проектным решениям</w:t>
            </w:r>
          </w:p>
        </w:tc>
      </w:tr>
      <w:tr w:rsidR="00D761DE" w:rsidRPr="00794250" w:rsidTr="00912D1B">
        <w:trPr>
          <w:trHeight w:val="227"/>
        </w:trPr>
        <w:tc>
          <w:tcPr>
            <w:tcW w:w="534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Вид работ и их состав</w:t>
            </w:r>
          </w:p>
        </w:tc>
        <w:tc>
          <w:tcPr>
            <w:tcW w:w="5586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 xml:space="preserve">1.Разработать проектную документацию в объеме, необходимом для получения разрешения на строительство </w:t>
            </w:r>
            <w:r>
              <w:rPr>
                <w:color w:val="000000"/>
                <w:sz w:val="24"/>
                <w:szCs w:val="24"/>
              </w:rPr>
              <w:t>двух</w:t>
            </w:r>
            <w:r w:rsidRPr="00794250">
              <w:rPr>
                <w:color w:val="000000"/>
                <w:sz w:val="24"/>
                <w:szCs w:val="24"/>
              </w:rPr>
              <w:t xml:space="preserve">этажного здания. </w:t>
            </w:r>
          </w:p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2.Разработать рабочую документацию на основании проектной для строительс</w:t>
            </w:r>
            <w:r>
              <w:rPr>
                <w:color w:val="000000"/>
                <w:sz w:val="24"/>
                <w:szCs w:val="24"/>
              </w:rPr>
              <w:t>тва двухэтажного здания.</w:t>
            </w:r>
          </w:p>
          <w:p w:rsidR="00D761DE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3.Проектирование вести на основании требований действующих на текущую дату нормативных документов, сводов, правил, стандартов, законов.</w:t>
            </w:r>
          </w:p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4.Состав и вид работ определен в приложении №1 к Договору №223/23</w:t>
            </w:r>
          </w:p>
        </w:tc>
      </w:tr>
      <w:tr w:rsidR="00D761DE" w:rsidRPr="00794250" w:rsidTr="00912D1B">
        <w:tc>
          <w:tcPr>
            <w:tcW w:w="534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2.2</w:t>
            </w:r>
          </w:p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Основные технико-экономические показатели объекта проектирования</w:t>
            </w:r>
          </w:p>
        </w:tc>
        <w:tc>
          <w:tcPr>
            <w:tcW w:w="5586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Запроектировать:</w:t>
            </w:r>
          </w:p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Общественное двухэтажное здание общей площадью не более 1499,99 м2. Объемно-планировочные решения принять на основании эскизного проекта.</w:t>
            </w:r>
          </w:p>
        </w:tc>
      </w:tr>
      <w:tr w:rsidR="00D761DE" w:rsidRPr="00794250" w:rsidTr="00912D1B">
        <w:tc>
          <w:tcPr>
            <w:tcW w:w="534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20"/>
              </w:tabs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Основные требования к архитектурно-планировочному решению, отделке здания</w:t>
            </w:r>
          </w:p>
        </w:tc>
        <w:tc>
          <w:tcPr>
            <w:tcW w:w="5586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20"/>
              </w:tabs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 xml:space="preserve">Материал каркаса – </w:t>
            </w:r>
            <w:r>
              <w:rPr>
                <w:color w:val="000000"/>
                <w:sz w:val="24"/>
                <w:szCs w:val="24"/>
              </w:rPr>
              <w:t>железобетонный монолитный каркас</w:t>
            </w:r>
            <w:r w:rsidRPr="00794250">
              <w:rPr>
                <w:color w:val="000000"/>
                <w:sz w:val="24"/>
                <w:szCs w:val="24"/>
              </w:rPr>
              <w:t>. Стены – комбинированные трехслойная энергоэффективная каменная кладка, стеклянные витражи. Крыша плоская</w:t>
            </w:r>
            <w:r>
              <w:rPr>
                <w:color w:val="000000"/>
                <w:sz w:val="24"/>
                <w:szCs w:val="24"/>
              </w:rPr>
              <w:t xml:space="preserve"> эксплуатируемая. Отделку фасадов принять </w:t>
            </w:r>
            <w:proofErr w:type="gramStart"/>
            <w:r>
              <w:rPr>
                <w:color w:val="000000"/>
                <w:sz w:val="24"/>
                <w:szCs w:val="24"/>
              </w:rPr>
              <w:t>согласно эскизного проекта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отдельно согласовать с Заказчиком. Внутреннюю отделку не проектировать.</w:t>
            </w:r>
          </w:p>
        </w:tc>
      </w:tr>
      <w:tr w:rsidR="00D761DE" w:rsidRPr="00794250" w:rsidTr="00912D1B">
        <w:tc>
          <w:tcPr>
            <w:tcW w:w="534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536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Конструктивные решения, материалы несущих и ограждающих конструкций, фундаменты, кровля</w:t>
            </w:r>
          </w:p>
        </w:tc>
        <w:tc>
          <w:tcPr>
            <w:tcW w:w="5586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20"/>
              </w:tabs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 xml:space="preserve">Материал каркаса – </w:t>
            </w:r>
            <w:r>
              <w:rPr>
                <w:color w:val="000000"/>
                <w:sz w:val="24"/>
                <w:szCs w:val="24"/>
              </w:rPr>
              <w:t>железобетонный монолитный каркас</w:t>
            </w:r>
            <w:r w:rsidRPr="00794250">
              <w:rPr>
                <w:color w:val="000000"/>
                <w:sz w:val="24"/>
                <w:szCs w:val="24"/>
              </w:rPr>
              <w:t>. Стены – комбинированные трехслойная энергоэффективная каменная кладка, стеклянные витражи. Крыша плоская</w:t>
            </w:r>
            <w:r>
              <w:rPr>
                <w:color w:val="000000"/>
                <w:sz w:val="24"/>
                <w:szCs w:val="24"/>
              </w:rPr>
              <w:t xml:space="preserve"> эксплуатируемая. Фундаменты столбчатые на свайном основании. Конструктивные решения, расположение несущих элементов и их геометрические параметры выполнить на основании расчетов.</w:t>
            </w:r>
          </w:p>
        </w:tc>
      </w:tr>
      <w:tr w:rsidR="00D761DE" w:rsidRPr="00794250" w:rsidTr="00912D1B">
        <w:trPr>
          <w:trHeight w:val="174"/>
        </w:trPr>
        <w:tc>
          <w:tcPr>
            <w:tcW w:w="534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Технологические решения и оборудование</w:t>
            </w:r>
          </w:p>
        </w:tc>
        <w:tc>
          <w:tcPr>
            <w:tcW w:w="5586" w:type="dxa"/>
          </w:tcPr>
          <w:p w:rsidR="00D761DE" w:rsidRPr="00794250" w:rsidRDefault="00D761DE" w:rsidP="00912D1B">
            <w:pPr>
              <w:ind w:hanging="2"/>
              <w:rPr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Не проектировать</w:t>
            </w:r>
          </w:p>
        </w:tc>
      </w:tr>
      <w:tr w:rsidR="00D761DE" w:rsidRPr="00794250" w:rsidTr="00912D1B">
        <w:trPr>
          <w:trHeight w:val="277"/>
        </w:trPr>
        <w:tc>
          <w:tcPr>
            <w:tcW w:w="534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4536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Требования к благоустройству площадки</w:t>
            </w:r>
          </w:p>
        </w:tc>
        <w:tc>
          <w:tcPr>
            <w:tcW w:w="5586" w:type="dxa"/>
          </w:tcPr>
          <w:p w:rsidR="00D761DE" w:rsidRPr="00794250" w:rsidRDefault="00D761DE" w:rsidP="00912D1B">
            <w:pPr>
              <w:ind w:hanging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Запроектировать поверхностный отвод воды по рельефу, размещение парковочных мест, размещение </w:t>
            </w:r>
            <w:proofErr w:type="spellStart"/>
            <w:r>
              <w:rPr>
                <w:color w:val="000000"/>
                <w:sz w:val="24"/>
                <w:szCs w:val="24"/>
              </w:rPr>
              <w:t>велопарковок</w:t>
            </w:r>
            <w:proofErr w:type="spellEnd"/>
            <w:r>
              <w:rPr>
                <w:color w:val="000000"/>
                <w:sz w:val="24"/>
                <w:szCs w:val="24"/>
              </w:rPr>
              <w:t>. Расположение здания выполнить с учетом всех действующих норм по градостроительству и пожарной безопасности.</w:t>
            </w:r>
          </w:p>
        </w:tc>
      </w:tr>
      <w:tr w:rsidR="00D761DE" w:rsidRPr="00794250" w:rsidTr="00912D1B">
        <w:tc>
          <w:tcPr>
            <w:tcW w:w="534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4536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Инженерные системы зданий и сооружений</w:t>
            </w:r>
          </w:p>
        </w:tc>
        <w:tc>
          <w:tcPr>
            <w:tcW w:w="5586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Запроектировать в объеме достаточном для получения разрешения на строительство и получения технических условий. Для осуществления строительства инженерные системы не проектировать.</w:t>
            </w:r>
          </w:p>
        </w:tc>
      </w:tr>
      <w:tr w:rsidR="00D761DE" w:rsidRPr="00794250" w:rsidTr="00912D1B">
        <w:tc>
          <w:tcPr>
            <w:tcW w:w="534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4536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Наружные инженерные сети</w:t>
            </w:r>
          </w:p>
        </w:tc>
        <w:tc>
          <w:tcPr>
            <w:tcW w:w="5586" w:type="dxa"/>
          </w:tcPr>
          <w:p w:rsidR="00D761DE" w:rsidRPr="00794250" w:rsidRDefault="00D761DE" w:rsidP="00912D1B">
            <w:pPr>
              <w:ind w:hanging="2"/>
              <w:rPr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Не проектировать</w:t>
            </w:r>
            <w:r>
              <w:rPr>
                <w:color w:val="000000"/>
                <w:sz w:val="24"/>
                <w:szCs w:val="24"/>
              </w:rPr>
              <w:t xml:space="preserve"> (проектируются сетевыми организациями по отдельному договору)</w:t>
            </w:r>
          </w:p>
        </w:tc>
      </w:tr>
      <w:tr w:rsidR="00D761DE" w:rsidRPr="00794250" w:rsidTr="00912D1B">
        <w:tc>
          <w:tcPr>
            <w:tcW w:w="534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4536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Основные требования по разработке раздела «Охрана окружающей среды»</w:t>
            </w:r>
          </w:p>
        </w:tc>
        <w:tc>
          <w:tcPr>
            <w:tcW w:w="5586" w:type="dxa"/>
          </w:tcPr>
          <w:p w:rsidR="00D761DE" w:rsidRPr="00794250" w:rsidRDefault="00D761DE" w:rsidP="00912D1B">
            <w:pPr>
              <w:ind w:hanging="2"/>
              <w:rPr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Не проектировать</w:t>
            </w:r>
          </w:p>
        </w:tc>
      </w:tr>
      <w:tr w:rsidR="00D761DE" w:rsidRPr="00794250" w:rsidTr="00912D1B">
        <w:tc>
          <w:tcPr>
            <w:tcW w:w="534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586" w:type="dxa"/>
            <w:tcBorders>
              <w:bottom w:val="single" w:sz="4" w:space="0" w:color="000000"/>
            </w:tcBorders>
          </w:tcPr>
          <w:p w:rsidR="00D761DE" w:rsidRPr="00794250" w:rsidRDefault="00D761DE" w:rsidP="00912D1B">
            <w:pPr>
              <w:ind w:hanging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Согласно действующих норм на 1-й этаж здания.</w:t>
            </w:r>
          </w:p>
        </w:tc>
      </w:tr>
      <w:tr w:rsidR="00D761DE" w:rsidRPr="00794250" w:rsidTr="00912D1B">
        <w:tc>
          <w:tcPr>
            <w:tcW w:w="534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2.11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586" w:type="dxa"/>
            <w:tcBorders>
              <w:bottom w:val="single" w:sz="4" w:space="0" w:color="000000"/>
            </w:tcBorders>
          </w:tcPr>
          <w:p w:rsidR="00D761DE" w:rsidRPr="00794250" w:rsidRDefault="00D761DE" w:rsidP="00912D1B">
            <w:pPr>
              <w:ind w:hanging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Запроектировать архитектурные и конструктивные решения согласно действующих норм. Систему пожарной автоматики не проектировать</w:t>
            </w:r>
          </w:p>
        </w:tc>
      </w:tr>
      <w:tr w:rsidR="00D761DE" w:rsidRPr="00794250" w:rsidTr="00912D1B">
        <w:tc>
          <w:tcPr>
            <w:tcW w:w="534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2.12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Смета на строительство объектов капитального строительства</w:t>
            </w:r>
          </w:p>
        </w:tc>
        <w:tc>
          <w:tcPr>
            <w:tcW w:w="5586" w:type="dxa"/>
            <w:tcBorders>
              <w:bottom w:val="single" w:sz="4" w:space="0" w:color="000000"/>
            </w:tcBorders>
            <w:vAlign w:val="center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Не разрабатывать</w:t>
            </w:r>
          </w:p>
        </w:tc>
      </w:tr>
      <w:tr w:rsidR="00D761DE" w:rsidRPr="00794250" w:rsidTr="00912D1B">
        <w:tc>
          <w:tcPr>
            <w:tcW w:w="534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122" w:type="dxa"/>
            <w:gridSpan w:val="2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794250">
              <w:rPr>
                <w:b/>
                <w:i/>
                <w:color w:val="000000"/>
                <w:sz w:val="24"/>
                <w:szCs w:val="24"/>
              </w:rPr>
              <w:t>3. Дополнительные требования</w:t>
            </w:r>
          </w:p>
        </w:tc>
      </w:tr>
      <w:tr w:rsidR="00D761DE" w:rsidRPr="00794250" w:rsidTr="00912D1B">
        <w:tc>
          <w:tcPr>
            <w:tcW w:w="534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36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Разработка отдельных проектных решений в нескольких вариантах или на конкурсной основе</w:t>
            </w:r>
          </w:p>
        </w:tc>
        <w:tc>
          <w:tcPr>
            <w:tcW w:w="5586" w:type="dxa"/>
            <w:vAlign w:val="center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Не проектировать</w:t>
            </w:r>
          </w:p>
        </w:tc>
      </w:tr>
      <w:tr w:rsidR="00D761DE" w:rsidRPr="00794250" w:rsidTr="00912D1B">
        <w:tc>
          <w:tcPr>
            <w:tcW w:w="534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36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Выполнение научно-исследовательских и экспериментальных работ в процессе проектирования</w:t>
            </w:r>
          </w:p>
        </w:tc>
        <w:tc>
          <w:tcPr>
            <w:tcW w:w="5586" w:type="dxa"/>
            <w:vAlign w:val="center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Не проектировать</w:t>
            </w:r>
          </w:p>
        </w:tc>
      </w:tr>
      <w:tr w:rsidR="00D761DE" w:rsidRPr="00794250" w:rsidTr="00912D1B">
        <w:tc>
          <w:tcPr>
            <w:tcW w:w="534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4536" w:type="dxa"/>
          </w:tcPr>
          <w:p w:rsidR="00D761DE" w:rsidRPr="00794250" w:rsidRDefault="00D761DE" w:rsidP="0091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Указания о необходимости согласования проектной документации</w:t>
            </w:r>
          </w:p>
        </w:tc>
        <w:tc>
          <w:tcPr>
            <w:tcW w:w="5586" w:type="dxa"/>
            <w:vAlign w:val="center"/>
          </w:tcPr>
          <w:p w:rsidR="00D761DE" w:rsidRPr="00794250" w:rsidRDefault="00D761DE" w:rsidP="00912D1B">
            <w:pPr>
              <w:ind w:hanging="2"/>
              <w:rPr>
                <w:color w:val="000000"/>
                <w:sz w:val="24"/>
                <w:szCs w:val="24"/>
              </w:rPr>
            </w:pPr>
            <w:r w:rsidRPr="00794250">
              <w:rPr>
                <w:color w:val="000000"/>
                <w:sz w:val="24"/>
                <w:szCs w:val="24"/>
              </w:rPr>
              <w:t>Не проектировать</w:t>
            </w:r>
          </w:p>
        </w:tc>
      </w:tr>
    </w:tbl>
    <w:p w:rsidR="004548C6" w:rsidRDefault="004548C6">
      <w:pPr>
        <w:ind w:left="0" w:hanging="3"/>
      </w:pPr>
      <w:bookmarkStart w:id="0" w:name="_GoBack"/>
      <w:bookmarkEnd w:id="0"/>
    </w:p>
    <w:sectPr w:rsidR="0045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63C"/>
    <w:multiLevelType w:val="multilevel"/>
    <w:tmpl w:val="2B12C4DA"/>
    <w:lvl w:ilvl="0">
      <w:start w:val="1"/>
      <w:numFmt w:val="decimal"/>
      <w:lvlText w:val="%1."/>
      <w:lvlJc w:val="left"/>
      <w:pPr>
        <w:ind w:left="704" w:hanging="418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03" w:firstLine="397"/>
      </w:pPr>
      <w:rPr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1BA40C1D"/>
    <w:multiLevelType w:val="hybridMultilevel"/>
    <w:tmpl w:val="2C9CE016"/>
    <w:lvl w:ilvl="0" w:tplc="72A8F7D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5FB86050"/>
    <w:multiLevelType w:val="hybridMultilevel"/>
    <w:tmpl w:val="BA62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DE"/>
    <w:rsid w:val="004548C6"/>
    <w:rsid w:val="00D7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3438A-07BB-428C-8BB4-46BAA2CE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761D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1DE"/>
    <w:pPr>
      <w:ind w:left="720"/>
      <w:contextualSpacing/>
    </w:pPr>
  </w:style>
  <w:style w:type="paragraph" w:customStyle="1" w:styleId="Default">
    <w:name w:val="Default"/>
    <w:rsid w:val="00D761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 Сергей</dc:creator>
  <cp:keywords/>
  <dc:description/>
  <cp:lastModifiedBy>Вершинин Сергей</cp:lastModifiedBy>
  <cp:revision>1</cp:revision>
  <dcterms:created xsi:type="dcterms:W3CDTF">2023-05-18T11:02:00Z</dcterms:created>
  <dcterms:modified xsi:type="dcterms:W3CDTF">2023-05-18T11:02:00Z</dcterms:modified>
</cp:coreProperties>
</file>