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2E199" w14:textId="2D0BD221" w:rsidR="00925F88" w:rsidRPr="00925F88" w:rsidRDefault="00925F88" w:rsidP="00925F88">
      <w:pPr>
        <w:tabs>
          <w:tab w:val="left" w:pos="0"/>
          <w:tab w:val="left" w:pos="100"/>
          <w:tab w:val="left" w:pos="622"/>
        </w:tabs>
        <w:suppressAutoHyphens/>
        <w:jc w:val="center"/>
        <w:rPr>
          <w:b/>
          <w:bCs/>
          <w:lang w:eastAsia="ar-SA"/>
        </w:rPr>
      </w:pPr>
      <w:r w:rsidRPr="00925F88">
        <w:rPr>
          <w:b/>
          <w:bCs/>
          <w:lang w:eastAsia="ar-SA"/>
        </w:rPr>
        <w:t>Сеть водоснабжения:</w:t>
      </w:r>
    </w:p>
    <w:p w14:paraId="4415A816" w14:textId="77777777" w:rsidR="00925F88" w:rsidRPr="00251310" w:rsidRDefault="00925F88" w:rsidP="00925F88">
      <w:pPr>
        <w:pStyle w:val="a3"/>
        <w:numPr>
          <w:ilvl w:val="0"/>
          <w:numId w:val="1"/>
        </w:numPr>
        <w:tabs>
          <w:tab w:val="left" w:pos="0"/>
          <w:tab w:val="left" w:pos="622"/>
        </w:tabs>
        <w:suppressAutoHyphens/>
        <w:ind w:left="480" w:hanging="480"/>
        <w:jc w:val="both"/>
        <w:rPr>
          <w:rFonts w:eastAsia="Calibri"/>
          <w:lang w:eastAsia="en-US"/>
        </w:rPr>
      </w:pPr>
      <w:r w:rsidRPr="00251310">
        <w:rPr>
          <w:rFonts w:eastAsia="Calibri"/>
        </w:rPr>
        <w:t xml:space="preserve">Запроектировать строительство трубопровода водоснабжения от пос. </w:t>
      </w:r>
      <w:proofErr w:type="spellStart"/>
      <w:r w:rsidRPr="00251310">
        <w:rPr>
          <w:rFonts w:eastAsia="Calibri"/>
        </w:rPr>
        <w:t>Цигломень</w:t>
      </w:r>
      <w:proofErr w:type="spellEnd"/>
      <w:r w:rsidRPr="00251310">
        <w:rPr>
          <w:rFonts w:eastAsia="Calibri"/>
        </w:rPr>
        <w:t xml:space="preserve"> до ВОС пос. Зеленец в двухтрубном исполнении, диаметром 160 мм (материал ПЭ-100) ориентировочной протяженностью 7500 </w:t>
      </w:r>
      <w:proofErr w:type="spellStart"/>
      <w:r w:rsidRPr="00251310">
        <w:rPr>
          <w:rFonts w:eastAsia="Calibri"/>
        </w:rPr>
        <w:t>п.м</w:t>
      </w:r>
      <w:proofErr w:type="spellEnd"/>
      <w:r w:rsidRPr="00251310">
        <w:rPr>
          <w:rFonts w:eastAsia="Calibri"/>
        </w:rPr>
        <w:t>. Трассировку определить проектом и согласовать с Заказчиком.</w:t>
      </w:r>
    </w:p>
    <w:p w14:paraId="0DDE376D" w14:textId="77777777" w:rsidR="00925F88" w:rsidRPr="00251310" w:rsidRDefault="00925F88" w:rsidP="00925F88">
      <w:pPr>
        <w:pStyle w:val="a3"/>
        <w:numPr>
          <w:ilvl w:val="0"/>
          <w:numId w:val="1"/>
        </w:numPr>
        <w:tabs>
          <w:tab w:val="left" w:pos="0"/>
          <w:tab w:val="left" w:pos="622"/>
        </w:tabs>
        <w:suppressAutoHyphens/>
        <w:ind w:left="480" w:hanging="480"/>
        <w:jc w:val="both"/>
        <w:rPr>
          <w:rFonts w:eastAsia="Calibri"/>
          <w:lang w:eastAsia="en-US"/>
        </w:rPr>
      </w:pPr>
      <w:r w:rsidRPr="00251310">
        <w:rPr>
          <w:rFonts w:eastAsia="Calibri"/>
        </w:rPr>
        <w:t>Запроектировать водопроводные колодцы и камеры переключений в соответствии с действующими нормами. Арматуру, устанавливаемую в колодцы согласовать с Заказчиком.</w:t>
      </w:r>
    </w:p>
    <w:p w14:paraId="21010580" w14:textId="77777777" w:rsidR="00925F88" w:rsidRPr="00251310" w:rsidRDefault="00925F88" w:rsidP="00925F88">
      <w:pPr>
        <w:pStyle w:val="a3"/>
        <w:numPr>
          <w:ilvl w:val="0"/>
          <w:numId w:val="1"/>
        </w:numPr>
        <w:tabs>
          <w:tab w:val="left" w:pos="0"/>
          <w:tab w:val="left" w:pos="622"/>
        </w:tabs>
        <w:suppressAutoHyphens/>
        <w:ind w:left="480" w:hanging="480"/>
        <w:jc w:val="both"/>
        <w:rPr>
          <w:rFonts w:eastAsia="Calibri"/>
          <w:lang w:eastAsia="en-US"/>
        </w:rPr>
      </w:pPr>
      <w:r w:rsidRPr="00251310">
        <w:rPr>
          <w:rFonts w:eastAsia="Calibri"/>
        </w:rPr>
        <w:t xml:space="preserve">Разбивку основных осей коммуникаций и элементов сооружений выполнить координатным способом в </w:t>
      </w:r>
      <w:proofErr w:type="spellStart"/>
      <w:r w:rsidRPr="00251310">
        <w:rPr>
          <w:rFonts w:eastAsia="Calibri"/>
          <w:lang w:val="en-US"/>
        </w:rPr>
        <w:t>msk</w:t>
      </w:r>
      <w:proofErr w:type="spellEnd"/>
      <w:r w:rsidRPr="00251310">
        <w:rPr>
          <w:rFonts w:eastAsia="Calibri"/>
        </w:rPr>
        <w:t>-29.</w:t>
      </w:r>
    </w:p>
    <w:p w14:paraId="3F3CBC1E" w14:textId="77777777" w:rsidR="00925F88" w:rsidRPr="00251310" w:rsidRDefault="00925F88" w:rsidP="00925F88">
      <w:pPr>
        <w:pStyle w:val="a3"/>
        <w:numPr>
          <w:ilvl w:val="0"/>
          <w:numId w:val="1"/>
        </w:numPr>
        <w:tabs>
          <w:tab w:val="left" w:pos="0"/>
          <w:tab w:val="left" w:pos="622"/>
        </w:tabs>
        <w:suppressAutoHyphens/>
        <w:ind w:left="480" w:hanging="480"/>
        <w:jc w:val="both"/>
        <w:rPr>
          <w:rFonts w:eastAsia="Calibri"/>
          <w:lang w:eastAsia="en-US"/>
        </w:rPr>
      </w:pPr>
      <w:r w:rsidRPr="00251310">
        <w:rPr>
          <w:rFonts w:eastAsia="Calibri"/>
        </w:rPr>
        <w:t xml:space="preserve">Запроектировать присоединение проектируемой сети к существующим сетям водоснабжения </w:t>
      </w:r>
      <w:proofErr w:type="spellStart"/>
      <w:r w:rsidRPr="00251310">
        <w:rPr>
          <w:rFonts w:eastAsia="Calibri"/>
        </w:rPr>
        <w:t>Ду</w:t>
      </w:r>
      <w:proofErr w:type="spellEnd"/>
      <w:r w:rsidRPr="00251310">
        <w:rPr>
          <w:rFonts w:eastAsia="Calibri"/>
        </w:rPr>
        <w:t xml:space="preserve"> 200 мм пос. </w:t>
      </w:r>
      <w:proofErr w:type="spellStart"/>
      <w:r w:rsidRPr="00251310">
        <w:rPr>
          <w:rFonts w:eastAsia="Calibri"/>
        </w:rPr>
        <w:t>Цигломень</w:t>
      </w:r>
      <w:proofErr w:type="spellEnd"/>
      <w:r w:rsidRPr="00251310">
        <w:rPr>
          <w:rFonts w:eastAsia="Calibri"/>
        </w:rPr>
        <w:t xml:space="preserve"> около дома № 37 по ул. </w:t>
      </w:r>
      <w:proofErr w:type="spellStart"/>
      <w:r w:rsidRPr="00251310">
        <w:rPr>
          <w:rFonts w:eastAsia="Calibri"/>
        </w:rPr>
        <w:t>Цигломенской</w:t>
      </w:r>
      <w:proofErr w:type="spellEnd"/>
      <w:r w:rsidRPr="00251310">
        <w:rPr>
          <w:rFonts w:eastAsia="Calibri"/>
        </w:rPr>
        <w:t xml:space="preserve"> с устройством камеры переключений.</w:t>
      </w:r>
    </w:p>
    <w:p w14:paraId="1809A2B8" w14:textId="77777777" w:rsidR="00925F88" w:rsidRPr="00251310" w:rsidRDefault="00925F88" w:rsidP="00925F88">
      <w:pPr>
        <w:pStyle w:val="a3"/>
        <w:numPr>
          <w:ilvl w:val="0"/>
          <w:numId w:val="1"/>
        </w:numPr>
        <w:tabs>
          <w:tab w:val="left" w:pos="0"/>
          <w:tab w:val="left" w:pos="622"/>
        </w:tabs>
        <w:suppressAutoHyphens/>
        <w:ind w:left="480" w:hanging="480"/>
        <w:jc w:val="both"/>
        <w:rPr>
          <w:rFonts w:eastAsia="Calibri"/>
          <w:lang w:eastAsia="en-US"/>
        </w:rPr>
      </w:pPr>
      <w:r w:rsidRPr="00251310">
        <w:rPr>
          <w:rFonts w:eastAsia="Calibri"/>
        </w:rPr>
        <w:t>Запроектировать присоединение проектируемой сети к станции второго подъема на ВОС пос. Зеленец.</w:t>
      </w:r>
    </w:p>
    <w:p w14:paraId="44B41BD3" w14:textId="77777777" w:rsidR="00925F88" w:rsidRPr="00251310" w:rsidRDefault="00925F88" w:rsidP="00925F88">
      <w:pPr>
        <w:pStyle w:val="a3"/>
        <w:numPr>
          <w:ilvl w:val="0"/>
          <w:numId w:val="1"/>
        </w:numPr>
        <w:tabs>
          <w:tab w:val="left" w:pos="0"/>
          <w:tab w:val="left" w:pos="622"/>
        </w:tabs>
        <w:suppressAutoHyphens/>
        <w:ind w:left="480" w:hanging="480"/>
        <w:jc w:val="both"/>
        <w:rPr>
          <w:rFonts w:eastAsia="Calibri"/>
          <w:lang w:eastAsia="en-US"/>
        </w:rPr>
      </w:pPr>
      <w:r w:rsidRPr="00251310">
        <w:rPr>
          <w:rFonts w:eastAsia="Calibri"/>
        </w:rPr>
        <w:t xml:space="preserve">Уточнить протяженности, диаметры трубопроводов, а также расстановку колодцев проектными решениями с учетом действующих строительных норм и правил. </w:t>
      </w:r>
    </w:p>
    <w:p w14:paraId="4C9C4338" w14:textId="77777777" w:rsidR="00925F88" w:rsidRPr="00251310" w:rsidRDefault="00925F88" w:rsidP="00925F88">
      <w:pPr>
        <w:pStyle w:val="a3"/>
        <w:numPr>
          <w:ilvl w:val="0"/>
          <w:numId w:val="1"/>
        </w:numPr>
        <w:tabs>
          <w:tab w:val="left" w:pos="0"/>
          <w:tab w:val="left" w:pos="622"/>
        </w:tabs>
        <w:suppressAutoHyphens/>
        <w:ind w:left="480" w:hanging="480"/>
        <w:jc w:val="both"/>
        <w:rPr>
          <w:rFonts w:eastAsia="Calibri"/>
          <w:lang w:eastAsia="en-US"/>
        </w:rPr>
      </w:pPr>
      <w:r w:rsidRPr="00251310">
        <w:rPr>
          <w:rFonts w:eastAsia="Calibri"/>
        </w:rPr>
        <w:t xml:space="preserve">Проектируемая сеть водоснабжения должна </w:t>
      </w:r>
      <w:proofErr w:type="spellStart"/>
      <w:r w:rsidRPr="00251310">
        <w:rPr>
          <w:rFonts w:eastAsia="Calibri"/>
        </w:rPr>
        <w:t>обеспецить</w:t>
      </w:r>
      <w:proofErr w:type="spellEnd"/>
      <w:r w:rsidRPr="00251310">
        <w:rPr>
          <w:rFonts w:eastAsia="Calibri"/>
        </w:rPr>
        <w:t xml:space="preserve"> пропускную способность не менее 250 м3 в сутки и обеспечивать свободный напор в любой точке не менее 25 м. </w:t>
      </w:r>
    </w:p>
    <w:p w14:paraId="21CBA5D2" w14:textId="77777777" w:rsidR="00925F88" w:rsidRPr="00251310" w:rsidRDefault="00925F88" w:rsidP="00925F88">
      <w:pPr>
        <w:pStyle w:val="a3"/>
        <w:numPr>
          <w:ilvl w:val="0"/>
          <w:numId w:val="1"/>
        </w:numPr>
        <w:tabs>
          <w:tab w:val="left" w:pos="0"/>
          <w:tab w:val="left" w:pos="622"/>
        </w:tabs>
        <w:suppressAutoHyphens/>
        <w:ind w:left="480" w:hanging="480"/>
        <w:jc w:val="both"/>
        <w:rPr>
          <w:rFonts w:eastAsia="Calibri"/>
          <w:lang w:eastAsia="en-US"/>
        </w:rPr>
      </w:pPr>
      <w:r w:rsidRPr="00251310">
        <w:rPr>
          <w:rFonts w:eastAsia="Calibri"/>
        </w:rPr>
        <w:t>Произвести расчет и определить проектом необходимость установки водопроводных насосных станций для повышения давления.</w:t>
      </w:r>
    </w:p>
    <w:p w14:paraId="1CA5210A" w14:textId="77777777" w:rsidR="00925F88" w:rsidRPr="00251310" w:rsidRDefault="00925F88" w:rsidP="00925F88">
      <w:pPr>
        <w:pStyle w:val="a3"/>
        <w:numPr>
          <w:ilvl w:val="0"/>
          <w:numId w:val="1"/>
        </w:numPr>
        <w:tabs>
          <w:tab w:val="left" w:pos="0"/>
          <w:tab w:val="left" w:pos="622"/>
        </w:tabs>
        <w:suppressAutoHyphens/>
        <w:ind w:left="480" w:hanging="480"/>
        <w:jc w:val="both"/>
        <w:rPr>
          <w:rFonts w:eastAsia="Calibri"/>
          <w:lang w:eastAsia="en-US"/>
        </w:rPr>
      </w:pPr>
      <w:r w:rsidRPr="00251310">
        <w:rPr>
          <w:rFonts w:eastAsia="Calibri"/>
        </w:rPr>
        <w:t>Перед ВОС пос. Зеленец давление в трубопроводе должно составлять не менее 25 м.</w:t>
      </w:r>
    </w:p>
    <w:p w14:paraId="05F13582" w14:textId="77777777" w:rsidR="00925F88" w:rsidRPr="00251310" w:rsidRDefault="00925F88" w:rsidP="00925F88">
      <w:pPr>
        <w:pStyle w:val="a3"/>
        <w:numPr>
          <w:ilvl w:val="0"/>
          <w:numId w:val="1"/>
        </w:numPr>
        <w:tabs>
          <w:tab w:val="left" w:pos="0"/>
          <w:tab w:val="left" w:pos="622"/>
        </w:tabs>
        <w:suppressAutoHyphens/>
        <w:ind w:left="480" w:hanging="480"/>
        <w:jc w:val="both"/>
        <w:rPr>
          <w:rFonts w:eastAsia="Calibri"/>
          <w:lang w:eastAsia="en-US"/>
        </w:rPr>
      </w:pPr>
      <w:r w:rsidRPr="00251310">
        <w:t>Переходы под автодорогами с асфальтобетонным покрытием и реками производить только закрытым методом (ГНБ), переходы под дорогами без асфальтобетонного покрытия выполнить разрытием траншеи. Материал гильз принять ПЭ100-RC с защитным покрытием из полипропилена.</w:t>
      </w:r>
    </w:p>
    <w:p w14:paraId="119E6A89" w14:textId="77777777" w:rsidR="00925F88" w:rsidRPr="00251310" w:rsidRDefault="00925F88" w:rsidP="00925F88">
      <w:pPr>
        <w:pStyle w:val="a3"/>
        <w:numPr>
          <w:ilvl w:val="0"/>
          <w:numId w:val="1"/>
        </w:numPr>
        <w:tabs>
          <w:tab w:val="left" w:pos="0"/>
          <w:tab w:val="left" w:pos="622"/>
        </w:tabs>
        <w:suppressAutoHyphens/>
        <w:ind w:left="480" w:hanging="480"/>
        <w:jc w:val="both"/>
        <w:rPr>
          <w:rFonts w:eastAsia="Calibri"/>
          <w:lang w:eastAsia="en-US"/>
        </w:rPr>
      </w:pPr>
      <w:r w:rsidRPr="00251310">
        <w:t xml:space="preserve">При проектировании учесть параллельную прокладку трубопроводов напорной канализация от КНС, расположенной по адресу: ул. Зеленец, д. 25, стр. 3 до канализационного колодца около дома №1 по ул. </w:t>
      </w:r>
      <w:proofErr w:type="spellStart"/>
      <w:r w:rsidRPr="00251310">
        <w:t>Лочехина</w:t>
      </w:r>
      <w:proofErr w:type="spellEnd"/>
      <w:r w:rsidRPr="00251310">
        <w:t>;</w:t>
      </w:r>
    </w:p>
    <w:p w14:paraId="0569C6FD" w14:textId="77777777" w:rsidR="00925F88" w:rsidRPr="00251310" w:rsidRDefault="00925F88" w:rsidP="00925F88">
      <w:pPr>
        <w:pStyle w:val="a3"/>
        <w:numPr>
          <w:ilvl w:val="0"/>
          <w:numId w:val="1"/>
        </w:numPr>
        <w:tabs>
          <w:tab w:val="left" w:pos="0"/>
          <w:tab w:val="left" w:pos="622"/>
        </w:tabs>
        <w:suppressAutoHyphens/>
        <w:ind w:left="480" w:hanging="480"/>
        <w:jc w:val="both"/>
        <w:rPr>
          <w:rFonts w:eastAsia="Calibri"/>
          <w:lang w:eastAsia="en-US"/>
        </w:rPr>
      </w:pPr>
      <w:r w:rsidRPr="00251310">
        <w:t xml:space="preserve">Предусмотреть восстановление благоустройства. </w:t>
      </w:r>
    </w:p>
    <w:p w14:paraId="2C083290" w14:textId="41090495" w:rsidR="001364E9" w:rsidRDefault="001364E9"/>
    <w:p w14:paraId="38C913D0" w14:textId="2B6717E1" w:rsidR="00925F88" w:rsidRPr="00925F88" w:rsidRDefault="00925F88" w:rsidP="00925F88">
      <w:pPr>
        <w:tabs>
          <w:tab w:val="left" w:pos="432"/>
        </w:tabs>
        <w:suppressAutoHyphens/>
        <w:jc w:val="center"/>
        <w:rPr>
          <w:b/>
          <w:bCs/>
          <w:lang w:eastAsia="ar-SA"/>
        </w:rPr>
      </w:pPr>
      <w:r w:rsidRPr="00925F88">
        <w:rPr>
          <w:b/>
          <w:bCs/>
          <w:lang w:eastAsia="ar-SA"/>
        </w:rPr>
        <w:t>Сеть напорной канализации:</w:t>
      </w:r>
    </w:p>
    <w:p w14:paraId="1509DB8C" w14:textId="77777777" w:rsidR="00925F88" w:rsidRDefault="00925F88" w:rsidP="00925F88">
      <w:pPr>
        <w:pStyle w:val="a3"/>
        <w:numPr>
          <w:ilvl w:val="0"/>
          <w:numId w:val="2"/>
        </w:numPr>
        <w:tabs>
          <w:tab w:val="left" w:pos="485"/>
        </w:tabs>
        <w:suppressAutoHyphens/>
        <w:ind w:left="485" w:hanging="485"/>
        <w:jc w:val="both"/>
        <w:rPr>
          <w:rFonts w:eastAsia="Calibri"/>
          <w:lang w:eastAsia="en-US"/>
        </w:rPr>
      </w:pPr>
      <w:r w:rsidRPr="008D4209">
        <w:rPr>
          <w:rFonts w:eastAsia="Calibri"/>
        </w:rPr>
        <w:t xml:space="preserve">Запроектировать строительство трубопровода напорной канализационной сети от КНС пос. Зеленец до колодца у дома ул. </w:t>
      </w:r>
      <w:proofErr w:type="spellStart"/>
      <w:r w:rsidRPr="008D4209">
        <w:rPr>
          <w:rFonts w:eastAsia="Calibri"/>
        </w:rPr>
        <w:t>Лочехина</w:t>
      </w:r>
      <w:proofErr w:type="spellEnd"/>
      <w:r w:rsidRPr="008D4209">
        <w:rPr>
          <w:rFonts w:eastAsia="Calibri"/>
        </w:rPr>
        <w:t xml:space="preserve">, д. 1 в двухтрубном исполнении (материал ПЭ-100), диаметром 110 мм ориентировочной протяженностью 4550 </w:t>
      </w:r>
      <w:proofErr w:type="spellStart"/>
      <w:r w:rsidRPr="008D4209">
        <w:rPr>
          <w:rFonts w:eastAsia="Calibri"/>
        </w:rPr>
        <w:t>п.м</w:t>
      </w:r>
      <w:proofErr w:type="spellEnd"/>
      <w:r w:rsidRPr="008D4209">
        <w:rPr>
          <w:rFonts w:eastAsia="Calibri"/>
        </w:rPr>
        <w:t xml:space="preserve">., диаметром 125 мм ориентировочной протяженностью 1240 </w:t>
      </w:r>
      <w:proofErr w:type="spellStart"/>
      <w:r w:rsidRPr="008D4209">
        <w:rPr>
          <w:rFonts w:eastAsia="Calibri"/>
        </w:rPr>
        <w:t>п.м</w:t>
      </w:r>
      <w:proofErr w:type="spellEnd"/>
      <w:r w:rsidRPr="008D4209">
        <w:rPr>
          <w:rFonts w:eastAsia="Calibri"/>
        </w:rPr>
        <w:t xml:space="preserve"> и диаметром 160 ориентировочной протяженностью 1540 </w:t>
      </w:r>
      <w:proofErr w:type="spellStart"/>
      <w:r w:rsidRPr="008D4209">
        <w:rPr>
          <w:rFonts w:eastAsia="Calibri"/>
        </w:rPr>
        <w:t>п.м</w:t>
      </w:r>
      <w:proofErr w:type="spellEnd"/>
      <w:r w:rsidRPr="008D4209">
        <w:rPr>
          <w:rFonts w:eastAsia="Calibri"/>
        </w:rPr>
        <w:t xml:space="preserve">, и самотечной канализации от колодцев – гасителей до проектируемых КНС диаметром 200 мм ориентировочной протяженностью по 30 </w:t>
      </w:r>
      <w:proofErr w:type="spellStart"/>
      <w:r w:rsidRPr="008D4209">
        <w:rPr>
          <w:rFonts w:eastAsia="Calibri"/>
        </w:rPr>
        <w:t>п.м</w:t>
      </w:r>
      <w:proofErr w:type="spellEnd"/>
      <w:r w:rsidRPr="008D4209">
        <w:rPr>
          <w:rFonts w:eastAsia="Calibri"/>
        </w:rPr>
        <w:t>. Трассировку определить проектом и согласовать с Заказчиком.</w:t>
      </w:r>
    </w:p>
    <w:p w14:paraId="36383A30" w14:textId="77777777" w:rsidR="00925F88" w:rsidRDefault="00925F88" w:rsidP="00925F88">
      <w:pPr>
        <w:pStyle w:val="a3"/>
        <w:numPr>
          <w:ilvl w:val="0"/>
          <w:numId w:val="2"/>
        </w:numPr>
        <w:tabs>
          <w:tab w:val="left" w:pos="485"/>
        </w:tabs>
        <w:suppressAutoHyphens/>
        <w:ind w:left="485" w:hanging="485"/>
        <w:jc w:val="both"/>
        <w:rPr>
          <w:rFonts w:eastAsia="Calibri"/>
          <w:lang w:eastAsia="en-US"/>
        </w:rPr>
      </w:pPr>
      <w:r w:rsidRPr="008D4209">
        <w:rPr>
          <w:rFonts w:eastAsia="Calibri"/>
        </w:rPr>
        <w:t>Запроектировать канализационные колодцы - гасители и камеры переключений в соответствии с действующими нормами. Арматуру, устанавливаемую в колодцы согласовать с Заказчиком.</w:t>
      </w:r>
    </w:p>
    <w:p w14:paraId="261D2359" w14:textId="77777777" w:rsidR="00925F88" w:rsidRDefault="00925F88" w:rsidP="00925F88">
      <w:pPr>
        <w:pStyle w:val="a3"/>
        <w:numPr>
          <w:ilvl w:val="0"/>
          <w:numId w:val="2"/>
        </w:numPr>
        <w:tabs>
          <w:tab w:val="left" w:pos="485"/>
        </w:tabs>
        <w:suppressAutoHyphens/>
        <w:ind w:left="485" w:hanging="485"/>
        <w:jc w:val="both"/>
        <w:rPr>
          <w:rFonts w:eastAsia="Calibri"/>
          <w:lang w:eastAsia="en-US"/>
        </w:rPr>
      </w:pPr>
      <w:r w:rsidRPr="008D4209">
        <w:rPr>
          <w:rFonts w:eastAsia="Calibri"/>
        </w:rPr>
        <w:t xml:space="preserve">Разбивку основных осей коммуникаций и элементов сооружений выполнить координатным способом в </w:t>
      </w:r>
      <w:proofErr w:type="spellStart"/>
      <w:r w:rsidRPr="008D4209">
        <w:rPr>
          <w:rFonts w:eastAsia="Calibri"/>
          <w:lang w:val="en-US"/>
        </w:rPr>
        <w:t>msk</w:t>
      </w:r>
      <w:proofErr w:type="spellEnd"/>
      <w:r w:rsidRPr="008D4209">
        <w:rPr>
          <w:rFonts w:eastAsia="Calibri"/>
        </w:rPr>
        <w:t>-29.</w:t>
      </w:r>
    </w:p>
    <w:p w14:paraId="46E1D3FD" w14:textId="77777777" w:rsidR="00925F88" w:rsidRDefault="00925F88" w:rsidP="00925F88">
      <w:pPr>
        <w:pStyle w:val="a3"/>
        <w:numPr>
          <w:ilvl w:val="0"/>
          <w:numId w:val="2"/>
        </w:numPr>
        <w:tabs>
          <w:tab w:val="left" w:pos="485"/>
        </w:tabs>
        <w:suppressAutoHyphens/>
        <w:ind w:left="485" w:hanging="485"/>
        <w:jc w:val="both"/>
        <w:rPr>
          <w:rFonts w:eastAsia="Calibri"/>
          <w:lang w:eastAsia="en-US"/>
        </w:rPr>
      </w:pPr>
      <w:r w:rsidRPr="008D4209">
        <w:rPr>
          <w:rFonts w:eastAsia="Calibri"/>
        </w:rPr>
        <w:t>Запроектировать присоединение проектируемой сети к существующей КНС, расположенной по адресу: ул. Зеленец, д. 25, стр. 3.</w:t>
      </w:r>
    </w:p>
    <w:p w14:paraId="608E75C3" w14:textId="77777777" w:rsidR="00925F88" w:rsidRDefault="00925F88" w:rsidP="00925F88">
      <w:pPr>
        <w:pStyle w:val="a3"/>
        <w:numPr>
          <w:ilvl w:val="0"/>
          <w:numId w:val="2"/>
        </w:numPr>
        <w:tabs>
          <w:tab w:val="left" w:pos="485"/>
        </w:tabs>
        <w:suppressAutoHyphens/>
        <w:ind w:left="485" w:hanging="485"/>
        <w:jc w:val="both"/>
        <w:rPr>
          <w:rFonts w:eastAsia="Calibri"/>
          <w:lang w:eastAsia="en-US"/>
        </w:rPr>
      </w:pPr>
      <w:r w:rsidRPr="008D4209">
        <w:rPr>
          <w:rFonts w:eastAsia="Calibri"/>
        </w:rPr>
        <w:t>Запроектировать реконструкцию существующей КНС, расположенной по адресу: ул. Зеленец, д. 25, стр. 3. Предусмотреть установку дробильного оборудования, шиберной задвижки, замену насосного оборудования на энергоэффективное. Предусмотреть автоматизацию оборудования КНС. Проектные решения по автоматизации КНС согласовать с Заказчиком.</w:t>
      </w:r>
    </w:p>
    <w:p w14:paraId="5448A669" w14:textId="77777777" w:rsidR="00925F88" w:rsidRDefault="00925F88" w:rsidP="00925F88">
      <w:pPr>
        <w:pStyle w:val="a3"/>
        <w:numPr>
          <w:ilvl w:val="0"/>
          <w:numId w:val="2"/>
        </w:numPr>
        <w:tabs>
          <w:tab w:val="left" w:pos="485"/>
        </w:tabs>
        <w:suppressAutoHyphens/>
        <w:ind w:left="485" w:hanging="485"/>
        <w:jc w:val="both"/>
        <w:rPr>
          <w:rFonts w:eastAsia="Calibri"/>
          <w:lang w:eastAsia="en-US"/>
        </w:rPr>
      </w:pPr>
      <w:r w:rsidRPr="008D4209">
        <w:rPr>
          <w:rFonts w:eastAsia="Calibri"/>
        </w:rPr>
        <w:t xml:space="preserve">Уточнить протяженности, диаметры трубопроводов, а также расстановку колодцев проектными решениями с учетом действующих строительных правил. </w:t>
      </w:r>
    </w:p>
    <w:p w14:paraId="0224EB8E" w14:textId="77777777" w:rsidR="00925F88" w:rsidRDefault="00925F88" w:rsidP="00925F88">
      <w:pPr>
        <w:pStyle w:val="a3"/>
        <w:numPr>
          <w:ilvl w:val="0"/>
          <w:numId w:val="2"/>
        </w:numPr>
        <w:tabs>
          <w:tab w:val="left" w:pos="485"/>
        </w:tabs>
        <w:suppressAutoHyphens/>
        <w:ind w:left="485" w:hanging="485"/>
        <w:jc w:val="both"/>
        <w:rPr>
          <w:rFonts w:eastAsia="Calibri"/>
          <w:lang w:eastAsia="en-US"/>
        </w:rPr>
      </w:pPr>
      <w:r w:rsidRPr="008D4209">
        <w:rPr>
          <w:rFonts w:eastAsia="Calibri"/>
        </w:rPr>
        <w:t xml:space="preserve">Проектируемая сеть водоотведения должна обеспечить пропускную способность не менее 350 м3 в сутки и обеспечивать свободный напор в любой точке не менее 10 м. </w:t>
      </w:r>
    </w:p>
    <w:p w14:paraId="5D6D5F28" w14:textId="77777777" w:rsidR="00925F88" w:rsidRPr="008D4209" w:rsidRDefault="00925F88" w:rsidP="00925F88">
      <w:pPr>
        <w:pStyle w:val="a3"/>
        <w:numPr>
          <w:ilvl w:val="0"/>
          <w:numId w:val="2"/>
        </w:numPr>
        <w:tabs>
          <w:tab w:val="left" w:pos="485"/>
        </w:tabs>
        <w:suppressAutoHyphens/>
        <w:ind w:left="485" w:hanging="485"/>
        <w:jc w:val="both"/>
        <w:rPr>
          <w:rFonts w:eastAsia="Calibri"/>
          <w:lang w:eastAsia="en-US"/>
        </w:rPr>
      </w:pPr>
      <w:r w:rsidRPr="008D4209">
        <w:rPr>
          <w:rFonts w:eastAsia="Calibri"/>
        </w:rPr>
        <w:t xml:space="preserve">Запроектировать установку 3-х комплектных КНС подземного исполнения. Места установки КНС согласовать с Заказчиком. </w:t>
      </w:r>
      <w:r w:rsidRPr="008D4209">
        <w:rPr>
          <w:rFonts w:eastAsia="Calibri"/>
          <w:color w:val="000000"/>
        </w:rPr>
        <w:t>Управление КНС должно осуществляться в автоматическом режиме с выводом информации о работе КНС на диспетчерский пульт.</w:t>
      </w:r>
    </w:p>
    <w:p w14:paraId="47E860B1" w14:textId="77777777" w:rsidR="00925F88" w:rsidRPr="008D4209" w:rsidRDefault="00925F88" w:rsidP="00925F88">
      <w:pPr>
        <w:pStyle w:val="a3"/>
        <w:numPr>
          <w:ilvl w:val="0"/>
          <w:numId w:val="2"/>
        </w:numPr>
        <w:tabs>
          <w:tab w:val="left" w:pos="485"/>
        </w:tabs>
        <w:suppressAutoHyphens/>
        <w:ind w:left="485" w:hanging="485"/>
        <w:jc w:val="both"/>
        <w:rPr>
          <w:rFonts w:eastAsia="Calibri"/>
          <w:lang w:eastAsia="en-US"/>
        </w:rPr>
      </w:pPr>
      <w:r>
        <w:t>Переходы под автодорогами с асфальтобетонным покрытием и реками производить только закрытым методом (ГНБ), переходы под дорогами без асфальтобетонного покрытия выполнить разрытием траншеи. Материал гильз принять ПЭ100-RC с защитным покрытием из полипропилена.</w:t>
      </w:r>
    </w:p>
    <w:p w14:paraId="38D24B01" w14:textId="77777777" w:rsidR="00925F88" w:rsidRPr="008D4209" w:rsidRDefault="00925F88" w:rsidP="00925F88">
      <w:pPr>
        <w:pStyle w:val="a3"/>
        <w:numPr>
          <w:ilvl w:val="0"/>
          <w:numId w:val="2"/>
        </w:numPr>
        <w:tabs>
          <w:tab w:val="left" w:pos="485"/>
        </w:tabs>
        <w:suppressAutoHyphens/>
        <w:ind w:left="485" w:hanging="485"/>
        <w:jc w:val="both"/>
        <w:rPr>
          <w:rFonts w:eastAsia="Calibri"/>
          <w:lang w:eastAsia="en-US"/>
        </w:rPr>
      </w:pPr>
      <w:r>
        <w:t xml:space="preserve">При проектировании учесть параллельную прокладку водопроводной сети от ул. </w:t>
      </w:r>
      <w:proofErr w:type="spellStart"/>
      <w:r>
        <w:t>Цигломенская</w:t>
      </w:r>
      <w:proofErr w:type="spellEnd"/>
      <w:r>
        <w:t xml:space="preserve"> д. 37 до ВОС Зеленец ул. Зеленец, д. 25, к. 1;</w:t>
      </w:r>
    </w:p>
    <w:p w14:paraId="4DA7E455" w14:textId="0F5C5FC0" w:rsidR="00925F88" w:rsidRDefault="00925F88" w:rsidP="00925F88">
      <w:pPr>
        <w:pStyle w:val="a3"/>
        <w:numPr>
          <w:ilvl w:val="0"/>
          <w:numId w:val="2"/>
        </w:numPr>
        <w:tabs>
          <w:tab w:val="left" w:pos="485"/>
        </w:tabs>
        <w:suppressAutoHyphens/>
        <w:ind w:left="485" w:hanging="485"/>
        <w:jc w:val="both"/>
      </w:pPr>
      <w:r>
        <w:t xml:space="preserve">Предусмотреть восстановление благоустройства. </w:t>
      </w:r>
    </w:p>
    <w:sectPr w:rsidR="00925F88" w:rsidSect="00925F88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379AF"/>
    <w:multiLevelType w:val="hybridMultilevel"/>
    <w:tmpl w:val="FE20A6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D0047"/>
    <w:multiLevelType w:val="hybridMultilevel"/>
    <w:tmpl w:val="A50EB6A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88"/>
    <w:rsid w:val="001364E9"/>
    <w:rsid w:val="0092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D33D"/>
  <w15:chartTrackingRefBased/>
  <w15:docId w15:val="{F4C6794D-7B51-4F59-BAC9-2EE709A3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Table-Normal,RSHB_Table-Normal,List Paragraph,ТЗ список,Нумерованый список,Абзац маркированнный,Заголовок_3,Нумерованный 4 ур,AC List 01,Bullet_IRAO"/>
    <w:basedOn w:val="a"/>
    <w:link w:val="a4"/>
    <w:uiPriority w:val="34"/>
    <w:qFormat/>
    <w:rsid w:val="00925F88"/>
    <w:pPr>
      <w:ind w:left="720"/>
      <w:contextualSpacing/>
    </w:pPr>
  </w:style>
  <w:style w:type="character" w:customStyle="1" w:styleId="a4">
    <w:name w:val="Абзац списка Знак"/>
    <w:aliases w:val="Bullet List Знак,FooterText Знак,numbered Знак,Paragraphe de liste1 Знак,lp1 Знак,Table-Normal Знак,RSHB_Table-Normal Знак,List Paragraph Знак,ТЗ список Знак,Нумерованый список Знак,Абзац маркированнный Знак,Заголовок_3 Знак"/>
    <w:basedOn w:val="a0"/>
    <w:link w:val="a3"/>
    <w:uiPriority w:val="34"/>
    <w:locked/>
    <w:rsid w:val="00925F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2023-05-17T11:12:00Z</dcterms:created>
  <dcterms:modified xsi:type="dcterms:W3CDTF">2023-05-17T11:15:00Z</dcterms:modified>
</cp:coreProperties>
</file>