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4A7" w:rsidRPr="004554A7" w:rsidRDefault="004554A7" w:rsidP="00455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F73" w:rsidRPr="003C30CC" w:rsidRDefault="00FA7A8B" w:rsidP="003C3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0C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53D5B" w:rsidRPr="006D64F3" w:rsidRDefault="006D64F3" w:rsidP="006D64F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64F3">
        <w:rPr>
          <w:rFonts w:ascii="Times New Roman" w:hAnsi="Times New Roman" w:cs="Times New Roman"/>
          <w:color w:val="404040"/>
          <w:sz w:val="24"/>
          <w:szCs w:val="20"/>
        </w:rPr>
        <w:t>Разработка проектно-сметной документации «Капитальный ремонт лечебного корпуса Пермский край</w:t>
      </w:r>
    </w:p>
    <w:tbl>
      <w:tblPr>
        <w:tblW w:w="1028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67"/>
        <w:gridCol w:w="7020"/>
      </w:tblGrid>
      <w:tr w:rsidR="00165F73" w:rsidRPr="003C30CC" w:rsidTr="00E65A17">
        <w:trPr>
          <w:trHeight w:val="680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F73" w:rsidRPr="003C30CC" w:rsidRDefault="00FA7A8B" w:rsidP="003C30CC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165F73" w:rsidRPr="003C30CC" w:rsidRDefault="00FA7A8B" w:rsidP="003C30CC">
            <w:pPr>
              <w:spacing w:after="0" w:line="360" w:lineRule="exac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данных и требований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F73" w:rsidRPr="003C30CC" w:rsidRDefault="00FA7A8B" w:rsidP="003C30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165F73" w:rsidRPr="003C30CC" w:rsidTr="00E20172">
        <w:trPr>
          <w:trHeight w:val="543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1. Заказчик и его адрес: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165F73" w:rsidP="003C30CC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F73" w:rsidRPr="003C30CC" w:rsidTr="00E20172">
        <w:trPr>
          <w:trHeight w:val="655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2.Основание для проектирования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7242EE" w:rsidP="003C30CC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>Предписание №16/1/1 от 29.03.2019 года по устранению нарушений обязательных требований пожарной безопасности. Предписание ЗТО Управления Роспотребнадзора по Пермскому краю №490 от 09.04.2019г.</w:t>
            </w:r>
          </w:p>
        </w:tc>
      </w:tr>
      <w:tr w:rsidR="00165F73" w:rsidRPr="003C30CC" w:rsidTr="00E20172">
        <w:trPr>
          <w:trHeight w:val="505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3. Наименование объектов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165F73" w:rsidP="003C30CC">
            <w:pPr>
              <w:pStyle w:val="31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73" w:rsidRPr="003C30CC" w:rsidTr="00E20172">
        <w:trPr>
          <w:trHeight w:val="39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4 Стадия проектирования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A17" w:rsidRPr="003C30CC" w:rsidRDefault="00E65A17" w:rsidP="003C30CC">
            <w:pPr>
              <w:pStyle w:val="5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>Проектная документация в детализации Рабочей документации</w:t>
            </w:r>
          </w:p>
          <w:p w:rsidR="00165F73" w:rsidRPr="003C30CC" w:rsidRDefault="00DB2C9B" w:rsidP="003C30CC">
            <w:pPr>
              <w:pStyle w:val="5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>Проектно-сметная</w:t>
            </w:r>
            <w:r w:rsidR="00FA7A8B" w:rsidRPr="003C30CC">
              <w:rPr>
                <w:rFonts w:ascii="Times New Roman" w:hAnsi="Times New Roman"/>
                <w:sz w:val="24"/>
                <w:szCs w:val="24"/>
              </w:rPr>
              <w:t xml:space="preserve"> документация</w:t>
            </w:r>
            <w:r w:rsidR="006E3913" w:rsidRPr="003C3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F73" w:rsidRPr="003C30CC" w:rsidTr="00E20172">
        <w:trPr>
          <w:trHeight w:val="4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5. Вид строительства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FA7A8B" w:rsidP="003C30CC">
            <w:pPr>
              <w:pStyle w:val="5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165F73" w:rsidRPr="003C30CC" w:rsidTr="00E20172">
        <w:trPr>
          <w:trHeight w:val="278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FA7A8B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6. Технико-экономические      показатели по объекту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>Данные по техпаспорту: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Лечебный корпус - 3 этажное здание с </w:t>
            </w:r>
            <w:r w:rsidR="0055014C">
              <w:rPr>
                <w:rFonts w:ascii="Times New Roman" w:hAnsi="Times New Roman"/>
                <w:sz w:val="24"/>
                <w:szCs w:val="24"/>
              </w:rPr>
              <w:t>подвалом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 xml:space="preserve"> площадь - 2135,1,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Строительный объем здания–9137 </w:t>
            </w:r>
            <w:proofErr w:type="spellStart"/>
            <w:r w:rsidRPr="00CE392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E3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Год постройки - 1985, 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Наружные стены– кирпич толщ. – 70см., 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Фундамент-ж/бетон, 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>Перекрытия - ж/б плиты,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>Перегородки - кирпичные</w:t>
            </w:r>
          </w:p>
          <w:p w:rsidR="007242EE" w:rsidRPr="00CE392D" w:rsidRDefault="007242EE" w:rsidP="007242EE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>Оконные проемы</w:t>
            </w:r>
            <w:r w:rsidR="0009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>–</w:t>
            </w:r>
            <w:r w:rsidR="0009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 xml:space="preserve">деревянные, пластиковые, </w:t>
            </w:r>
          </w:p>
          <w:p w:rsidR="007242EE" w:rsidRDefault="007242EE" w:rsidP="007242EE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92D">
              <w:rPr>
                <w:rFonts w:ascii="Times New Roman" w:hAnsi="Times New Roman"/>
                <w:sz w:val="24"/>
                <w:szCs w:val="24"/>
              </w:rPr>
              <w:t xml:space="preserve">Дверные проемы - деревянные,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392D">
              <w:rPr>
                <w:rFonts w:ascii="Times New Roman" w:hAnsi="Times New Roman"/>
                <w:sz w:val="24"/>
                <w:szCs w:val="24"/>
              </w:rPr>
              <w:t>ластиков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550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14C" w:rsidRDefault="0055014C" w:rsidP="007242EE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 – шифер по деревянной обрешетке, стропила деревянные</w:t>
            </w:r>
          </w:p>
          <w:p w:rsidR="006939A8" w:rsidRPr="003C30CC" w:rsidRDefault="006939A8" w:rsidP="007242EE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 xml:space="preserve">Электроснабжение – </w:t>
            </w:r>
            <w:r w:rsidR="000806BC" w:rsidRPr="003C30CC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  <w:p w:rsidR="006939A8" w:rsidRPr="003C30CC" w:rsidRDefault="006939A8" w:rsidP="003C30CC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>Водоснабжение –</w:t>
            </w:r>
            <w:r w:rsidR="000806BC" w:rsidRPr="003C30CC">
              <w:rPr>
                <w:rFonts w:ascii="Times New Roman" w:hAnsi="Times New Roman"/>
                <w:sz w:val="24"/>
                <w:szCs w:val="24"/>
              </w:rPr>
              <w:t xml:space="preserve"> центральное</w:t>
            </w:r>
          </w:p>
          <w:p w:rsidR="006939A8" w:rsidRPr="003C30CC" w:rsidRDefault="006939A8" w:rsidP="003C30CC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 xml:space="preserve">Водоотведение – </w:t>
            </w:r>
            <w:r w:rsidR="000806BC" w:rsidRPr="003C30CC">
              <w:rPr>
                <w:rFonts w:ascii="Times New Roman" w:hAnsi="Times New Roman"/>
                <w:sz w:val="24"/>
                <w:szCs w:val="24"/>
              </w:rPr>
              <w:t xml:space="preserve"> центральное</w:t>
            </w:r>
          </w:p>
          <w:p w:rsidR="006939A8" w:rsidRPr="003C30CC" w:rsidRDefault="006939A8" w:rsidP="003C30CC">
            <w:pPr>
              <w:pStyle w:val="52"/>
              <w:shd w:val="clear" w:color="auto" w:fill="aut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0CC">
              <w:rPr>
                <w:rFonts w:ascii="Times New Roman" w:hAnsi="Times New Roman"/>
                <w:sz w:val="24"/>
                <w:szCs w:val="24"/>
              </w:rPr>
              <w:t xml:space="preserve">Отопление - </w:t>
            </w:r>
            <w:r w:rsidR="000806BC" w:rsidRPr="003C30CC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165F73" w:rsidRPr="003C30CC" w:rsidTr="00E20172">
        <w:trPr>
          <w:trHeight w:val="278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FA7A8B" w:rsidP="003C30C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7. Основные требования к конструктивным решениям и материалам несущих и ограждающих конструкций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9C8" w:rsidRPr="00297A0D" w:rsidRDefault="007B69C8" w:rsidP="003C3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выполнения проекта предусмотреть выполнение обмерных работ  и визуальное обследование конструкций существующ</w:t>
            </w:r>
            <w:r w:rsidR="007314B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8D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8DC" w:rsidRPr="00297A0D" w:rsidRDefault="00CF28DC" w:rsidP="003C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визуальное и инструментальное обследование строительных конструкций здания и помещений, инженерных сетей в соответствии в соответствии с ГОСТ 31937-2011 «Правила обследования и мониторинга технического состояния»</w:t>
            </w:r>
            <w:r w:rsidR="00E65A17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0C2" w:rsidRPr="00297A0D" w:rsidRDefault="00CF28DC" w:rsidP="000960C2">
            <w:pPr>
              <w:tabs>
                <w:tab w:val="left" w:pos="259"/>
              </w:tabs>
              <w:spacing w:after="0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фасад;  </w:t>
            </w:r>
          </w:p>
          <w:p w:rsidR="000960C2" w:rsidRPr="00297A0D" w:rsidRDefault="000960C2" w:rsidP="000960C2">
            <w:pPr>
              <w:tabs>
                <w:tab w:val="left" w:pos="259"/>
              </w:tabs>
              <w:spacing w:after="0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- кровля, перекрытия;</w:t>
            </w:r>
          </w:p>
          <w:p w:rsidR="000960C2" w:rsidRPr="00297A0D" w:rsidRDefault="000960C2" w:rsidP="003C30CC">
            <w:pPr>
              <w:tabs>
                <w:tab w:val="left" w:pos="259"/>
              </w:tabs>
              <w:spacing w:after="0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258FA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отмостк</w:t>
            </w: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  <w:r w:rsidR="00CF28DC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- внутренние инженерные сети</w:t>
            </w:r>
            <w:r w:rsidR="003258FA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86366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электроснабжение, водоснабжение,</w:t>
            </w:r>
            <w:r w:rsidR="000806BC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водоотведение, теплоснабжение</w:t>
            </w: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, вентиляция</w:t>
            </w:r>
            <w:r w:rsidR="003258FA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28DC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                                           </w:t>
            </w:r>
          </w:p>
          <w:p w:rsidR="000806BC" w:rsidRPr="00297A0D" w:rsidRDefault="00CF28DC" w:rsidP="00F528A0">
            <w:pPr>
              <w:tabs>
                <w:tab w:val="left" w:pos="259"/>
              </w:tabs>
              <w:spacing w:after="0"/>
              <w:ind w:left="205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960C2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</w:t>
            </w: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 и перегородки;                                                         </w:t>
            </w:r>
            <w:r w:rsidR="00CC1ECD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- окна</w:t>
            </w: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C1ECD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8FA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двери</w:t>
            </w:r>
            <w:r w:rsidR="000960C2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26479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1ECD"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29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- полы;                                                                                                               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Обследование технического состояния здани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я, включающего в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себя следующие этапы</w:t>
            </w:r>
            <w:r w:rsidR="00C60BA3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работ: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проведению обследования;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предварительное (визуальное) обследование;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детальное (инструментальное) обследование;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</w:t>
            </w:r>
            <w:r w:rsidR="005E5F45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технического состояния зданий,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включающего в себя следующие работы: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Отбор, изучение и анализ имеющейся технической документации на здание, предоставленной Заказчиком.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Неразрушающий контроль состояния строительных конструкций.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Обследование стальных, деревянных, каменных и железобетонных конструкций. Определение дефектов и повреждений, оценка их значимости методом инструментального контроля.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Обмеры конструкций в объеме, необходимом для оценки технического состояния здания.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Сверка фактического положения обследуемых конструкций технического паспорта.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Фиксация и описание существующих внутренних и наружных инженерных сетей.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Составление обмерных чертежей: планы, разрезы (продольные и поперечные), фасады, характерные узлы, схемы расположения конструкций.</w:t>
            </w:r>
          </w:p>
          <w:p w:rsidR="000960C2" w:rsidRPr="00297A0D" w:rsidRDefault="000960C2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Вскрытие состава утепления кровли (заделка отверстий), разработка теплотехнического расчета кровли при разработке ПСД. 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Составление  схем расположения дефектов и повреждений по результатам натурного освидетельствования. Графическое оформление материалов обследования с указанием обнаруженных дефектов и повреждений.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Фотографирование узлов, элементов, характерных дефектов и повреждений.</w:t>
            </w:r>
          </w:p>
          <w:p w:rsidR="00C001C9" w:rsidRPr="00297A0D" w:rsidRDefault="00A137BF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Анализ и оценка технического состояния строительных конструкций по результатам, полученных в процессе обследования.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37BF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Составление заключения о техническом состоянии обследованных строительных конструкций зданий с определением  возможности дальнейшей безопасной эксплуатации, с выводами и рекомендациями по их дальнейшей эксплуатации</w:t>
            </w:r>
          </w:p>
          <w:p w:rsidR="00C001C9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и рабочая документация разрабатывается в соответствии с действующим законодательством Российской Федерации: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Градостроительный кодекс Российской Федерации;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Федеральный закон от 30.12.2009г. № 384-Ф3 «Технический регламент о безопасности зданий и сооружений»;</w:t>
            </w:r>
          </w:p>
          <w:p w:rsidR="000960C2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Федеральный закон РФ от 27.12.2002г. №184-ФЗ «О техническом регулировании»;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Федеральный закон РФ от 22.07.2008 №123-ФЗ «Технический регламент о требованиях пожарной безопасности»;</w:t>
            </w:r>
          </w:p>
          <w:p w:rsidR="00C001C9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Постановление Правительства РФ № 87 от </w:t>
            </w:r>
            <w:r w:rsidR="005B3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6.02.2008 г. «О составе разделов проектной документации и требованиях к их содержанию»;</w:t>
            </w:r>
          </w:p>
          <w:p w:rsidR="006A0B23" w:rsidRPr="006A0B23" w:rsidRDefault="006A0B23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27E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Приказ Министерства строительства и жилищно-коммунального хозяйства РФ от 4 августа 2020 г. N 421/</w:t>
            </w:r>
            <w:proofErr w:type="spellStart"/>
            <w:r w:rsidRPr="00927E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</w:t>
            </w:r>
            <w:proofErr w:type="spellEnd"/>
            <w:r w:rsidRPr="00927E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</w:r>
            <w:r w:rsidRPr="006A0B23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"</w:t>
            </w:r>
          </w:p>
          <w:p w:rsidR="00927EAA" w:rsidRPr="00927EAA" w:rsidRDefault="00C001C9" w:rsidP="00927EAA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27EAA"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Межгосударственный стандарт ГОСТ 31937-2011</w:t>
            </w:r>
          </w:p>
          <w:p w:rsidR="00C001C9" w:rsidRPr="00297A0D" w:rsidRDefault="00927EAA" w:rsidP="00927EAA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"Здания и сооружения. Правила обследования и мониторинга технического состояния"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A0B97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A0B97" w:rsidRPr="00CA0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документации, утвержденный и введенный в действие приказом Росстандарта от 23.06.2020 N 282-ст.</w:t>
            </w:r>
          </w:p>
          <w:p w:rsidR="00CA0B97" w:rsidRPr="00CA0B97" w:rsidRDefault="00C001C9" w:rsidP="00CA0B97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A0B97" w:rsidRPr="00CA0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21.501-2018 Межгосударственный стандарт </w:t>
            </w:r>
          </w:p>
          <w:p w:rsidR="00C001C9" w:rsidRPr="00CA0B97" w:rsidRDefault="00CA0B97" w:rsidP="00CA0B97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"Система проектной документации для строительства. Правила выполнения рабочей документации архитектурных и конструктивных решений"</w:t>
            </w:r>
            <w:r w:rsidR="00C001C9" w:rsidRPr="00CA0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043E0" w:rsidRPr="006043E0" w:rsidRDefault="00C001C9" w:rsidP="006043E0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="006043E0" w:rsidRP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Межгосударственный стандарт ГОСТ 27751-2014</w:t>
            </w:r>
          </w:p>
          <w:p w:rsidR="00C001C9" w:rsidRPr="00297A0D" w:rsidRDefault="006043E0" w:rsidP="006043E0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"Надежность строительных конструкций и оснований. Основные положения"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 50.13330.2012 «Свод правил. Тепловая защита зданий. Актуализированная редакция СНиП 23-02-2003»;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 23-101-2004 «Свод правил. Проектирование тепловой защиты зданий»;</w:t>
            </w:r>
          </w:p>
          <w:p w:rsidR="006043E0" w:rsidRPr="006043E0" w:rsidRDefault="00C001C9" w:rsidP="006043E0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043E0" w:rsidRP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 правил СП 1.13130</w:t>
            </w:r>
            <w:r w:rsid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43E0" w:rsidRP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"Системы противопожарной защиты</w:t>
            </w:r>
          </w:p>
          <w:p w:rsidR="00C001C9" w:rsidRPr="00297A0D" w:rsidRDefault="006043E0" w:rsidP="006043E0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Эвакуационные пути и выходы"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427F1" w:rsidRPr="00E41D3C" w:rsidRDefault="00C001C9" w:rsidP="00C427F1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427F1" w:rsidRPr="00E41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2.13130 "Системы противопожарной защиты. Обеспечение огнестойкости объектов защиты"</w:t>
            </w:r>
          </w:p>
          <w:p w:rsidR="00C001C9" w:rsidRPr="00297A0D" w:rsidRDefault="00C001C9" w:rsidP="00C427F1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 2.1.3678-20 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 52.13330 "Естественное и искусственное освещение".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 31-110-2003 "Проектирование и монтаж электроустановок жилых и общественных зданий".</w:t>
            </w:r>
          </w:p>
          <w:p w:rsidR="00C001C9" w:rsidRPr="00297A0D" w:rsidRDefault="00C001C9" w:rsidP="00786EF8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86EF8" w:rsidRPr="00786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 правил СП 59.13330.2020</w:t>
            </w:r>
            <w:r w:rsidR="00786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6EF8" w:rsidRPr="00786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"Доступность зданий и сооружений для маломобильных групп населения"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другая нормативно-техническая документация, действующая на территории РФ, применяемая к объекту.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выборе материалов, изделий и оборудования необходимо использовать продукцию, прошедшую сертификацию и соответствующую действующим СНиП, ГОСТ, требованиям технических свидетельств Госстроя России и другим нормативным документам, предусмотренным законодательством.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рабочей документации выполнить в соответствии с государственными стандартами системы проектной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документации для строительства (СПДС) и иными действующими техническими документами.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документация должна полностью отвечать климатическим и иным условиям района капитального ремонта - Пермский край, сейсмичность 6 баллов.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Предусмотреть 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учетом заключения по результатам обследования конструкций здания)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(замену) следующих помещений и конструкций:</w:t>
            </w:r>
          </w:p>
          <w:p w:rsidR="00A9729E" w:rsidRPr="00297A0D" w:rsidRDefault="00EB69FE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замена оконных </w:t>
            </w:r>
            <w:r w:rsidR="00A9729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дверных блоков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9729E" w:rsidRPr="00297A0D" w:rsidRDefault="00A9729E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отмостки,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r w:rsidR="0055014C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подвала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9729E" w:rsidRPr="00297A0D" w:rsidRDefault="000806BC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ремо</w:t>
            </w:r>
            <w:r w:rsidR="00D86366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нт/замена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пола </w:t>
            </w:r>
            <w:r w:rsidR="00D86366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помещениях </w:t>
            </w:r>
            <w:r w:rsidR="00287A27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лечебного</w:t>
            </w:r>
            <w:r w:rsidR="00D86366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корпуса </w:t>
            </w:r>
            <w:r w:rsidR="00287A27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86366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обследования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D86366" w:rsidRPr="00297A0D" w:rsidRDefault="00A9729E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806BC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вентиляции </w:t>
            </w:r>
            <w:r w:rsidR="00287A27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лечебного корпуса</w:t>
            </w:r>
            <w:r w:rsidR="007242E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результатам обследования)</w:t>
            </w:r>
            <w:r w:rsidR="000806BC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960C2" w:rsidRPr="00297A0D" w:rsidRDefault="000960C2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ремонт инженерных систем. </w:t>
            </w:r>
          </w:p>
          <w:p w:rsidR="00C60BA3" w:rsidRPr="00297A0D" w:rsidRDefault="00C60BA3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Отделочн</w:t>
            </w:r>
            <w:r w:rsidR="00005078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работы всех помещений здания</w:t>
            </w:r>
            <w:r w:rsidR="00F528A0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их перепланировки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53D5B" w:rsidRPr="00297A0D" w:rsidRDefault="00153D5B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кнопкой вызова дежурного сотрудника для маломобильных групп населения,</w:t>
            </w:r>
          </w:p>
          <w:p w:rsidR="00EB69FE" w:rsidRPr="00297A0D" w:rsidRDefault="00153D5B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B69F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замена </w:t>
            </w:r>
            <w:r w:rsidR="00D86366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инженерных сетей по результатам обследования здания</w:t>
            </w:r>
            <w:r w:rsidR="007242E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установкой приборов учета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86366" w:rsidRPr="00297A0D" w:rsidRDefault="00C60BA3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ремонт стен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результатам обследования);</w:t>
            </w:r>
          </w:p>
          <w:p w:rsidR="005F6A7C" w:rsidRPr="00297A0D" w:rsidRDefault="005F6A7C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замена АПС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ОПС;</w:t>
            </w:r>
          </w:p>
          <w:p w:rsidR="004D10F8" w:rsidRPr="00297A0D" w:rsidRDefault="004D10F8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замена внутреннего кабеля сети интернет;</w:t>
            </w:r>
          </w:p>
          <w:p w:rsidR="005F6A7C" w:rsidRPr="00297A0D" w:rsidRDefault="005F6A7C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замена светильников на энергосберегающие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655C4" w:rsidRPr="00297A0D" w:rsidRDefault="003655C4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замена вывесок на наружной стене здания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655C4" w:rsidRPr="00297A0D" w:rsidRDefault="003655C4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оборудование помещений элементами навигации согласно представленного Заказчиком брендбука</w:t>
            </w:r>
            <w:r w:rsidR="00C6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9A3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макет </w:t>
            </w:r>
            <w:r w:rsidR="00C6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брендбук</w:t>
            </w:r>
            <w:r w:rsidR="009A3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6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предоставляется </w:t>
            </w:r>
            <w:r w:rsidR="009A3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5 рабочих д</w:t>
            </w:r>
            <w:r w:rsidR="00C6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</w:t>
            </w:r>
            <w:r w:rsidR="009A3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заключения контракта</w:t>
            </w:r>
            <w:r w:rsidR="00C6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C001C9" w:rsidRPr="00297A0D" w:rsidRDefault="00C001C9" w:rsidP="000960C2">
            <w:pPr>
              <w:keepNext/>
              <w:keepLines/>
              <w:shd w:val="clear" w:color="auto" w:fill="FFFFFF"/>
              <w:spacing w:after="0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разработке ПСД  выполнить применение  объёмно-планировочных решений и средств, обеспечивающих ограничение распространения пожара за пределы очага; 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устройству эвакуационных путей, удовлетворяющих требованиям безопасной эвакуации людей при пожаре, по устройству систем обнаружения пожара, по применению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опасности зданий и сооружений, а так же с ограничением пожарной опасности поверхностных слоев (отделок, облицовок и средств огнезащиты) строительных конструкций на путях эвакуации</w:t>
            </w:r>
          </w:p>
          <w:p w:rsidR="00C001C9" w:rsidRPr="00297A0D" w:rsidRDefault="00C001C9" w:rsidP="000960C2">
            <w:pPr>
              <w:keepNext/>
              <w:keepLines/>
              <w:shd w:val="clear" w:color="auto" w:fill="FFFFFF"/>
              <w:spacing w:after="0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обеспечению доступа инвалидов во всех категориях и во всех </w:t>
            </w:r>
            <w:r w:rsidR="00CC1ECD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зонах.</w:t>
            </w:r>
          </w:p>
          <w:p w:rsidR="00C001C9" w:rsidRPr="00297A0D" w:rsidRDefault="000960C2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Проектной документацией предусмотреть 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этапн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ость выполнения 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работ в условиях действующе</w:t>
            </w:r>
            <w:r w:rsidR="007242E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42EE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корпуса</w:t>
            </w: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(до начала проектирования этапность работ согласовать с Заказчиком)</w:t>
            </w:r>
            <w:r w:rsidR="00C001C9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01C9" w:rsidRPr="00297A0D" w:rsidRDefault="00C001C9" w:rsidP="003C30CC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применяемые материалы согласовать с Заказчиком</w:t>
            </w:r>
            <w:r w:rsidR="008D2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F28DC" w:rsidRPr="00297A0D" w:rsidRDefault="00C001C9" w:rsidP="000960C2">
            <w:pPr>
              <w:keepNext/>
              <w:keepLines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выполнить в соответствии с техническими условиями и действующими нормами и правилами</w:t>
            </w:r>
            <w:r w:rsidR="000960C2" w:rsidRPr="0029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352D" w:rsidRPr="00297A0D" w:rsidRDefault="00CF28DC" w:rsidP="003C3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результатов </w:t>
            </w:r>
            <w:r w:rsidR="00CC1ECD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обследования проектом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учесть мероприятия по</w:t>
            </w:r>
            <w:r w:rsidR="007B69C8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5A17" w:rsidRPr="00297A0D" w:rsidRDefault="00C6352D" w:rsidP="003C3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ремонт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усилени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14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подвала</w:t>
            </w:r>
            <w:r w:rsidR="000960C2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результатам обследования)</w:t>
            </w:r>
            <w:r w:rsidR="00A02548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D28DA" w:rsidRPr="00297A0D" w:rsidRDefault="00586208" w:rsidP="003C3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B9556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381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D3CD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3CD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(замен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D3CD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дверей</w:t>
            </w:r>
            <w:r w:rsidR="00A137BF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внутренних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1ECD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D84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FD3CD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ремонту полов</w:t>
            </w:r>
            <w:r w:rsidR="000960C2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окон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92D84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FD3CD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556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752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D6752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(зам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ене</w:t>
            </w:r>
            <w:r w:rsidR="0028225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D6752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вентиляции,</w:t>
            </w:r>
          </w:p>
          <w:p w:rsidR="003A13D1" w:rsidRPr="00297A0D" w:rsidRDefault="007D28DA" w:rsidP="003C3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556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(замене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C1ECD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 энергообеспечения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электроснабжения,</w:t>
            </w:r>
          </w:p>
          <w:p w:rsidR="007B69C8" w:rsidRPr="00297A0D" w:rsidRDefault="007B69C8" w:rsidP="003C3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556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металлических перил и </w:t>
            </w:r>
            <w:r w:rsidR="00CC1ECD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ограждений </w:t>
            </w:r>
            <w:r w:rsidR="00CC1ECD" w:rsidRPr="00297A0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="00BC2A15" w:rsidRPr="00297A0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СП 59.13330.20</w:t>
            </w:r>
            <w:r w:rsidR="000960C2" w:rsidRPr="00297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A6848" w:rsidRPr="00297A0D" w:rsidRDefault="007B69C8" w:rsidP="003C30C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5563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250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0806BC"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9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фасада здания.</w:t>
            </w:r>
          </w:p>
          <w:p w:rsidR="00165F73" w:rsidRPr="00297A0D" w:rsidRDefault="00FA7A8B" w:rsidP="003C30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Все конструктивные р</w:t>
            </w:r>
            <w:r w:rsidR="0069208F" w:rsidRPr="00297A0D">
              <w:rPr>
                <w:rFonts w:ascii="Times New Roman" w:hAnsi="Times New Roman" w:cs="Times New Roman"/>
                <w:sz w:val="24"/>
                <w:szCs w:val="24"/>
              </w:rPr>
              <w:t>ешения согласовать с Заказчиком.</w:t>
            </w:r>
          </w:p>
          <w:p w:rsidR="00165F73" w:rsidRPr="00297A0D" w:rsidRDefault="00FA7A8B" w:rsidP="000960C2">
            <w:pPr>
              <w:pStyle w:val="52"/>
              <w:shd w:val="clear" w:color="auto" w:fill="auto"/>
              <w:tabs>
                <w:tab w:val="left" w:pos="2306"/>
              </w:tabs>
              <w:spacing w:after="0" w:line="274" w:lineRule="exact"/>
              <w:ind w:left="4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 xml:space="preserve">Технические решения, принятые в заключении по результатам обследования здания и </w:t>
            </w:r>
            <w:r w:rsidR="0069208F" w:rsidRPr="00297A0D">
              <w:rPr>
                <w:rFonts w:ascii="Times New Roman" w:hAnsi="Times New Roman"/>
                <w:sz w:val="24"/>
                <w:szCs w:val="24"/>
              </w:rPr>
              <w:t>в проектно-сметной документации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>, должны соответствовать требованиям технических регламентов,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заключением и проектно-сметной документацией мероприятий.</w:t>
            </w:r>
          </w:p>
          <w:p w:rsidR="00165F73" w:rsidRPr="00297A0D" w:rsidRDefault="00FA7A8B" w:rsidP="000960C2">
            <w:pPr>
              <w:pStyle w:val="52"/>
              <w:shd w:val="clear" w:color="auto" w:fill="auto"/>
              <w:spacing w:after="0" w:line="274" w:lineRule="exact"/>
              <w:ind w:left="4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 xml:space="preserve">Согласования с заинтересованными ведомствами и организациями осуществляет </w:t>
            </w:r>
            <w:r w:rsidR="004E1E78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 xml:space="preserve"> при содействии Заказчика в объеме требований действующих нормативных и законодательных документов.</w:t>
            </w:r>
          </w:p>
          <w:p w:rsidR="004B4B54" w:rsidRPr="00297A0D" w:rsidRDefault="00FA7A8B" w:rsidP="000960C2">
            <w:pPr>
              <w:pStyle w:val="52"/>
              <w:shd w:val="clear" w:color="auto" w:fill="auto"/>
              <w:spacing w:after="0" w:line="274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Проектно-сметную документацию в полном объеме</w:t>
            </w:r>
            <w:r w:rsidR="00875C85" w:rsidRPr="0029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 xml:space="preserve"> согласовать</w:t>
            </w:r>
            <w:r w:rsidR="000960C2" w:rsidRPr="00297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>с Заказчиком, с прочими заинтересованными организациями и ведомствами.</w:t>
            </w:r>
          </w:p>
          <w:p w:rsidR="00165F73" w:rsidRPr="00297A0D" w:rsidRDefault="0069208F" w:rsidP="000960C2">
            <w:pPr>
              <w:pStyle w:val="52"/>
              <w:shd w:val="clear" w:color="auto" w:fill="auto"/>
              <w:tabs>
                <w:tab w:val="left" w:pos="179"/>
              </w:tabs>
              <w:spacing w:after="0" w:line="274" w:lineRule="exact"/>
              <w:ind w:left="4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Оплату с</w:t>
            </w:r>
            <w:r w:rsidR="00FA7A8B" w:rsidRPr="00297A0D">
              <w:rPr>
                <w:rFonts w:ascii="Times New Roman" w:hAnsi="Times New Roman"/>
                <w:sz w:val="24"/>
                <w:szCs w:val="24"/>
              </w:rPr>
              <w:t xml:space="preserve">огласования проектно-сметной документации  с 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 xml:space="preserve">КГАУ «Управление государственной экспертизы Пермского края» </w:t>
            </w:r>
            <w:r w:rsidR="00FA7A8B" w:rsidRPr="00297A0D">
              <w:rPr>
                <w:rFonts w:ascii="Times New Roman" w:hAnsi="Times New Roman"/>
                <w:sz w:val="24"/>
                <w:szCs w:val="24"/>
              </w:rPr>
              <w:t>осуществляет Заказчик.</w:t>
            </w:r>
          </w:p>
          <w:p w:rsidR="00351302" w:rsidRPr="00297A0D" w:rsidRDefault="00FA7A8B" w:rsidP="000960C2">
            <w:pPr>
              <w:pStyle w:val="52"/>
              <w:shd w:val="clear" w:color="auto" w:fill="auto"/>
              <w:spacing w:after="0" w:line="274" w:lineRule="exact"/>
              <w:ind w:left="4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4D10F8" w:rsidRPr="00297A0D">
              <w:rPr>
                <w:rFonts w:ascii="Times New Roman" w:hAnsi="Times New Roman"/>
                <w:sz w:val="24"/>
                <w:szCs w:val="24"/>
              </w:rPr>
              <w:t xml:space="preserve">прохождения государственной </w:t>
            </w:r>
            <w:r w:rsidR="000960C2" w:rsidRPr="00297A0D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 xml:space="preserve"> входит в срок </w:t>
            </w:r>
            <w:r w:rsidR="0069208F" w:rsidRPr="00297A0D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441251" w:rsidRPr="00297A0D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Pr="00297A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F73" w:rsidRPr="00297A0D" w:rsidRDefault="00FA7A8B" w:rsidP="000960C2">
            <w:pPr>
              <w:pStyle w:val="52"/>
              <w:shd w:val="clear" w:color="auto" w:fill="auto"/>
              <w:spacing w:after="120" w:line="27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При разработке проекта руководствоваться:</w:t>
            </w:r>
          </w:p>
          <w:p w:rsidR="00165F73" w:rsidRPr="00297A0D" w:rsidRDefault="00FA7A8B" w:rsidP="003C30CC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от 16 февраля 2008 г. </w:t>
            </w:r>
            <w:r w:rsidRPr="0029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0960C2" w:rsidRPr="00297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"О составе разделов проектной документации и требованиях к их содержанию";</w:t>
            </w:r>
          </w:p>
          <w:p w:rsidR="00165F73" w:rsidRPr="00297A0D" w:rsidRDefault="00FA7A8B" w:rsidP="003C30CC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 123-Ф3 от 22.07.2008 «Технический регламент о требованиях пожарной безопасности»;</w:t>
            </w:r>
          </w:p>
          <w:p w:rsidR="00165F73" w:rsidRPr="00297A0D" w:rsidRDefault="00FA7A8B" w:rsidP="003C30CC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 384-Ф3 «Технический регламент о безопасности зданий и сооружений»;</w:t>
            </w:r>
          </w:p>
          <w:p w:rsidR="00575B83" w:rsidRPr="00297A0D" w:rsidRDefault="00F37B86" w:rsidP="003C30CC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9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2.1.3678-20</w:t>
            </w: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 w:rsidR="00FA7A8B" w:rsidRPr="00297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165F73" w:rsidRPr="00297A0D" w:rsidRDefault="00FA7A8B" w:rsidP="003C30CC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A0D">
              <w:rPr>
                <w:rFonts w:ascii="Times New Roman" w:hAnsi="Times New Roman" w:cs="Times New Roman"/>
                <w:sz w:val="24"/>
                <w:szCs w:val="24"/>
              </w:rPr>
              <w:t>иными нормативными документами, действующими на территории РФ.</w:t>
            </w:r>
          </w:p>
          <w:p w:rsidR="006B577A" w:rsidRPr="006B577A" w:rsidRDefault="006B577A" w:rsidP="003C30CC">
            <w:pPr>
              <w:pStyle w:val="40"/>
              <w:shd w:val="clear" w:color="auto" w:fill="auto"/>
              <w:ind w:left="40" w:right="40"/>
              <w:rPr>
                <w:color w:val="22272F"/>
                <w:sz w:val="24"/>
                <w:szCs w:val="23"/>
                <w:shd w:val="clear" w:color="auto" w:fill="FFFFFF"/>
              </w:rPr>
            </w:pPr>
            <w:r w:rsidRPr="006B577A">
              <w:rPr>
                <w:color w:val="22272F"/>
                <w:sz w:val="24"/>
                <w:szCs w:val="23"/>
                <w:shd w:val="clear" w:color="auto" w:fill="FFFFFF"/>
              </w:rPr>
              <w:t>Постановление Администрации города Перми от 22 февраля 2017 г. N 130 "Об утверждении формы и Порядка согласования паспорта внешнего облика объекта капитального строительства (колерного паспорта)";</w:t>
            </w:r>
          </w:p>
          <w:p w:rsidR="00165F73" w:rsidRPr="00297A0D" w:rsidRDefault="00FA7A8B" w:rsidP="003C30CC">
            <w:pPr>
              <w:pStyle w:val="40"/>
              <w:shd w:val="clear" w:color="auto" w:fill="auto"/>
              <w:ind w:left="40" w:right="40"/>
              <w:rPr>
                <w:sz w:val="24"/>
                <w:szCs w:val="24"/>
              </w:rPr>
            </w:pPr>
            <w:r w:rsidRPr="00297A0D">
              <w:rPr>
                <w:sz w:val="24"/>
                <w:szCs w:val="24"/>
              </w:rPr>
              <w:t xml:space="preserve">СП 13-102-2003. Правила обследования несущих </w:t>
            </w:r>
            <w:r w:rsidRPr="00297A0D">
              <w:rPr>
                <w:sz w:val="24"/>
                <w:szCs w:val="24"/>
              </w:rPr>
              <w:lastRenderedPageBreak/>
              <w:t xml:space="preserve">строительных конструкций зданий и сооружений" (Постановление Госстроя РФ от 21.08.2003 </w:t>
            </w:r>
            <w:r w:rsidRPr="00297A0D">
              <w:rPr>
                <w:sz w:val="24"/>
                <w:szCs w:val="24"/>
                <w:lang w:val="en-US"/>
              </w:rPr>
              <w:t>N</w:t>
            </w:r>
            <w:r w:rsidRPr="00297A0D">
              <w:rPr>
                <w:sz w:val="24"/>
                <w:szCs w:val="24"/>
              </w:rPr>
              <w:t xml:space="preserve"> 153)</w:t>
            </w:r>
          </w:p>
          <w:p w:rsidR="00165F73" w:rsidRPr="00297A0D" w:rsidRDefault="00FA7A8B" w:rsidP="003C30CC">
            <w:pPr>
              <w:pStyle w:val="52"/>
              <w:shd w:val="clear" w:color="auto" w:fill="auto"/>
              <w:tabs>
                <w:tab w:val="left" w:pos="299"/>
              </w:tabs>
              <w:spacing w:after="0" w:line="278" w:lineRule="exact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ВСН 57-88(р) «Положение по техническому обследованию зданий»;</w:t>
            </w:r>
          </w:p>
          <w:p w:rsidR="00165F73" w:rsidRPr="00297A0D" w:rsidRDefault="00FA7A8B" w:rsidP="003C30CC">
            <w:pPr>
              <w:pStyle w:val="52"/>
              <w:shd w:val="clear" w:color="auto" w:fill="auto"/>
              <w:tabs>
                <w:tab w:val="left" w:pos="299"/>
              </w:tabs>
              <w:spacing w:after="0" w:line="278" w:lineRule="exact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ВСН 53-86(р) «Правила оценки физического износа жилых зданий» - М.: 2001;</w:t>
            </w:r>
          </w:p>
          <w:p w:rsidR="000960C2" w:rsidRPr="00297A0D" w:rsidRDefault="00FA7A8B" w:rsidP="000960C2">
            <w:pPr>
              <w:pStyle w:val="52"/>
              <w:shd w:val="clear" w:color="auto" w:fill="auto"/>
              <w:tabs>
                <w:tab w:val="left" w:pos="184"/>
              </w:tabs>
              <w:spacing w:after="244" w:line="27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97A0D">
              <w:rPr>
                <w:rFonts w:ascii="Times New Roman" w:hAnsi="Times New Roman"/>
                <w:sz w:val="24"/>
                <w:szCs w:val="24"/>
              </w:rPr>
              <w:t>Иные действующие на территории РФ Нормы и Правила</w:t>
            </w:r>
          </w:p>
          <w:p w:rsidR="00A32A0D" w:rsidRPr="00297A0D" w:rsidRDefault="00FA7A8B" w:rsidP="000960C2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297A0D">
              <w:rPr>
                <w:sz w:val="24"/>
                <w:szCs w:val="24"/>
              </w:rPr>
              <w:t>Проектн</w:t>
            </w:r>
            <w:r w:rsidR="00BC2A15" w:rsidRPr="00297A0D">
              <w:rPr>
                <w:sz w:val="24"/>
                <w:szCs w:val="24"/>
              </w:rPr>
              <w:t xml:space="preserve">о-сметной </w:t>
            </w:r>
            <w:r w:rsidRPr="00297A0D">
              <w:rPr>
                <w:sz w:val="24"/>
                <w:szCs w:val="24"/>
              </w:rPr>
              <w:t xml:space="preserve"> документаци</w:t>
            </w:r>
            <w:r w:rsidR="00BC2A15" w:rsidRPr="00297A0D">
              <w:rPr>
                <w:sz w:val="24"/>
                <w:szCs w:val="24"/>
              </w:rPr>
              <w:t>ей предусмотреть</w:t>
            </w:r>
            <w:r w:rsidRPr="00297A0D">
              <w:rPr>
                <w:sz w:val="24"/>
                <w:szCs w:val="24"/>
              </w:rPr>
              <w:t>:</w:t>
            </w:r>
          </w:p>
          <w:p w:rsidR="000960C2" w:rsidRPr="00297A0D" w:rsidRDefault="000960C2" w:rsidP="000960C2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</w:t>
            </w: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Чертежи генерального плана</w:t>
            </w: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Архитектурные решения</w:t>
            </w: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Архитектурно-строительные решения</w:t>
            </w: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Электроснабжение</w:t>
            </w:r>
          </w:p>
          <w:p w:rsidR="00C001C9" w:rsidRPr="00297A0D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Электроосвещение</w:t>
            </w:r>
          </w:p>
          <w:p w:rsidR="00C001C9" w:rsidRPr="00297A0D" w:rsidRDefault="00CC1ECD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A32A0D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Отопление, </w:t>
            </w: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001C9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ентиляция</w:t>
            </w:r>
          </w:p>
          <w:p w:rsidR="00C001C9" w:rsidRPr="00297A0D" w:rsidRDefault="00CC1ECD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1C9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Мероприятия по обеспечению доступа инвалидов.</w:t>
            </w:r>
          </w:p>
          <w:p w:rsidR="0027070B" w:rsidRPr="00297A0D" w:rsidRDefault="000806BC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27070B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канализация</w:t>
            </w:r>
          </w:p>
          <w:p w:rsidR="0027070B" w:rsidRPr="00297A0D" w:rsidRDefault="000806BC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27070B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решения</w:t>
            </w:r>
          </w:p>
          <w:p w:rsidR="0027070B" w:rsidRPr="00297A0D" w:rsidRDefault="000806BC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27070B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Слаботочные системы: компьютерные сети,</w:t>
            </w:r>
          </w:p>
          <w:p w:rsidR="0027070B" w:rsidRPr="00297A0D" w:rsidRDefault="000806BC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27070B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ПБ (охранно-пожарная сигнализация, система оповещения управления эвакуацией людей, система дымоудаления).</w:t>
            </w:r>
          </w:p>
          <w:p w:rsidR="00A32A0D" w:rsidRPr="00297A0D" w:rsidRDefault="000806BC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A32A0D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документация с учетом пуско-наладки инженерных систем</w:t>
            </w:r>
          </w:p>
          <w:p w:rsidR="00903E17" w:rsidRPr="00297A0D" w:rsidRDefault="00B879BD" w:rsidP="003C30CC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A32A0D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</w:p>
          <w:p w:rsidR="00F528A0" w:rsidRPr="00297A0D" w:rsidRDefault="00F528A0" w:rsidP="003C30CC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Систему видеонаблюдения (скорая медицинская помощ</w:t>
            </w:r>
            <w:r w:rsidR="004D10F8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ь-з</w:t>
            </w:r>
            <w:r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ожидания; въезд на территорию</w:t>
            </w:r>
            <w:r w:rsidR="004D10F8" w:rsidRPr="0029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-шлагбаум; коридор 2 этажа-вход в помещение хранения наркотических и психотропных лекарственных средств; главный вход в здание)</w:t>
            </w:r>
          </w:p>
          <w:p w:rsidR="00165F73" w:rsidRPr="00205603" w:rsidRDefault="00165F73" w:rsidP="0020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73" w:rsidRPr="003C30CC" w:rsidTr="00E20172">
        <w:trPr>
          <w:trHeight w:val="364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E20172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A7A8B" w:rsidRPr="003C30CC">
              <w:rPr>
                <w:rFonts w:ascii="Times New Roman" w:hAnsi="Times New Roman" w:cs="Times New Roman"/>
                <w:sz w:val="24"/>
                <w:szCs w:val="24"/>
              </w:rPr>
              <w:t>. Исходные данные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6EF8" w:rsidRDefault="00786EF8" w:rsidP="00C67673">
            <w:pPr>
              <w:pStyle w:val="52"/>
              <w:shd w:val="clear" w:color="auto" w:fill="auto"/>
              <w:tabs>
                <w:tab w:val="left" w:pos="192"/>
              </w:tabs>
              <w:spacing w:after="6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250E2" w:rsidRPr="003C30CC" w:rsidRDefault="00786EF8" w:rsidP="00C67673">
            <w:pPr>
              <w:pStyle w:val="52"/>
              <w:shd w:val="clear" w:color="auto" w:fill="auto"/>
              <w:tabs>
                <w:tab w:val="left" w:pos="192"/>
              </w:tabs>
              <w:spacing w:after="6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A7A8B" w:rsidRPr="003C30CC">
              <w:rPr>
                <w:rFonts w:ascii="Times New Roman" w:hAnsi="Times New Roman"/>
                <w:sz w:val="24"/>
                <w:szCs w:val="24"/>
              </w:rPr>
              <w:t>ехнический паспорт БТИ</w:t>
            </w:r>
            <w:r w:rsidR="00C67673" w:rsidRPr="00C676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67673" w:rsidRPr="00C67673">
              <w:rPr>
                <w:rFonts w:ascii="Times New Roman" w:hAnsi="Times New Roman"/>
                <w:color w:val="auto"/>
                <w:sz w:val="24"/>
                <w:szCs w:val="24"/>
              </w:rPr>
              <w:t>(паспорт предоставляется в течении 5 рабочих дней после заключения контракта).</w:t>
            </w:r>
          </w:p>
        </w:tc>
      </w:tr>
      <w:tr w:rsidR="00165F73" w:rsidRPr="003C30CC" w:rsidTr="00E20172">
        <w:trPr>
          <w:trHeight w:val="274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E20172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A8B" w:rsidRPr="003C30CC">
              <w:rPr>
                <w:rFonts w:ascii="Times New Roman" w:hAnsi="Times New Roman" w:cs="Times New Roman"/>
                <w:sz w:val="24"/>
                <w:szCs w:val="24"/>
              </w:rPr>
              <w:t>. Особые условия  проектирования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F73" w:rsidRPr="003C30CC" w:rsidRDefault="00165F73" w:rsidP="003C30CC">
            <w:pPr>
              <w:pStyle w:val="52"/>
              <w:shd w:val="clear" w:color="auto" w:fill="auto"/>
              <w:tabs>
                <w:tab w:val="left" w:pos="946"/>
                <w:tab w:val="left" w:pos="13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DA7" w:rsidRPr="003C30CC" w:rsidTr="00E20172">
        <w:trPr>
          <w:trHeight w:val="274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DA7" w:rsidRPr="003C30CC" w:rsidRDefault="00EF6E6B" w:rsidP="003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660DA7" w:rsidRPr="003C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4EF" w:rsidRDefault="006A0B23" w:rsidP="003C3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3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по 1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.10.2023 г. </w:t>
            </w:r>
          </w:p>
          <w:p w:rsidR="00C001C9" w:rsidRPr="003C30CC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C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 устраняет все выявленные замечания до полного согласования рабочей и сметной документации.</w:t>
            </w:r>
          </w:p>
          <w:p w:rsidR="00954F0A" w:rsidRPr="003C30CC" w:rsidRDefault="00C001C9" w:rsidP="003C3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вести с учетом охранных зон существующих коммуникаций.</w:t>
            </w:r>
          </w:p>
          <w:p w:rsidR="00660DA7" w:rsidRPr="003C30CC" w:rsidRDefault="00C001C9" w:rsidP="003C3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0CC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материалы и оборудование, обеспечивающие технологическую и экологическую безопасность, энергетическую эффективность при эксплуатации проектируемых объектов.</w:t>
            </w:r>
          </w:p>
        </w:tc>
      </w:tr>
    </w:tbl>
    <w:p w:rsidR="00165F73" w:rsidRPr="003C30CC" w:rsidRDefault="00165F73" w:rsidP="003C30C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65F73" w:rsidRPr="003C30CC" w:rsidSect="001312E2">
      <w:pgSz w:w="11906" w:h="16838"/>
      <w:pgMar w:top="993" w:right="851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16D" w:rsidRDefault="0097216D" w:rsidP="00E65A17">
      <w:pPr>
        <w:spacing w:after="0" w:line="240" w:lineRule="auto"/>
      </w:pPr>
      <w:r>
        <w:separator/>
      </w:r>
    </w:p>
  </w:endnote>
  <w:endnote w:type="continuationSeparator" w:id="0">
    <w:p w:rsidR="0097216D" w:rsidRDefault="0097216D" w:rsidP="00E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16D" w:rsidRDefault="0097216D" w:rsidP="00E65A17">
      <w:pPr>
        <w:spacing w:after="0" w:line="240" w:lineRule="auto"/>
      </w:pPr>
      <w:r>
        <w:separator/>
      </w:r>
    </w:p>
  </w:footnote>
  <w:footnote w:type="continuationSeparator" w:id="0">
    <w:p w:rsidR="0097216D" w:rsidRDefault="0097216D" w:rsidP="00E6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D01"/>
    <w:multiLevelType w:val="multilevel"/>
    <w:tmpl w:val="AB7ADD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705D1C"/>
    <w:multiLevelType w:val="multilevel"/>
    <w:tmpl w:val="932686DA"/>
    <w:lvl w:ilvl="0">
      <w:start w:val="1"/>
      <w:numFmt w:val="bullet"/>
      <w:lvlText w:val="-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5"/>
        <w:w w:val="10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2" w15:restartNumberingAfterBreak="0">
    <w:nsid w:val="45120F9A"/>
    <w:multiLevelType w:val="multilevel"/>
    <w:tmpl w:val="AB7ADD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2507D2C"/>
    <w:multiLevelType w:val="multilevel"/>
    <w:tmpl w:val="B4281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2309DA"/>
    <w:multiLevelType w:val="multilevel"/>
    <w:tmpl w:val="54B287A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0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5" w15:restartNumberingAfterBreak="0">
    <w:nsid w:val="775F3D40"/>
    <w:multiLevelType w:val="hybridMultilevel"/>
    <w:tmpl w:val="A4E45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43663">
    <w:abstractNumId w:val="0"/>
  </w:num>
  <w:num w:numId="2" w16cid:durableId="1915042224">
    <w:abstractNumId w:val="1"/>
  </w:num>
  <w:num w:numId="3" w16cid:durableId="436681565">
    <w:abstractNumId w:val="4"/>
  </w:num>
  <w:num w:numId="4" w16cid:durableId="1026367250">
    <w:abstractNumId w:val="3"/>
  </w:num>
  <w:num w:numId="5" w16cid:durableId="1483040955">
    <w:abstractNumId w:val="2"/>
  </w:num>
  <w:num w:numId="6" w16cid:durableId="155740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3"/>
    <w:rsid w:val="000001A8"/>
    <w:rsid w:val="00005078"/>
    <w:rsid w:val="000146A9"/>
    <w:rsid w:val="00042904"/>
    <w:rsid w:val="00051079"/>
    <w:rsid w:val="00052176"/>
    <w:rsid w:val="000601DB"/>
    <w:rsid w:val="00071F10"/>
    <w:rsid w:val="00076CEC"/>
    <w:rsid w:val="000806BC"/>
    <w:rsid w:val="0008134E"/>
    <w:rsid w:val="00081C50"/>
    <w:rsid w:val="000960C2"/>
    <w:rsid w:val="000A2E18"/>
    <w:rsid w:val="000C6CD0"/>
    <w:rsid w:val="000D70E4"/>
    <w:rsid w:val="000F2925"/>
    <w:rsid w:val="00100056"/>
    <w:rsid w:val="0010530F"/>
    <w:rsid w:val="001312E2"/>
    <w:rsid w:val="00137A13"/>
    <w:rsid w:val="0015117A"/>
    <w:rsid w:val="00153D5B"/>
    <w:rsid w:val="00157EA1"/>
    <w:rsid w:val="001613E2"/>
    <w:rsid w:val="0016253C"/>
    <w:rsid w:val="00165F73"/>
    <w:rsid w:val="001765C5"/>
    <w:rsid w:val="00182CAB"/>
    <w:rsid w:val="00192A01"/>
    <w:rsid w:val="00195B3C"/>
    <w:rsid w:val="001A0065"/>
    <w:rsid w:val="001A37DD"/>
    <w:rsid w:val="001B3962"/>
    <w:rsid w:val="001D79BA"/>
    <w:rsid w:val="001E2F29"/>
    <w:rsid w:val="001F1AE8"/>
    <w:rsid w:val="001F7517"/>
    <w:rsid w:val="00205603"/>
    <w:rsid w:val="00212D8D"/>
    <w:rsid w:val="00233357"/>
    <w:rsid w:val="00234BF4"/>
    <w:rsid w:val="00236421"/>
    <w:rsid w:val="0024547A"/>
    <w:rsid w:val="00247C9B"/>
    <w:rsid w:val="002544BA"/>
    <w:rsid w:val="002623B6"/>
    <w:rsid w:val="00266C9A"/>
    <w:rsid w:val="0027070B"/>
    <w:rsid w:val="002730B0"/>
    <w:rsid w:val="00275112"/>
    <w:rsid w:val="00282250"/>
    <w:rsid w:val="00287A27"/>
    <w:rsid w:val="00292B38"/>
    <w:rsid w:val="002973C5"/>
    <w:rsid w:val="00297A0D"/>
    <w:rsid w:val="002A414B"/>
    <w:rsid w:val="0030425A"/>
    <w:rsid w:val="00321758"/>
    <w:rsid w:val="003235D5"/>
    <w:rsid w:val="003258FA"/>
    <w:rsid w:val="00335643"/>
    <w:rsid w:val="003418F6"/>
    <w:rsid w:val="00351302"/>
    <w:rsid w:val="0035229C"/>
    <w:rsid w:val="00362F0C"/>
    <w:rsid w:val="003655C4"/>
    <w:rsid w:val="003755AC"/>
    <w:rsid w:val="00384FB9"/>
    <w:rsid w:val="00390574"/>
    <w:rsid w:val="00392D84"/>
    <w:rsid w:val="003A13D1"/>
    <w:rsid w:val="003A1F5E"/>
    <w:rsid w:val="003A520A"/>
    <w:rsid w:val="003A6848"/>
    <w:rsid w:val="003A72B7"/>
    <w:rsid w:val="003B5AD3"/>
    <w:rsid w:val="003C093B"/>
    <w:rsid w:val="003C1134"/>
    <w:rsid w:val="003C30CC"/>
    <w:rsid w:val="003C4D5B"/>
    <w:rsid w:val="003D6752"/>
    <w:rsid w:val="004126B9"/>
    <w:rsid w:val="00412E77"/>
    <w:rsid w:val="004162CE"/>
    <w:rsid w:val="00441251"/>
    <w:rsid w:val="004554A7"/>
    <w:rsid w:val="0046795B"/>
    <w:rsid w:val="00485A1C"/>
    <w:rsid w:val="004B1CC1"/>
    <w:rsid w:val="004B1E0C"/>
    <w:rsid w:val="004B4B54"/>
    <w:rsid w:val="004B7E66"/>
    <w:rsid w:val="004D10F8"/>
    <w:rsid w:val="004D4FAA"/>
    <w:rsid w:val="004E1E78"/>
    <w:rsid w:val="00511FC8"/>
    <w:rsid w:val="00514C88"/>
    <w:rsid w:val="00521DBB"/>
    <w:rsid w:val="00527D3C"/>
    <w:rsid w:val="005345B8"/>
    <w:rsid w:val="0055014C"/>
    <w:rsid w:val="00556C78"/>
    <w:rsid w:val="00557D2F"/>
    <w:rsid w:val="00567571"/>
    <w:rsid w:val="00575B83"/>
    <w:rsid w:val="00577C27"/>
    <w:rsid w:val="00586208"/>
    <w:rsid w:val="005A0293"/>
    <w:rsid w:val="005A56DE"/>
    <w:rsid w:val="005B3A1C"/>
    <w:rsid w:val="005B3C2E"/>
    <w:rsid w:val="005E32B5"/>
    <w:rsid w:val="005E5F45"/>
    <w:rsid w:val="005F656C"/>
    <w:rsid w:val="005F6A7C"/>
    <w:rsid w:val="006043E0"/>
    <w:rsid w:val="0062609F"/>
    <w:rsid w:val="00644D15"/>
    <w:rsid w:val="00651383"/>
    <w:rsid w:val="00660DA7"/>
    <w:rsid w:val="006625AA"/>
    <w:rsid w:val="00665844"/>
    <w:rsid w:val="00690336"/>
    <w:rsid w:val="0069208F"/>
    <w:rsid w:val="006939A8"/>
    <w:rsid w:val="00693F88"/>
    <w:rsid w:val="006A0B23"/>
    <w:rsid w:val="006A4036"/>
    <w:rsid w:val="006A6CFD"/>
    <w:rsid w:val="006B577A"/>
    <w:rsid w:val="006C5986"/>
    <w:rsid w:val="006D2828"/>
    <w:rsid w:val="006D64F3"/>
    <w:rsid w:val="006E3913"/>
    <w:rsid w:val="006E3D11"/>
    <w:rsid w:val="006E593A"/>
    <w:rsid w:val="006E6D33"/>
    <w:rsid w:val="007015BE"/>
    <w:rsid w:val="00704CED"/>
    <w:rsid w:val="00717900"/>
    <w:rsid w:val="00721A1D"/>
    <w:rsid w:val="007240F3"/>
    <w:rsid w:val="007242EE"/>
    <w:rsid w:val="00724944"/>
    <w:rsid w:val="00727A55"/>
    <w:rsid w:val="007303B9"/>
    <w:rsid w:val="007314B0"/>
    <w:rsid w:val="00745356"/>
    <w:rsid w:val="00746A1D"/>
    <w:rsid w:val="007500AC"/>
    <w:rsid w:val="00755DC0"/>
    <w:rsid w:val="00765113"/>
    <w:rsid w:val="007672A5"/>
    <w:rsid w:val="007705D6"/>
    <w:rsid w:val="00785AE6"/>
    <w:rsid w:val="00786EF8"/>
    <w:rsid w:val="007B3291"/>
    <w:rsid w:val="007B39EA"/>
    <w:rsid w:val="007B69C8"/>
    <w:rsid w:val="007B7126"/>
    <w:rsid w:val="007D28DA"/>
    <w:rsid w:val="008056B9"/>
    <w:rsid w:val="00812603"/>
    <w:rsid w:val="00816A02"/>
    <w:rsid w:val="0081787E"/>
    <w:rsid w:val="008250E2"/>
    <w:rsid w:val="008365D2"/>
    <w:rsid w:val="00846D6B"/>
    <w:rsid w:val="00847571"/>
    <w:rsid w:val="00864A7A"/>
    <w:rsid w:val="0087123B"/>
    <w:rsid w:val="00871B4A"/>
    <w:rsid w:val="0087256A"/>
    <w:rsid w:val="00875C85"/>
    <w:rsid w:val="008946E9"/>
    <w:rsid w:val="008A3EDB"/>
    <w:rsid w:val="008B3BF8"/>
    <w:rsid w:val="008C6D45"/>
    <w:rsid w:val="008D2B30"/>
    <w:rsid w:val="008E4A87"/>
    <w:rsid w:val="009027BD"/>
    <w:rsid w:val="00903E17"/>
    <w:rsid w:val="00916469"/>
    <w:rsid w:val="00926479"/>
    <w:rsid w:val="00927EAA"/>
    <w:rsid w:val="00945FF9"/>
    <w:rsid w:val="00954F0A"/>
    <w:rsid w:val="00960A8B"/>
    <w:rsid w:val="009642E3"/>
    <w:rsid w:val="0097216D"/>
    <w:rsid w:val="00974530"/>
    <w:rsid w:val="00981539"/>
    <w:rsid w:val="00983A39"/>
    <w:rsid w:val="00986846"/>
    <w:rsid w:val="009A3D82"/>
    <w:rsid w:val="009C38B4"/>
    <w:rsid w:val="009D7E6D"/>
    <w:rsid w:val="009E21E5"/>
    <w:rsid w:val="00A02548"/>
    <w:rsid w:val="00A10104"/>
    <w:rsid w:val="00A137BF"/>
    <w:rsid w:val="00A24739"/>
    <w:rsid w:val="00A2483C"/>
    <w:rsid w:val="00A32A0D"/>
    <w:rsid w:val="00A445EB"/>
    <w:rsid w:val="00A451A3"/>
    <w:rsid w:val="00A50943"/>
    <w:rsid w:val="00A5429C"/>
    <w:rsid w:val="00A55B68"/>
    <w:rsid w:val="00A63813"/>
    <w:rsid w:val="00A6570E"/>
    <w:rsid w:val="00A71B22"/>
    <w:rsid w:val="00A91E78"/>
    <w:rsid w:val="00A9729E"/>
    <w:rsid w:val="00AC7BAE"/>
    <w:rsid w:val="00AD0AE9"/>
    <w:rsid w:val="00AD4E76"/>
    <w:rsid w:val="00AE2A33"/>
    <w:rsid w:val="00AE6359"/>
    <w:rsid w:val="00AF7C59"/>
    <w:rsid w:val="00B03F72"/>
    <w:rsid w:val="00B20BD5"/>
    <w:rsid w:val="00B53387"/>
    <w:rsid w:val="00B5683F"/>
    <w:rsid w:val="00B62FF7"/>
    <w:rsid w:val="00B7477B"/>
    <w:rsid w:val="00B86ED1"/>
    <w:rsid w:val="00B879BD"/>
    <w:rsid w:val="00B92F86"/>
    <w:rsid w:val="00B947D0"/>
    <w:rsid w:val="00B95563"/>
    <w:rsid w:val="00BC2A15"/>
    <w:rsid w:val="00BD4138"/>
    <w:rsid w:val="00BE04F2"/>
    <w:rsid w:val="00BE0733"/>
    <w:rsid w:val="00C001C9"/>
    <w:rsid w:val="00C00FF2"/>
    <w:rsid w:val="00C1082A"/>
    <w:rsid w:val="00C3005E"/>
    <w:rsid w:val="00C3154D"/>
    <w:rsid w:val="00C427F1"/>
    <w:rsid w:val="00C45848"/>
    <w:rsid w:val="00C458CB"/>
    <w:rsid w:val="00C60BA3"/>
    <w:rsid w:val="00C6352D"/>
    <w:rsid w:val="00C67673"/>
    <w:rsid w:val="00C73158"/>
    <w:rsid w:val="00C93563"/>
    <w:rsid w:val="00CA0B97"/>
    <w:rsid w:val="00CA2BF8"/>
    <w:rsid w:val="00CA760A"/>
    <w:rsid w:val="00CB393B"/>
    <w:rsid w:val="00CC1ECD"/>
    <w:rsid w:val="00CD1B8C"/>
    <w:rsid w:val="00CF28DC"/>
    <w:rsid w:val="00CF65A7"/>
    <w:rsid w:val="00D04778"/>
    <w:rsid w:val="00D1411E"/>
    <w:rsid w:val="00D1631E"/>
    <w:rsid w:val="00D2365D"/>
    <w:rsid w:val="00D27EB6"/>
    <w:rsid w:val="00D37B89"/>
    <w:rsid w:val="00D51F38"/>
    <w:rsid w:val="00D55A99"/>
    <w:rsid w:val="00D66D9B"/>
    <w:rsid w:val="00D72EBD"/>
    <w:rsid w:val="00D75A4F"/>
    <w:rsid w:val="00D76DC4"/>
    <w:rsid w:val="00D86366"/>
    <w:rsid w:val="00D94529"/>
    <w:rsid w:val="00DA6688"/>
    <w:rsid w:val="00DB1D03"/>
    <w:rsid w:val="00DB2C9B"/>
    <w:rsid w:val="00DB55A8"/>
    <w:rsid w:val="00DB5BDF"/>
    <w:rsid w:val="00DB600C"/>
    <w:rsid w:val="00DB789A"/>
    <w:rsid w:val="00DD0854"/>
    <w:rsid w:val="00DD3163"/>
    <w:rsid w:val="00DE73A3"/>
    <w:rsid w:val="00E108E0"/>
    <w:rsid w:val="00E11D29"/>
    <w:rsid w:val="00E12AFF"/>
    <w:rsid w:val="00E174EF"/>
    <w:rsid w:val="00E20172"/>
    <w:rsid w:val="00E23111"/>
    <w:rsid w:val="00E36504"/>
    <w:rsid w:val="00E41D3C"/>
    <w:rsid w:val="00E44296"/>
    <w:rsid w:val="00E550D4"/>
    <w:rsid w:val="00E65A17"/>
    <w:rsid w:val="00E662C9"/>
    <w:rsid w:val="00E70978"/>
    <w:rsid w:val="00E70ADB"/>
    <w:rsid w:val="00E76629"/>
    <w:rsid w:val="00EA2145"/>
    <w:rsid w:val="00EB69FE"/>
    <w:rsid w:val="00ED231F"/>
    <w:rsid w:val="00EE05BF"/>
    <w:rsid w:val="00EF2B77"/>
    <w:rsid w:val="00EF6E6B"/>
    <w:rsid w:val="00F12F23"/>
    <w:rsid w:val="00F14086"/>
    <w:rsid w:val="00F14337"/>
    <w:rsid w:val="00F20F2B"/>
    <w:rsid w:val="00F260F8"/>
    <w:rsid w:val="00F37B86"/>
    <w:rsid w:val="00F528A0"/>
    <w:rsid w:val="00F55844"/>
    <w:rsid w:val="00F575F8"/>
    <w:rsid w:val="00F678E0"/>
    <w:rsid w:val="00F67953"/>
    <w:rsid w:val="00F92567"/>
    <w:rsid w:val="00F941C9"/>
    <w:rsid w:val="00F947BF"/>
    <w:rsid w:val="00F974E2"/>
    <w:rsid w:val="00FA3CB5"/>
    <w:rsid w:val="00FA7A8B"/>
    <w:rsid w:val="00FB1C2F"/>
    <w:rsid w:val="00FB3E37"/>
    <w:rsid w:val="00FD3CD0"/>
    <w:rsid w:val="00FF226C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DF29"/>
  <w15:docId w15:val="{A1F3D5B4-5C32-438B-B03A-B5E4A76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99"/>
    <w:qFormat/>
    <w:rsid w:val="00E62543"/>
    <w:pPr>
      <w:keepNext/>
      <w:tabs>
        <w:tab w:val="left" w:pos="51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link w:val="5"/>
    <w:uiPriority w:val="99"/>
    <w:qFormat/>
    <w:rsid w:val="00E62543"/>
    <w:pPr>
      <w:tabs>
        <w:tab w:val="left" w:pos="51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43E26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30"/>
    <w:uiPriority w:val="99"/>
    <w:qFormat/>
    <w:rsid w:val="00E625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a0"/>
    <w:link w:val="51"/>
    <w:uiPriority w:val="99"/>
    <w:qFormat/>
    <w:rsid w:val="00E625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2">
    <w:name w:val="Основной текст (3)_"/>
    <w:basedOn w:val="a0"/>
    <w:qFormat/>
    <w:locked/>
    <w:rsid w:val="00E6254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E6254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E6254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E6254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165F73"/>
    <w:rPr>
      <w:rFonts w:ascii="Times New Roman" w:hAnsi="Times New Roman" w:cs="Times New Roman"/>
      <w:b w:val="0"/>
      <w:sz w:val="20"/>
    </w:rPr>
  </w:style>
  <w:style w:type="character" w:customStyle="1" w:styleId="ListLabel2">
    <w:name w:val="ListLabel 2"/>
    <w:qFormat/>
    <w:rsid w:val="00165F73"/>
    <w:rPr>
      <w:rFonts w:cs="Times New Roman"/>
    </w:rPr>
  </w:style>
  <w:style w:type="character" w:customStyle="1" w:styleId="ListLabel3">
    <w:name w:val="ListLabel 3"/>
    <w:qFormat/>
    <w:rsid w:val="00165F73"/>
    <w:rPr>
      <w:rFonts w:cs="Times New Roman"/>
    </w:rPr>
  </w:style>
  <w:style w:type="character" w:customStyle="1" w:styleId="ListLabel4">
    <w:name w:val="ListLabel 4"/>
    <w:qFormat/>
    <w:rsid w:val="00165F73"/>
    <w:rPr>
      <w:rFonts w:cs="Times New Roman"/>
    </w:rPr>
  </w:style>
  <w:style w:type="character" w:customStyle="1" w:styleId="ListLabel5">
    <w:name w:val="ListLabel 5"/>
    <w:qFormat/>
    <w:rsid w:val="00165F73"/>
    <w:rPr>
      <w:rFonts w:cs="Times New Roman"/>
    </w:rPr>
  </w:style>
  <w:style w:type="character" w:customStyle="1" w:styleId="ListLabel6">
    <w:name w:val="ListLabel 6"/>
    <w:qFormat/>
    <w:rsid w:val="00165F73"/>
    <w:rPr>
      <w:rFonts w:cs="Times New Roman"/>
    </w:rPr>
  </w:style>
  <w:style w:type="character" w:customStyle="1" w:styleId="ListLabel7">
    <w:name w:val="ListLabel 7"/>
    <w:qFormat/>
    <w:rsid w:val="00165F73"/>
    <w:rPr>
      <w:rFonts w:cs="Times New Roman"/>
    </w:rPr>
  </w:style>
  <w:style w:type="character" w:customStyle="1" w:styleId="ListLabel8">
    <w:name w:val="ListLabel 8"/>
    <w:qFormat/>
    <w:rsid w:val="00165F73"/>
    <w:rPr>
      <w:rFonts w:cs="Times New Roman"/>
    </w:rPr>
  </w:style>
  <w:style w:type="character" w:customStyle="1" w:styleId="ListLabel9">
    <w:name w:val="ListLabel 9"/>
    <w:qFormat/>
    <w:rsid w:val="00165F73"/>
    <w:rPr>
      <w:rFonts w:cs="Times New Roman"/>
    </w:rPr>
  </w:style>
  <w:style w:type="character" w:customStyle="1" w:styleId="ListLabel10">
    <w:name w:val="ListLabel 10"/>
    <w:qFormat/>
    <w:rsid w:val="00165F73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5"/>
      <w:w w:val="100"/>
      <w:sz w:val="20"/>
      <w:u w:val="none"/>
    </w:rPr>
  </w:style>
  <w:style w:type="character" w:customStyle="1" w:styleId="ListLabel11">
    <w:name w:val="ListLabel 11"/>
    <w:qFormat/>
    <w:rsid w:val="00165F73"/>
    <w:rPr>
      <w:rFonts w:cs="Times New Roman"/>
    </w:rPr>
  </w:style>
  <w:style w:type="character" w:customStyle="1" w:styleId="ListLabel12">
    <w:name w:val="ListLabel 12"/>
    <w:qFormat/>
    <w:rsid w:val="00165F73"/>
    <w:rPr>
      <w:rFonts w:cs="Times New Roman"/>
    </w:rPr>
  </w:style>
  <w:style w:type="character" w:customStyle="1" w:styleId="ListLabel13">
    <w:name w:val="ListLabel 13"/>
    <w:qFormat/>
    <w:rsid w:val="00165F73"/>
    <w:rPr>
      <w:rFonts w:cs="Times New Roman"/>
    </w:rPr>
  </w:style>
  <w:style w:type="character" w:customStyle="1" w:styleId="ListLabel14">
    <w:name w:val="ListLabel 14"/>
    <w:qFormat/>
    <w:rsid w:val="00165F73"/>
    <w:rPr>
      <w:rFonts w:cs="Times New Roman"/>
    </w:rPr>
  </w:style>
  <w:style w:type="character" w:customStyle="1" w:styleId="ListLabel15">
    <w:name w:val="ListLabel 15"/>
    <w:qFormat/>
    <w:rsid w:val="00165F73"/>
    <w:rPr>
      <w:rFonts w:cs="Times New Roman"/>
    </w:rPr>
  </w:style>
  <w:style w:type="character" w:customStyle="1" w:styleId="ListLabel16">
    <w:name w:val="ListLabel 16"/>
    <w:qFormat/>
    <w:rsid w:val="00165F73"/>
    <w:rPr>
      <w:rFonts w:cs="Times New Roman"/>
    </w:rPr>
  </w:style>
  <w:style w:type="character" w:customStyle="1" w:styleId="ListLabel17">
    <w:name w:val="ListLabel 17"/>
    <w:qFormat/>
    <w:rsid w:val="00165F73"/>
    <w:rPr>
      <w:rFonts w:cs="Times New Roman"/>
    </w:rPr>
  </w:style>
  <w:style w:type="character" w:customStyle="1" w:styleId="ListLabel18">
    <w:name w:val="ListLabel 18"/>
    <w:qFormat/>
    <w:rsid w:val="00165F73"/>
    <w:rPr>
      <w:rFonts w:cs="Times New Roman"/>
    </w:rPr>
  </w:style>
  <w:style w:type="character" w:customStyle="1" w:styleId="ListLabel19">
    <w:name w:val="ListLabel 19"/>
    <w:qFormat/>
    <w:rsid w:val="00165F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0"/>
      <w:szCs w:val="19"/>
      <w:u w:val="none"/>
    </w:rPr>
  </w:style>
  <w:style w:type="character" w:customStyle="1" w:styleId="ListLabel20">
    <w:name w:val="ListLabel 20"/>
    <w:qFormat/>
    <w:rsid w:val="00165F73"/>
    <w:rPr>
      <w:rFonts w:cs="Times New Roman"/>
    </w:rPr>
  </w:style>
  <w:style w:type="character" w:customStyle="1" w:styleId="ListLabel21">
    <w:name w:val="ListLabel 21"/>
    <w:qFormat/>
    <w:rsid w:val="00165F73"/>
    <w:rPr>
      <w:rFonts w:cs="Times New Roman"/>
    </w:rPr>
  </w:style>
  <w:style w:type="character" w:customStyle="1" w:styleId="ListLabel22">
    <w:name w:val="ListLabel 22"/>
    <w:qFormat/>
    <w:rsid w:val="00165F73"/>
    <w:rPr>
      <w:rFonts w:cs="Times New Roman"/>
    </w:rPr>
  </w:style>
  <w:style w:type="character" w:customStyle="1" w:styleId="ListLabel23">
    <w:name w:val="ListLabel 23"/>
    <w:qFormat/>
    <w:rsid w:val="00165F73"/>
    <w:rPr>
      <w:rFonts w:cs="Times New Roman"/>
    </w:rPr>
  </w:style>
  <w:style w:type="character" w:customStyle="1" w:styleId="ListLabel24">
    <w:name w:val="ListLabel 24"/>
    <w:qFormat/>
    <w:rsid w:val="00165F73"/>
    <w:rPr>
      <w:rFonts w:cs="Times New Roman"/>
    </w:rPr>
  </w:style>
  <w:style w:type="character" w:customStyle="1" w:styleId="ListLabel25">
    <w:name w:val="ListLabel 25"/>
    <w:qFormat/>
    <w:rsid w:val="00165F73"/>
    <w:rPr>
      <w:rFonts w:cs="Times New Roman"/>
    </w:rPr>
  </w:style>
  <w:style w:type="character" w:customStyle="1" w:styleId="ListLabel26">
    <w:name w:val="ListLabel 26"/>
    <w:qFormat/>
    <w:rsid w:val="00165F73"/>
    <w:rPr>
      <w:rFonts w:cs="Times New Roman"/>
    </w:rPr>
  </w:style>
  <w:style w:type="character" w:customStyle="1" w:styleId="ListLabel27">
    <w:name w:val="ListLabel 27"/>
    <w:qFormat/>
    <w:rsid w:val="00165F73"/>
    <w:rPr>
      <w:rFonts w:cs="Times New Roman"/>
    </w:rPr>
  </w:style>
  <w:style w:type="paragraph" w:customStyle="1" w:styleId="1">
    <w:name w:val="Заголовок1"/>
    <w:basedOn w:val="a"/>
    <w:next w:val="a4"/>
    <w:qFormat/>
    <w:rsid w:val="00165F7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165F73"/>
    <w:pPr>
      <w:spacing w:after="140"/>
    </w:pPr>
  </w:style>
  <w:style w:type="paragraph" w:styleId="a5">
    <w:name w:val="List"/>
    <w:basedOn w:val="a4"/>
    <w:rsid w:val="00165F73"/>
    <w:rPr>
      <w:rFonts w:cs="Lohit Devanagari"/>
    </w:rPr>
  </w:style>
  <w:style w:type="paragraph" w:customStyle="1" w:styleId="10">
    <w:name w:val="Название объекта1"/>
    <w:basedOn w:val="a"/>
    <w:qFormat/>
    <w:rsid w:val="00165F7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65F73"/>
    <w:pPr>
      <w:suppressLineNumbers/>
    </w:pPr>
    <w:rPr>
      <w:rFonts w:cs="Lohit Devanagari"/>
    </w:rPr>
  </w:style>
  <w:style w:type="paragraph" w:styleId="a7">
    <w:name w:val="Balloon Text"/>
    <w:basedOn w:val="a"/>
    <w:uiPriority w:val="99"/>
    <w:semiHidden/>
    <w:unhideWhenUsed/>
    <w:qFormat/>
    <w:rsid w:val="00743E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2">
    <w:name w:val="Основной текст5"/>
    <w:basedOn w:val="a"/>
    <w:link w:val="50"/>
    <w:qFormat/>
    <w:rsid w:val="003B5D88"/>
    <w:pPr>
      <w:widowControl w:val="0"/>
      <w:shd w:val="clear" w:color="auto" w:fill="FFFFFF"/>
      <w:spacing w:after="720" w:line="250" w:lineRule="exact"/>
    </w:pPr>
    <w:rPr>
      <w:rFonts w:ascii="Calibri" w:eastAsia="Times New Roman" w:hAnsi="Calibri" w:cs="Times New Roman"/>
      <w:color w:val="000000"/>
      <w:spacing w:val="5"/>
      <w:sz w:val="19"/>
      <w:szCs w:val="19"/>
      <w:lang w:eastAsia="ru-RU"/>
    </w:rPr>
  </w:style>
  <w:style w:type="paragraph" w:customStyle="1" w:styleId="11">
    <w:name w:val="Обычный1"/>
    <w:uiPriority w:val="99"/>
    <w:qFormat/>
    <w:rsid w:val="00E62543"/>
    <w:rPr>
      <w:rFonts w:eastAsia="Times New Roman" w:cs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E6254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qFormat/>
    <w:rsid w:val="00E6254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qFormat/>
    <w:rsid w:val="00E62543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customStyle="1" w:styleId="53">
    <w:name w:val="Основной текст (5)"/>
    <w:basedOn w:val="a"/>
    <w:qFormat/>
    <w:rsid w:val="00E62543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styleId="a8">
    <w:name w:val="Document Map"/>
    <w:basedOn w:val="a"/>
    <w:link w:val="a9"/>
    <w:uiPriority w:val="99"/>
    <w:semiHidden/>
    <w:unhideWhenUsed/>
    <w:rsid w:val="000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C6CD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5A17"/>
  </w:style>
  <w:style w:type="paragraph" w:styleId="ac">
    <w:name w:val="footer"/>
    <w:basedOn w:val="a"/>
    <w:link w:val="ad"/>
    <w:uiPriority w:val="99"/>
    <w:unhideWhenUsed/>
    <w:rsid w:val="00E6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5A17"/>
  </w:style>
  <w:style w:type="paragraph" w:styleId="ae">
    <w:name w:val="List Paragraph"/>
    <w:basedOn w:val="a"/>
    <w:uiPriority w:val="34"/>
    <w:qFormat/>
    <w:rsid w:val="00C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Марина Григорьева</cp:lastModifiedBy>
  <cp:revision>3</cp:revision>
  <cp:lastPrinted>2018-10-05T08:50:00Z</cp:lastPrinted>
  <dcterms:created xsi:type="dcterms:W3CDTF">2023-05-01T08:51:00Z</dcterms:created>
  <dcterms:modified xsi:type="dcterms:W3CDTF">2023-05-01T08:54:00Z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