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E2" w:rsidRPr="0080145E" w:rsidRDefault="007F35E2" w:rsidP="0080145E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80145E">
        <w:rPr>
          <w:rFonts w:ascii="PT Astra Serif" w:eastAsia="Times New Roman" w:hAnsi="PT Astra Serif"/>
          <w:b/>
          <w:sz w:val="24"/>
          <w:szCs w:val="24"/>
        </w:rPr>
        <w:t>ТЕХНИЧЕСКОЕ ЗАДАНИЕ</w:t>
      </w:r>
    </w:p>
    <w:p w:rsidR="007F35E2" w:rsidRPr="0080145E" w:rsidRDefault="007F35E2" w:rsidP="0080145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D50E3A" w:rsidRPr="00B50386" w:rsidRDefault="00D50E3A" w:rsidP="00D50E3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50386">
        <w:rPr>
          <w:rFonts w:ascii="PT Astra Serif" w:eastAsia="Times New Roman" w:hAnsi="PT Astra Serif"/>
          <w:sz w:val="24"/>
          <w:szCs w:val="24"/>
        </w:rPr>
        <w:t xml:space="preserve">на </w:t>
      </w:r>
      <w:proofErr w:type="gramStart"/>
      <w:r w:rsidRPr="00B50386">
        <w:rPr>
          <w:rFonts w:ascii="PT Astra Serif" w:eastAsia="Times New Roman" w:hAnsi="PT Astra Serif"/>
          <w:sz w:val="24"/>
          <w:szCs w:val="24"/>
        </w:rPr>
        <w:t>обследование  здания</w:t>
      </w:r>
      <w:proofErr w:type="gramEnd"/>
      <w:r w:rsidRPr="00B50386">
        <w:rPr>
          <w:rFonts w:ascii="PT Astra Serif" w:eastAsia="Times New Roman" w:hAnsi="PT Astra Serif"/>
          <w:sz w:val="24"/>
          <w:szCs w:val="24"/>
        </w:rPr>
        <w:t xml:space="preserve">, разработка проектно-сметной документации с получением положительного заключения на </w:t>
      </w:r>
      <w:proofErr w:type="spellStart"/>
      <w:r w:rsidRPr="00B50386">
        <w:rPr>
          <w:rFonts w:ascii="PT Astra Serif" w:eastAsia="Times New Roman" w:hAnsi="PT Astra Serif"/>
          <w:sz w:val="24"/>
          <w:szCs w:val="24"/>
        </w:rPr>
        <w:t>госэкспертизу</w:t>
      </w:r>
      <w:proofErr w:type="spellEnd"/>
      <w:r w:rsidRPr="00B50386">
        <w:rPr>
          <w:rFonts w:ascii="PT Astra Serif" w:eastAsia="Times New Roman" w:hAnsi="PT Astra Serif"/>
          <w:sz w:val="24"/>
          <w:szCs w:val="24"/>
        </w:rPr>
        <w:t xml:space="preserve"> по капитальному ремонту   в здании по адресу </w:t>
      </w:r>
      <w:r w:rsidRPr="00C7624B">
        <w:rPr>
          <w:rFonts w:ascii="PT Astra Serif" w:hAnsi="PT Astra Serif"/>
          <w:sz w:val="24"/>
          <w:szCs w:val="24"/>
        </w:rPr>
        <w:t>пр.</w:t>
      </w:r>
      <w:r>
        <w:rPr>
          <w:rFonts w:ascii="PT Astra Serif" w:hAnsi="PT Astra Serif"/>
          <w:sz w:val="24"/>
          <w:szCs w:val="24"/>
        </w:rPr>
        <w:t xml:space="preserve"> </w:t>
      </w:r>
      <w:r w:rsidRPr="00B50386">
        <w:rPr>
          <w:rFonts w:ascii="PT Astra Serif" w:eastAsia="Times New Roman" w:hAnsi="PT Astra Serif"/>
          <w:sz w:val="24"/>
          <w:szCs w:val="24"/>
        </w:rPr>
        <w:t>Менделеева, д.7.</w:t>
      </w:r>
    </w:p>
    <w:p w:rsidR="00D50E3A" w:rsidRPr="00B50386" w:rsidRDefault="00D50E3A" w:rsidP="00D50E3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50E3A" w:rsidRPr="00B50386" w:rsidRDefault="00D50E3A" w:rsidP="00D50E3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B50386">
        <w:rPr>
          <w:rFonts w:ascii="PT Astra Serif" w:hAnsi="PT Astra Serif"/>
          <w:b/>
          <w:sz w:val="24"/>
          <w:szCs w:val="24"/>
        </w:rPr>
        <w:t>Общие сведения</w:t>
      </w:r>
    </w:p>
    <w:p w:rsidR="00D50E3A" w:rsidRPr="00B50386" w:rsidRDefault="00D50E3A" w:rsidP="00D50E3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50386">
        <w:rPr>
          <w:rFonts w:ascii="PT Astra Serif" w:hAnsi="PT Astra Serif"/>
          <w:sz w:val="24"/>
          <w:szCs w:val="24"/>
        </w:rPr>
        <w:t xml:space="preserve">1.1. </w:t>
      </w:r>
      <w:r w:rsidRPr="00B50386">
        <w:rPr>
          <w:rFonts w:ascii="PT Astra Serif" w:hAnsi="PT Astra Serif"/>
          <w:b/>
          <w:sz w:val="24"/>
          <w:szCs w:val="24"/>
        </w:rPr>
        <w:t>Предмет контракта:</w:t>
      </w:r>
      <w:r w:rsidRPr="00B5038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B50386">
        <w:rPr>
          <w:rFonts w:ascii="PT Astra Serif" w:hAnsi="PT Astra Serif"/>
          <w:sz w:val="24"/>
          <w:szCs w:val="24"/>
        </w:rPr>
        <w:t>Обследование  здания</w:t>
      </w:r>
      <w:proofErr w:type="gramEnd"/>
      <w:r w:rsidRPr="00B50386">
        <w:rPr>
          <w:rFonts w:ascii="PT Astra Serif" w:hAnsi="PT Astra Serif"/>
          <w:sz w:val="24"/>
          <w:szCs w:val="24"/>
        </w:rPr>
        <w:t xml:space="preserve">, разработка проектно-сметной документации с получением положительного заключения на </w:t>
      </w:r>
      <w:proofErr w:type="spellStart"/>
      <w:r w:rsidRPr="00B50386">
        <w:rPr>
          <w:rFonts w:ascii="PT Astra Serif" w:hAnsi="PT Astra Serif"/>
          <w:sz w:val="24"/>
          <w:szCs w:val="24"/>
        </w:rPr>
        <w:t>госэкспертизу</w:t>
      </w:r>
      <w:proofErr w:type="spellEnd"/>
      <w:r w:rsidRPr="00B50386">
        <w:rPr>
          <w:rFonts w:ascii="PT Astra Serif" w:hAnsi="PT Astra Serif"/>
          <w:sz w:val="24"/>
          <w:szCs w:val="24"/>
        </w:rPr>
        <w:t xml:space="preserve"> по капитальному ремонту   в здании по адресу </w:t>
      </w:r>
      <w:r>
        <w:rPr>
          <w:rFonts w:ascii="PT Astra Serif" w:hAnsi="PT Astra Serif"/>
          <w:sz w:val="24"/>
          <w:szCs w:val="24"/>
        </w:rPr>
        <w:t>пр</w:t>
      </w:r>
      <w:r w:rsidRPr="00B50386">
        <w:rPr>
          <w:rFonts w:ascii="PT Astra Serif" w:hAnsi="PT Astra Serif"/>
          <w:sz w:val="24"/>
          <w:szCs w:val="24"/>
        </w:rPr>
        <w:t>. Менделеева, д.7.</w:t>
      </w:r>
    </w:p>
    <w:p w:rsidR="00D50E3A" w:rsidRPr="00B50386" w:rsidRDefault="00D50E3A" w:rsidP="00D50E3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50386">
        <w:rPr>
          <w:rFonts w:ascii="PT Astra Serif" w:hAnsi="PT Astra Serif"/>
          <w:sz w:val="24"/>
          <w:szCs w:val="24"/>
        </w:rPr>
        <w:t>1.2.</w:t>
      </w:r>
      <w:r w:rsidRPr="00B50386">
        <w:rPr>
          <w:rFonts w:ascii="PT Astra Serif" w:hAnsi="PT Astra Serif"/>
          <w:b/>
          <w:sz w:val="24"/>
          <w:szCs w:val="24"/>
        </w:rPr>
        <w:t xml:space="preserve"> Основание:</w:t>
      </w:r>
      <w:r w:rsidRPr="00B50386">
        <w:rPr>
          <w:rFonts w:ascii="PT Astra Serif" w:hAnsi="PT Astra Serif"/>
          <w:sz w:val="24"/>
          <w:szCs w:val="24"/>
        </w:rPr>
        <w:t xml:space="preserve"> Муниципальная программа «Развитие культуры в муниципальном образовании «город Ульяновск»</w:t>
      </w:r>
      <w:r>
        <w:rPr>
          <w:rFonts w:ascii="PT Astra Serif" w:hAnsi="PT Astra Serif"/>
          <w:sz w:val="24"/>
          <w:szCs w:val="24"/>
        </w:rPr>
        <w:t xml:space="preserve"> </w:t>
      </w:r>
      <w:r w:rsidRPr="00B50386">
        <w:rPr>
          <w:rFonts w:ascii="PT Astra Serif" w:hAnsi="PT Astra Serif"/>
          <w:sz w:val="24"/>
          <w:szCs w:val="24"/>
        </w:rPr>
        <w:t>п.3.4. Текущий и капитальный ремонт муниципальных детских школ искусств, в том числе:</w:t>
      </w:r>
    </w:p>
    <w:p w:rsidR="00D50E3A" w:rsidRPr="00B50386" w:rsidRDefault="00D50E3A" w:rsidP="00D50E3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50386">
        <w:rPr>
          <w:rFonts w:ascii="PT Astra Serif" w:hAnsi="PT Astra Serif"/>
          <w:sz w:val="24"/>
          <w:szCs w:val="24"/>
        </w:rPr>
        <w:t>изготовление, корректировка, экспертиза, в том числе государственная, проектной и сметной документации на ремонтные работы зданий муниципальных детских школ искусств, муниципальной детской художественной школы, осуществление авторского, технического надзора, составление научного отчета о производстве ремонтных работ на объекте культурного наследия</w:t>
      </w:r>
    </w:p>
    <w:p w:rsidR="00D50E3A" w:rsidRPr="00B50386" w:rsidRDefault="00D50E3A" w:rsidP="00D50E3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50386">
        <w:rPr>
          <w:rFonts w:ascii="PT Astra Serif" w:hAnsi="PT Astra Serif"/>
          <w:sz w:val="24"/>
          <w:szCs w:val="24"/>
        </w:rPr>
        <w:t xml:space="preserve">1.3. </w:t>
      </w:r>
      <w:r w:rsidRPr="00B50386">
        <w:rPr>
          <w:rFonts w:ascii="PT Astra Serif" w:hAnsi="PT Astra Serif"/>
          <w:b/>
          <w:sz w:val="24"/>
          <w:szCs w:val="24"/>
        </w:rPr>
        <w:t>Адрес объекта:</w:t>
      </w:r>
      <w:r w:rsidRPr="00B50386">
        <w:rPr>
          <w:rFonts w:ascii="PT Astra Serif" w:hAnsi="PT Astra Serif"/>
          <w:sz w:val="24"/>
          <w:szCs w:val="24"/>
        </w:rPr>
        <w:t xml:space="preserve"> г.</w:t>
      </w:r>
      <w:r>
        <w:rPr>
          <w:rFonts w:ascii="PT Astra Serif" w:hAnsi="PT Astra Serif"/>
          <w:sz w:val="24"/>
          <w:szCs w:val="24"/>
        </w:rPr>
        <w:t xml:space="preserve"> </w:t>
      </w:r>
      <w:r w:rsidRPr="00B50386">
        <w:rPr>
          <w:rFonts w:ascii="PT Astra Serif" w:hAnsi="PT Astra Serif"/>
          <w:sz w:val="24"/>
          <w:szCs w:val="24"/>
        </w:rPr>
        <w:t>Ульяновск, проезд Менделеева, 7</w:t>
      </w:r>
      <w:r>
        <w:rPr>
          <w:rFonts w:ascii="PT Astra Serif" w:hAnsi="PT Astra Serif"/>
          <w:sz w:val="24"/>
          <w:szCs w:val="24"/>
        </w:rPr>
        <w:t>.</w:t>
      </w:r>
    </w:p>
    <w:p w:rsidR="00D50E3A" w:rsidRDefault="00D50E3A" w:rsidP="00D50E3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B50386">
        <w:rPr>
          <w:rFonts w:ascii="PT Astra Serif" w:hAnsi="PT Astra Serif"/>
          <w:color w:val="000000"/>
          <w:sz w:val="24"/>
          <w:szCs w:val="24"/>
        </w:rPr>
        <w:t>1.4.</w:t>
      </w:r>
      <w:r w:rsidRPr="00DA1014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277633">
        <w:rPr>
          <w:rFonts w:ascii="PT Astra Serif" w:hAnsi="PT Astra Serif"/>
          <w:b/>
          <w:sz w:val="24"/>
          <w:szCs w:val="24"/>
          <w:lang w:eastAsia="ru-RU"/>
        </w:rPr>
        <w:t>Срок выполнения услуги:</w:t>
      </w:r>
      <w:r w:rsidRPr="00F226DB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277633">
        <w:rPr>
          <w:rFonts w:ascii="PT Astra Serif" w:hAnsi="PT Astra Serif"/>
          <w:sz w:val="24"/>
          <w:szCs w:val="24"/>
        </w:rPr>
        <w:t>с момента заключения контракта до 29.09.2023 г.</w:t>
      </w:r>
    </w:p>
    <w:p w:rsidR="005161DD" w:rsidRPr="0080145E" w:rsidRDefault="005161DD" w:rsidP="0080145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161DD" w:rsidRPr="0080145E" w:rsidRDefault="005161DD" w:rsidP="0080145E">
      <w:pPr>
        <w:pStyle w:val="a7"/>
        <w:numPr>
          <w:ilvl w:val="0"/>
          <w:numId w:val="6"/>
        </w:numPr>
        <w:spacing w:after="0" w:line="240" w:lineRule="auto"/>
        <w:ind w:left="851"/>
        <w:rPr>
          <w:rFonts w:ascii="PT Astra Serif" w:hAnsi="PT Astra Serif"/>
          <w:b/>
          <w:sz w:val="24"/>
          <w:szCs w:val="24"/>
        </w:rPr>
      </w:pPr>
      <w:r w:rsidRPr="0080145E">
        <w:rPr>
          <w:rFonts w:ascii="PT Astra Serif" w:hAnsi="PT Astra Serif"/>
          <w:b/>
          <w:sz w:val="24"/>
          <w:szCs w:val="24"/>
        </w:rPr>
        <w:t>Общие требования</w:t>
      </w:r>
    </w:p>
    <w:p w:rsidR="00975137" w:rsidRPr="0080145E" w:rsidRDefault="00975137" w:rsidP="0080145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7195"/>
      </w:tblGrid>
      <w:tr w:rsidR="00975137" w:rsidRPr="0080145E" w:rsidTr="00185E97">
        <w:trPr>
          <w:trHeight w:val="742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Краткий перечень данных и требований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Требования и виды работ</w:t>
            </w:r>
          </w:p>
        </w:tc>
      </w:tr>
      <w:tr w:rsidR="00975137" w:rsidRPr="0080145E" w:rsidTr="00185E97">
        <w:trPr>
          <w:trHeight w:val="55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975137" w:rsidRPr="0080145E" w:rsidTr="00185E9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Сведения о здании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80145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1.Назначение здания – здание детской школы искусств </w:t>
            </w:r>
          </w:p>
          <w:p w:rsidR="00975137" w:rsidRPr="0080145E" w:rsidRDefault="00975137" w:rsidP="0080145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2.Год постройки – 1970</w:t>
            </w:r>
          </w:p>
          <w:p w:rsidR="00975137" w:rsidRPr="0080145E" w:rsidRDefault="00975137" w:rsidP="0080145E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3 Год ввода в эксплуатацию - 1970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4. Материал стен - кирпич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5.Вид и тип фундамента – бетонные блоки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7.Вид и тип кровли – мягкая, рубероид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8.Число этажей - два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9.Общая площадь здания – 889,02 кв. м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10.Наличие подвала (техническое подполье в помещении теплового узла)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11.Наличие чердака (технического чердака) - нет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12.Наличие цокольного этажа - нет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13.Принадлежность к памятнику архитектуры – нет</w:t>
            </w:r>
          </w:p>
        </w:tc>
      </w:tr>
      <w:tr w:rsidR="00975137" w:rsidRPr="0080145E" w:rsidTr="00185E9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>Оценка технического состояния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>До начала проектных работ Исполнителю произвести в полном объёме обследование здания и территории в соответствии с ГОСТ 31937-2011 «Правила обследования и мониторинга технического состояния».</w:t>
            </w:r>
          </w:p>
        </w:tc>
      </w:tr>
      <w:tr w:rsidR="00975137" w:rsidRPr="0080145E" w:rsidTr="00185E97">
        <w:trPr>
          <w:trHeight w:val="45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1.3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Требования к проектной документации</w:t>
            </w:r>
          </w:p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kern w:val="2"/>
                <w:sz w:val="24"/>
                <w:szCs w:val="24"/>
              </w:rPr>
              <w:t>стадии «Р»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3B760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Разработать проектно-сметную документацию стадии «Р», согласно СПДС и национального стандарта РФ ГОСТ Р 21.101-2020 «Система проектной документации для строительства. Основные требования к проектной и рабочей документации», в объеме, необходимом для реализации в процессе строительства архитектурных, технических решений, содержащихся в проектной документации.</w:t>
            </w:r>
          </w:p>
          <w:p w:rsidR="00975137" w:rsidRPr="0080145E" w:rsidRDefault="00975137" w:rsidP="003B7609">
            <w:pPr>
              <w:spacing w:after="0" w:line="240" w:lineRule="auto"/>
              <w:jc w:val="both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lastRenderedPageBreak/>
              <w:t>Поделить сметный расчет на самостоятельные независимые Разделы по видам работ и итоговым затратам</w:t>
            </w:r>
          </w:p>
        </w:tc>
      </w:tr>
      <w:tr w:rsidR="00975137" w:rsidRPr="0080145E" w:rsidTr="00185E9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Стадийность и сроки проектирования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3B7609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Одностадийное.</w:t>
            </w:r>
          </w:p>
          <w:p w:rsidR="00975137" w:rsidRPr="0080145E" w:rsidRDefault="00975137" w:rsidP="003B7609">
            <w:pPr>
              <w:spacing w:after="0" w:line="240" w:lineRule="auto"/>
              <w:jc w:val="both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Стадия: рабочая документация («Р»).</w:t>
            </w:r>
          </w:p>
        </w:tc>
      </w:tr>
      <w:tr w:rsidR="00975137" w:rsidRPr="0080145E" w:rsidTr="00185E9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1.5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Состав исходной документации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3B7609">
            <w:pPr>
              <w:spacing w:after="0" w:line="240" w:lineRule="auto"/>
              <w:jc w:val="both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1.АКТ осмотра здания с перечнем необходимых ремонтных работ</w:t>
            </w:r>
            <w:r w:rsidR="00E53DE3">
              <w:rPr>
                <w:rFonts w:ascii="PT Astra Serif" w:hAnsi="PT Astra Serif"/>
                <w:kern w:val="2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75137" w:rsidRPr="0080145E" w:rsidRDefault="003B7609" w:rsidP="003B7609">
            <w:pPr>
              <w:spacing w:after="0" w:line="240" w:lineRule="auto"/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2.</w:t>
            </w:r>
            <w:r w:rsidR="00975137" w:rsidRPr="0080145E">
              <w:rPr>
                <w:rFonts w:ascii="PT Astra Serif" w:hAnsi="PT Astra Serif"/>
                <w:kern w:val="2"/>
                <w:sz w:val="24"/>
                <w:szCs w:val="24"/>
              </w:rPr>
              <w:t>План – характеристика объекта с описанием и поэтажными схемами</w:t>
            </w:r>
            <w:r w:rsidR="00E53DE3">
              <w:rPr>
                <w:rFonts w:ascii="PT Astra Serif" w:hAnsi="PT Astra Serif"/>
                <w:kern w:val="2"/>
                <w:sz w:val="24"/>
                <w:szCs w:val="24"/>
              </w:rPr>
              <w:t>.</w:t>
            </w:r>
          </w:p>
          <w:p w:rsidR="00975137" w:rsidRPr="0080145E" w:rsidRDefault="00975137" w:rsidP="003B7609">
            <w:pPr>
              <w:spacing w:after="0" w:line="240" w:lineRule="auto"/>
              <w:jc w:val="both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3.Границы эксплуатационной ответственности</w:t>
            </w:r>
            <w:r w:rsidR="00E53DE3">
              <w:rPr>
                <w:rFonts w:ascii="PT Astra Serif" w:hAnsi="PT Astra Serif"/>
                <w:kern w:val="2"/>
                <w:sz w:val="24"/>
                <w:szCs w:val="24"/>
              </w:rPr>
              <w:t>.</w:t>
            </w:r>
          </w:p>
        </w:tc>
      </w:tr>
      <w:tr w:rsidR="00975137" w:rsidRPr="0080145E" w:rsidTr="00185E97">
        <w:trPr>
          <w:trHeight w:val="601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Основные требования к проектным решениям:</w:t>
            </w:r>
          </w:p>
        </w:tc>
      </w:tr>
      <w:tr w:rsidR="00975137" w:rsidRPr="0080145E" w:rsidTr="00185E9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Перечень разрабатываемых разделов рабочей документации на стадии «Р»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80145E">
            <w:pPr>
              <w:spacing w:after="0" w:line="240" w:lineRule="auto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1 – «Архитектурно-строительные решения»</w:t>
            </w:r>
          </w:p>
          <w:p w:rsidR="00975137" w:rsidRPr="0080145E" w:rsidRDefault="00975137" w:rsidP="0080145E">
            <w:pPr>
              <w:spacing w:after="0" w:line="240" w:lineRule="auto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2 – «Отопление и вентиляция»</w:t>
            </w:r>
          </w:p>
          <w:p w:rsidR="00975137" w:rsidRPr="0080145E" w:rsidRDefault="00975137" w:rsidP="0080145E">
            <w:pPr>
              <w:spacing w:after="0" w:line="240" w:lineRule="auto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3 - «Водоснабжение и водоотведение»</w:t>
            </w:r>
          </w:p>
          <w:p w:rsidR="00975137" w:rsidRPr="0080145E" w:rsidRDefault="00247C4B" w:rsidP="0080145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4</w:t>
            </w:r>
            <w:r w:rsidR="00975137" w:rsidRPr="0080145E">
              <w:rPr>
                <w:rFonts w:ascii="PT Astra Serif" w:hAnsi="PT Astra Serif"/>
                <w:kern w:val="2"/>
                <w:sz w:val="24"/>
                <w:szCs w:val="24"/>
              </w:rPr>
              <w:t xml:space="preserve"> –</w:t>
            </w:r>
            <w:r w:rsidR="00975137" w:rsidRPr="0080145E">
              <w:rPr>
                <w:rFonts w:ascii="PT Astra Serif" w:hAnsi="PT Astra Serif"/>
                <w:sz w:val="24"/>
                <w:szCs w:val="24"/>
              </w:rPr>
              <w:t xml:space="preserve"> «Пожарная сигнализация»</w:t>
            </w:r>
          </w:p>
          <w:p w:rsidR="00975137" w:rsidRPr="0080145E" w:rsidRDefault="00247C4B" w:rsidP="0080145E">
            <w:pPr>
              <w:spacing w:after="0" w:line="240" w:lineRule="auto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5</w:t>
            </w:r>
            <w:r w:rsidR="00975137" w:rsidRPr="0080145E">
              <w:rPr>
                <w:rFonts w:ascii="PT Astra Serif" w:hAnsi="PT Astra Serif"/>
                <w:kern w:val="2"/>
                <w:sz w:val="24"/>
                <w:szCs w:val="24"/>
              </w:rPr>
              <w:t xml:space="preserve"> – «Охранная сигнализация»</w:t>
            </w:r>
          </w:p>
          <w:p w:rsidR="00975137" w:rsidRPr="0080145E" w:rsidRDefault="00247C4B" w:rsidP="0080145E">
            <w:pPr>
              <w:spacing w:after="0" w:line="240" w:lineRule="auto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6</w:t>
            </w:r>
            <w:r w:rsidR="00975137" w:rsidRPr="0080145E">
              <w:rPr>
                <w:rFonts w:ascii="PT Astra Serif" w:hAnsi="PT Astra Serif"/>
                <w:kern w:val="2"/>
                <w:sz w:val="24"/>
                <w:szCs w:val="24"/>
              </w:rPr>
              <w:t>– «Система видеонаблюдения»</w:t>
            </w:r>
          </w:p>
          <w:p w:rsidR="00975137" w:rsidRPr="0080145E" w:rsidRDefault="00247C4B" w:rsidP="0080145E">
            <w:pPr>
              <w:spacing w:after="0" w:line="240" w:lineRule="auto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7</w:t>
            </w:r>
            <w:r w:rsidR="00975137" w:rsidRPr="0080145E">
              <w:rPr>
                <w:rFonts w:ascii="PT Astra Serif" w:hAnsi="PT Astra Serif"/>
                <w:kern w:val="2"/>
                <w:sz w:val="24"/>
                <w:szCs w:val="24"/>
              </w:rPr>
              <w:t>– «Структурированные кабельные системы»</w:t>
            </w:r>
          </w:p>
          <w:p w:rsidR="00975137" w:rsidRPr="0080145E" w:rsidRDefault="00247C4B" w:rsidP="0080145E">
            <w:pPr>
              <w:spacing w:after="0" w:line="240" w:lineRule="auto"/>
              <w:rPr>
                <w:rFonts w:ascii="PT Astra Serif" w:eastAsia="Times New Roman" w:hAnsi="PT Astra Serif"/>
                <w:kern w:val="2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8</w:t>
            </w:r>
            <w:r w:rsidR="00975137" w:rsidRPr="0080145E">
              <w:rPr>
                <w:rFonts w:ascii="PT Astra Serif" w:hAnsi="PT Astra Serif"/>
                <w:kern w:val="2"/>
                <w:sz w:val="24"/>
                <w:szCs w:val="24"/>
              </w:rPr>
              <w:t xml:space="preserve"> – «Мероприятия по пожарной безопасности»</w:t>
            </w:r>
          </w:p>
        </w:tc>
      </w:tr>
      <w:tr w:rsidR="00975137" w:rsidRPr="0080145E" w:rsidTr="00185E9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2.2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Архитектурно-строительные решения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80145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В составе ремонта предусмотреть: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1. Крыша, кровля, </w:t>
            </w:r>
            <w:proofErr w:type="spellStart"/>
            <w:r w:rsidRPr="0080145E">
              <w:rPr>
                <w:rFonts w:ascii="PT Astra Serif" w:hAnsi="PT Astra Serif"/>
                <w:sz w:val="24"/>
                <w:szCs w:val="24"/>
              </w:rPr>
              <w:t>наружняя</w:t>
            </w:r>
            <w:proofErr w:type="spell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лестница – требуется обследование специалиста для согласования ремонтных работ с заказчиком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2. Цоколь - ремонт и обновление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proofErr w:type="spellStart"/>
            <w:r w:rsidRPr="0080145E">
              <w:rPr>
                <w:rFonts w:ascii="PT Astra Serif" w:hAnsi="PT Astra Serif"/>
                <w:sz w:val="24"/>
                <w:szCs w:val="24"/>
              </w:rPr>
              <w:t>Отмостка</w:t>
            </w:r>
            <w:proofErr w:type="spell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- ремонт и обновление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4. Крыльца – ремонт и обновление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5. Козырьки запасных выходов - обновление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6.Наружные стены, фасад – требуется обследование специалиста для согласования отделочных материалов с заказчиком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7.Входная группа – обустройство входной группы (двери, крыльцо, козырек) – согласовать с заказчиком 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8.Установка пандуса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9.Проемы (дверные, оконные) – увеличение дверных проемов для людей с ОВЗ, замена всех внутренних (кабинетных, тамбурных) дверей, замена фурнитуры в пластиковых окнах 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10.Перекрытия (междуэтажные, чердачные, подвальные) – требуется укрепление лаг пола первого этажа, определение материалов для пола согласно требованиям безопасности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11.Полы–требуется устройство пола коридоров, туалетов, классов, входной группы из плитки </w:t>
            </w:r>
            <w:proofErr w:type="spellStart"/>
            <w:r w:rsidRPr="0080145E">
              <w:rPr>
                <w:rFonts w:ascii="PT Astra Serif" w:hAnsi="PT Astra Serif"/>
                <w:sz w:val="24"/>
                <w:szCs w:val="24"/>
              </w:rPr>
              <w:t>керамогранита</w:t>
            </w:r>
            <w:proofErr w:type="spell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, линолеума, специального покрытия для классов </w:t>
            </w:r>
            <w:proofErr w:type="gramStart"/>
            <w:r w:rsidRPr="0080145E">
              <w:rPr>
                <w:rFonts w:ascii="PT Astra Serif" w:hAnsi="PT Astra Serif"/>
                <w:sz w:val="24"/>
                <w:szCs w:val="24"/>
              </w:rPr>
              <w:t>хореографии  по</w:t>
            </w:r>
            <w:proofErr w:type="gram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согласованию с заказчиком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12. Потолки – монтаж подвесного потолка </w:t>
            </w:r>
            <w:proofErr w:type="spellStart"/>
            <w:r w:rsidRPr="0080145E">
              <w:rPr>
                <w:rFonts w:ascii="PT Astra Serif" w:hAnsi="PT Astra Serif"/>
                <w:sz w:val="24"/>
                <w:szCs w:val="24"/>
              </w:rPr>
              <w:t>Армстронг</w:t>
            </w:r>
            <w:proofErr w:type="spell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по с</w:t>
            </w:r>
            <w:r w:rsidR="00E22174">
              <w:rPr>
                <w:rFonts w:ascii="PT Astra Serif" w:hAnsi="PT Astra Serif"/>
                <w:sz w:val="24"/>
                <w:szCs w:val="24"/>
              </w:rPr>
              <w:t>о</w:t>
            </w:r>
            <w:r w:rsidRPr="0080145E">
              <w:rPr>
                <w:rFonts w:ascii="PT Astra Serif" w:hAnsi="PT Astra Serif"/>
                <w:sz w:val="24"/>
                <w:szCs w:val="24"/>
              </w:rPr>
              <w:t>гл</w:t>
            </w:r>
            <w:r w:rsidR="00E22174">
              <w:rPr>
                <w:rFonts w:ascii="PT Astra Serif" w:hAnsi="PT Astra Serif"/>
                <w:sz w:val="24"/>
                <w:szCs w:val="24"/>
              </w:rPr>
              <w:t>а</w:t>
            </w:r>
            <w:r w:rsidRPr="0080145E">
              <w:rPr>
                <w:rFonts w:ascii="PT Astra Serif" w:hAnsi="PT Astra Serif"/>
                <w:sz w:val="24"/>
                <w:szCs w:val="24"/>
              </w:rPr>
              <w:t>сованию с заказчиком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13. Внутренние стены (все помещения) – снятие многослойной окраски стен, выравнивание, определение отделки стен классов, коридоров, туалетов согласно рекомендациям и нормам </w:t>
            </w:r>
            <w:proofErr w:type="spellStart"/>
            <w:r w:rsidRPr="0080145E">
              <w:rPr>
                <w:rFonts w:ascii="PT Astra Serif" w:hAnsi="PT Astra Serif"/>
                <w:sz w:val="24"/>
                <w:szCs w:val="24"/>
              </w:rPr>
              <w:t>СанПин</w:t>
            </w:r>
            <w:proofErr w:type="spell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для детских учреждений и по согласованию с заказчиком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14. Лестницы – обновление лестничных маршей и перил согласно </w:t>
            </w:r>
            <w:proofErr w:type="gramStart"/>
            <w:r w:rsidRPr="0080145E">
              <w:rPr>
                <w:rFonts w:ascii="PT Astra Serif" w:hAnsi="PT Astra Serif"/>
                <w:sz w:val="24"/>
                <w:szCs w:val="24"/>
              </w:rPr>
              <w:t>нормам</w:t>
            </w:r>
            <w:proofErr w:type="gram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СНиП и ГОСТ для детских учреждений, согласовать с заказчиком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15. Двери запасных выходов – замена на современные, согласно требованиям безопасности</w:t>
            </w:r>
          </w:p>
        </w:tc>
      </w:tr>
      <w:tr w:rsidR="00975137" w:rsidRPr="0080145E" w:rsidTr="00185E9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5137" w:rsidRPr="0080145E" w:rsidRDefault="0097513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Внутренние инженерные сети зданий и сооружений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7" w:rsidRPr="0080145E" w:rsidRDefault="00975137" w:rsidP="0080145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2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В составе ремонта предусмотреть и согласовать с заказчиком: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1.Центральное отопление - замена труб, радиаторов, частично приборов учета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2.Холодное водоснабжение - замена водопроводных труб, запорной арматуры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3.Водоотведение – замена всех горизонтальных (стояков) и вертикальных трубопроводов канализации </w:t>
            </w:r>
          </w:p>
          <w:p w:rsidR="00975137" w:rsidRPr="0080145E" w:rsidRDefault="00975137" w:rsidP="0080145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4.Сантехника – замена унитазов в туалетах, замена раковин, смесителей, водонагревателей, в туалетных комнатах и классах художественного отделения, установка душевых кабин согласно </w:t>
            </w:r>
            <w:proofErr w:type="spellStart"/>
            <w:r w:rsidRPr="0080145E">
              <w:rPr>
                <w:rFonts w:ascii="PT Astra Serif" w:hAnsi="PT Astra Serif"/>
                <w:sz w:val="24"/>
                <w:szCs w:val="24"/>
              </w:rPr>
              <w:t>СанПин</w:t>
            </w:r>
            <w:proofErr w:type="spell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для отделения хореографии (определение места установки душевых), установка туалетных кабин, бумага и полотенце держателей, </w:t>
            </w:r>
            <w:proofErr w:type="gramStart"/>
            <w:r w:rsidRPr="0080145E">
              <w:rPr>
                <w:rFonts w:ascii="PT Astra Serif" w:hAnsi="PT Astra Serif"/>
                <w:sz w:val="24"/>
                <w:szCs w:val="24"/>
              </w:rPr>
              <w:t>электросушителей  для</w:t>
            </w:r>
            <w:proofErr w:type="gram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рук</w:t>
            </w:r>
          </w:p>
          <w:p w:rsidR="00975137" w:rsidRPr="0080145E" w:rsidRDefault="00975137" w:rsidP="008014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highlight w:val="yellow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Радиаторы отопления, запорную арматуру и трубопроводы предусмотреть Российского производства.</w:t>
            </w:r>
          </w:p>
        </w:tc>
      </w:tr>
      <w:tr w:rsidR="00185E97" w:rsidRPr="0080145E" w:rsidTr="00185E97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2.4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80145E">
              <w:rPr>
                <w:rFonts w:ascii="PT Astra Serif" w:hAnsi="PT Astra Serif"/>
                <w:sz w:val="24"/>
                <w:szCs w:val="24"/>
              </w:rPr>
              <w:t>Пожарная  сигнализация</w:t>
            </w:r>
            <w:proofErr w:type="gram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Пожарную сигнализацию разработать в строгом соответствии с требованиями нормативных документов в области пожарной безопасности. Необходимо соблюдать следующие требования к применяемым стандартам, СНиПам и прочим правилам:</w:t>
            </w: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- Федеральный закон от 21.12.1994 N 69-ФЗ "О пожарной безопасности";</w:t>
            </w: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- Постановление Правительства РФ от 16.09.2020 N 1479 "Об утверждении Правил противопожарного режима в российской Федерации";</w:t>
            </w: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- Федеральный закон от 22.07.2008 N 123-ФЗ "Технический регламент о требованиях пожарной безопасности";</w:t>
            </w: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- СП 484.1311500.2020 Свод правил.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      </w: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- СП 6.13130 Свод правил. «Системы противопожарной защиты. Электроустановки низковольтные. Требования пожарной безопасности»;</w:t>
            </w: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- СП 3.13130.2009 Свод правил. «Системы противопожарной защиты. Системы оповещения и управления эвакуацией людей при пожаре. Требования пожарной безопасности».</w:t>
            </w: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Установить автоматическую систему пожарной сигнализации и систему оповещения и управления эвакуацией людей при пожаре и интегрировать с существующим на объекте оборудованием. Световые табло «Выход» и все оборудование пожарной автоматики предусмотреть с напряжением питания -12В.</w:t>
            </w:r>
          </w:p>
        </w:tc>
      </w:tr>
      <w:tr w:rsidR="00185E97" w:rsidRPr="0080145E" w:rsidTr="00185E97">
        <w:trPr>
          <w:trHeight w:val="983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2.5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Охранная сигнализация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Охранную сигнализацию (ОС) установить в месте согласно требованиям АТЗ.</w:t>
            </w: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highlight w:val="yellow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Установить стационарный металлоискатель, в коридорах предусмотреть светильники аварийного освещения, </w:t>
            </w:r>
            <w:proofErr w:type="gramStart"/>
            <w:r w:rsidRPr="0080145E">
              <w:rPr>
                <w:rFonts w:ascii="PT Astra Serif" w:hAnsi="PT Astra Serif"/>
                <w:sz w:val="24"/>
                <w:szCs w:val="24"/>
              </w:rPr>
              <w:t xml:space="preserve">установить  </w:t>
            </w:r>
            <w:proofErr w:type="spellStart"/>
            <w:r w:rsidRPr="0080145E">
              <w:rPr>
                <w:rFonts w:ascii="PT Astra Serif" w:hAnsi="PT Astra Serif"/>
                <w:sz w:val="24"/>
                <w:szCs w:val="24"/>
              </w:rPr>
              <w:t>оповещатели</w:t>
            </w:r>
            <w:proofErr w:type="spellEnd"/>
            <w:proofErr w:type="gram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по антитеррору интегрировать с существующем на объекте оборудованием</w:t>
            </w:r>
          </w:p>
        </w:tc>
      </w:tr>
      <w:tr w:rsidR="00185E97" w:rsidRPr="0080145E" w:rsidTr="00185E97">
        <w:trPr>
          <w:trHeight w:val="646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2.6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highlight w:val="yellow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Демонтировать на время ремонта и вновь установить после ремонта действующие видеокамеры.</w:t>
            </w:r>
          </w:p>
        </w:tc>
      </w:tr>
      <w:tr w:rsidR="00185E97" w:rsidRPr="0080145E" w:rsidTr="00185E97">
        <w:trPr>
          <w:trHeight w:val="701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2.7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kern w:val="2"/>
                <w:sz w:val="24"/>
                <w:szCs w:val="24"/>
              </w:rPr>
              <w:t>Структурированные кабельные системы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97" w:rsidRPr="0080145E" w:rsidRDefault="00185E97" w:rsidP="00637D27">
            <w:pPr>
              <w:pStyle w:val="descriptio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lang w:eastAsia="en-US"/>
              </w:rPr>
            </w:pPr>
            <w:r w:rsidRPr="0080145E">
              <w:rPr>
                <w:rFonts w:ascii="PT Astra Serif" w:hAnsi="PT Astra Serif"/>
                <w:color w:val="333333"/>
                <w:lang w:eastAsia="en-US"/>
              </w:rPr>
              <w:t> </w:t>
            </w:r>
            <w:r w:rsidRPr="0080145E">
              <w:rPr>
                <w:rFonts w:ascii="PT Astra Serif" w:hAnsi="PT Astra Serif"/>
                <w:lang w:eastAsia="en-US"/>
              </w:rPr>
              <w:t>По необходимости демонтировать на время ремонта и вновь установить после ремонта (по согласованию с заказчиком свести в единую систему локальные сети – связь, интернет, системы безопасности и т.д.)</w:t>
            </w:r>
          </w:p>
        </w:tc>
      </w:tr>
      <w:tr w:rsidR="00185E97" w:rsidRPr="0080145E" w:rsidTr="00185E97">
        <w:trPr>
          <w:trHeight w:val="701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E97" w:rsidRPr="0080145E" w:rsidRDefault="00185E97" w:rsidP="0080145E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Требования к оформлению проектно-сметной документации</w:t>
            </w:r>
          </w:p>
        </w:tc>
      </w:tr>
      <w:tr w:rsidR="00185E97" w:rsidRPr="0080145E" w:rsidTr="00185E97">
        <w:trPr>
          <w:trHeight w:val="698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E97" w:rsidRPr="0080145E" w:rsidRDefault="00185E97" w:rsidP="0080145E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185E97" w:rsidRPr="0080145E" w:rsidRDefault="00185E97" w:rsidP="0080145E">
            <w:pPr>
              <w:spacing w:after="0" w:line="240" w:lineRule="auto"/>
              <w:rPr>
                <w:rStyle w:val="Bodytext2"/>
                <w:rFonts w:ascii="PT Astra Serif" w:eastAsia="Calibri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Состав и содержание документации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97" w:rsidRPr="0080145E" w:rsidRDefault="00185E97" w:rsidP="0080145E">
            <w:pPr>
              <w:spacing w:after="0" w:line="240" w:lineRule="auto"/>
              <w:jc w:val="both"/>
              <w:rPr>
                <w:rStyle w:val="Bodytext2"/>
                <w:rFonts w:ascii="PT Astra Serif" w:eastAsia="Calibri" w:hAnsi="PT Astra Serif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>В состав документации должны входить:</w:t>
            </w:r>
          </w:p>
          <w:p w:rsidR="00185E97" w:rsidRPr="0080145E" w:rsidRDefault="00185E97" w:rsidP="0080145E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 1. Рабочий проект на капитальный ремонт </w:t>
            </w:r>
          </w:p>
          <w:p w:rsidR="00185E97" w:rsidRPr="0080145E" w:rsidRDefault="00637D27" w:rsidP="00637D2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2. </w:t>
            </w:r>
            <w:r w:rsidR="00185E97" w:rsidRPr="0080145E">
              <w:rPr>
                <w:rFonts w:ascii="PT Astra Serif" w:hAnsi="PT Astra Serif"/>
                <w:sz w:val="24"/>
                <w:szCs w:val="24"/>
              </w:rPr>
              <w:t>Сметная документация (локальные сметы, дефектные ведомости)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185E97" w:rsidRPr="0080145E" w:rsidTr="00185E97">
        <w:trPr>
          <w:trHeight w:val="2104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>Виды работ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sz w:val="24"/>
                <w:szCs w:val="24"/>
              </w:rPr>
              <w:t xml:space="preserve">Сметы разработать в соответствии с СП </w:t>
            </w:r>
            <w:proofErr w:type="spellStart"/>
            <w:r w:rsidRPr="0080145E">
              <w:rPr>
                <w:rFonts w:ascii="PT Astra Serif" w:hAnsi="PT Astra Serif"/>
                <w:sz w:val="24"/>
                <w:szCs w:val="24"/>
              </w:rPr>
              <w:t>вТЕР</w:t>
            </w:r>
            <w:proofErr w:type="spellEnd"/>
            <w:r w:rsidRPr="0080145E">
              <w:rPr>
                <w:rFonts w:ascii="PT Astra Serif" w:hAnsi="PT Astra Serif"/>
                <w:sz w:val="24"/>
                <w:szCs w:val="24"/>
              </w:rPr>
              <w:t xml:space="preserve"> с индексом Ульяновской области текущего квартала 2023 г. </w:t>
            </w:r>
          </w:p>
          <w:p w:rsidR="00185E97" w:rsidRPr="0080145E" w:rsidRDefault="00185E97" w:rsidP="00637D27">
            <w:pPr>
              <w:spacing w:after="0" w:line="240" w:lineRule="auto"/>
              <w:ind w:left="36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Поделить сметные расчеты на самостоятельные, независимые</w:t>
            </w:r>
            <w:r w:rsidRPr="008014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0145E">
              <w:rPr>
                <w:rFonts w:ascii="PT Astra Serif" w:hAnsi="PT Astra Serif"/>
                <w:b/>
                <w:sz w:val="24"/>
                <w:szCs w:val="24"/>
              </w:rPr>
              <w:t>Разделы по видам</w:t>
            </w:r>
            <w:r w:rsidRPr="008014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0145E">
              <w:rPr>
                <w:rFonts w:ascii="PT Astra Serif" w:hAnsi="PT Astra Serif"/>
                <w:b/>
                <w:sz w:val="24"/>
                <w:szCs w:val="24"/>
              </w:rPr>
              <w:t>работ и итоговым затратам</w:t>
            </w:r>
            <w:r w:rsidRPr="0080145E">
              <w:rPr>
                <w:rFonts w:ascii="PT Astra Serif" w:hAnsi="PT Astra Serif"/>
                <w:sz w:val="24"/>
                <w:szCs w:val="24"/>
              </w:rPr>
              <w:t xml:space="preserve"> (демонтаж, закупка материалов, монтаж)</w:t>
            </w:r>
          </w:p>
          <w:p w:rsidR="00185E97" w:rsidRPr="0080145E" w:rsidRDefault="00185E97" w:rsidP="00637D27">
            <w:pPr>
              <w:spacing w:after="0" w:line="240" w:lineRule="auto"/>
              <w:ind w:left="36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85E97" w:rsidRPr="0080145E" w:rsidRDefault="00185E97" w:rsidP="00637D27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Сметы должны быть подтверждены положительным заключениям    государственной экспертизы, достоверности определения сметной стоимости</w:t>
            </w:r>
          </w:p>
        </w:tc>
      </w:tr>
      <w:tr w:rsidR="00185E97" w:rsidRPr="0080145E" w:rsidTr="00185E97">
        <w:trPr>
          <w:trHeight w:val="1832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5E97" w:rsidRPr="0080145E" w:rsidRDefault="00185E97" w:rsidP="0080145E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sz w:val="24"/>
                <w:szCs w:val="24"/>
              </w:rPr>
              <w:t>3.3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E97" w:rsidRPr="0080145E" w:rsidRDefault="00185E97" w:rsidP="0080145E">
            <w:pPr>
              <w:spacing w:after="0" w:line="240" w:lineRule="auto"/>
              <w:rPr>
                <w:rStyle w:val="Bodytext2"/>
                <w:rFonts w:ascii="PT Astra Serif" w:eastAsia="Calibri" w:hAnsi="PT Astra Serif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185E97" w:rsidRPr="0080145E" w:rsidRDefault="00185E97" w:rsidP="0080145E">
            <w:pPr>
              <w:spacing w:after="0" w:line="240" w:lineRule="auto"/>
              <w:rPr>
                <w:rStyle w:val="Bodytext2"/>
                <w:rFonts w:ascii="PT Astra Serif" w:eastAsia="Calibri" w:hAnsi="PT Astra Serif"/>
                <w:sz w:val="24"/>
                <w:szCs w:val="24"/>
              </w:rPr>
            </w:pPr>
          </w:p>
          <w:p w:rsidR="00185E97" w:rsidRPr="0080145E" w:rsidRDefault="00185E97" w:rsidP="0080145E">
            <w:pPr>
              <w:spacing w:after="0" w:line="240" w:lineRule="auto"/>
              <w:rPr>
                <w:rStyle w:val="Bodytext2"/>
                <w:rFonts w:ascii="PT Astra Serif" w:eastAsia="Calibri" w:hAnsi="PT Astra Serif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 xml:space="preserve"> Передача         </w:t>
            </w:r>
            <w:proofErr w:type="gramStart"/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>документации  Заказчику</w:t>
            </w:r>
            <w:proofErr w:type="gram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E97" w:rsidRPr="0080145E" w:rsidRDefault="00185E97" w:rsidP="0080145E">
            <w:pPr>
              <w:spacing w:after="0" w:line="240" w:lineRule="auto"/>
              <w:jc w:val="both"/>
              <w:rPr>
                <w:rStyle w:val="Bodytext2"/>
                <w:rFonts w:ascii="PT Astra Serif" w:eastAsia="Calibri" w:hAnsi="PT Astra Serif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>Документация передается Исполнителем по месту нахождения Заказчика по адресу: г. Ульяновск, ул. Тельмана,16.</w:t>
            </w:r>
          </w:p>
          <w:p w:rsidR="00185E97" w:rsidRPr="0080145E" w:rsidRDefault="00185E97" w:rsidP="0080145E">
            <w:pPr>
              <w:spacing w:after="0" w:line="240" w:lineRule="auto"/>
              <w:jc w:val="both"/>
              <w:rPr>
                <w:rStyle w:val="Bodytext2"/>
                <w:rFonts w:ascii="PT Astra Serif" w:eastAsia="Calibri" w:hAnsi="PT Astra Serif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 xml:space="preserve"> Комплект чертежей передаётся на бумажном носителе в 4-х экз. сброшюрованная в альбомы формата А3 и 1 экземпляр на электронном носителе, а также в </w:t>
            </w:r>
          </w:p>
          <w:p w:rsidR="00185E97" w:rsidRPr="0080145E" w:rsidRDefault="00185E97" w:rsidP="0080145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 xml:space="preserve">формате </w:t>
            </w: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  <w:lang w:val="en-US"/>
              </w:rPr>
              <w:t>PDF</w:t>
            </w: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 xml:space="preserve"> со всеми необходимыми подписями и печатями.</w:t>
            </w:r>
          </w:p>
          <w:p w:rsidR="00185E97" w:rsidRPr="0080145E" w:rsidRDefault="00185E97" w:rsidP="0080145E">
            <w:pPr>
              <w:spacing w:after="0" w:line="240" w:lineRule="auto"/>
              <w:jc w:val="both"/>
              <w:rPr>
                <w:rStyle w:val="Bodytext2"/>
                <w:rFonts w:ascii="PT Astra Serif" w:eastAsia="Calibri" w:hAnsi="PT Astra Serif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 xml:space="preserve">Сметная документация передается на бумажном носителе в </w:t>
            </w:r>
          </w:p>
          <w:p w:rsidR="00185E97" w:rsidRPr="0080145E" w:rsidRDefault="00185E97" w:rsidP="0080145E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 xml:space="preserve"> 4-х экз. и на электронном носителе, а также в формате </w:t>
            </w: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  <w:lang w:val="en-US"/>
              </w:rPr>
              <w:t>PDF</w:t>
            </w:r>
            <w:r w:rsidRPr="0080145E">
              <w:rPr>
                <w:rStyle w:val="Bodytext2"/>
                <w:rFonts w:ascii="PT Astra Serif" w:eastAsia="Calibri" w:hAnsi="PT Astra Serif"/>
                <w:sz w:val="24"/>
                <w:szCs w:val="24"/>
              </w:rPr>
              <w:t xml:space="preserve"> со всеми необходимыми подписями и печатями.</w:t>
            </w:r>
          </w:p>
        </w:tc>
      </w:tr>
    </w:tbl>
    <w:p w:rsidR="00975137" w:rsidRPr="0080145E" w:rsidRDefault="00975137" w:rsidP="0080145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75137" w:rsidRPr="0080145E" w:rsidRDefault="00975137" w:rsidP="0080145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161DD" w:rsidRPr="0080145E" w:rsidRDefault="005161DD" w:rsidP="0080145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161DD" w:rsidRPr="0080145E" w:rsidRDefault="005161DD" w:rsidP="0080145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98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017"/>
      </w:tblGrid>
      <w:tr w:rsidR="005161DD" w:rsidRPr="0080145E" w:rsidTr="003E2CE4">
        <w:trPr>
          <w:trHeight w:val="23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1DD" w:rsidRPr="0080145E" w:rsidRDefault="005161DD" w:rsidP="0080145E">
            <w:pPr>
              <w:spacing w:after="0"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Style w:val="a9"/>
                <w:rFonts w:ascii="PT Astra Serif" w:hAnsi="PT Astra Serif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1DD" w:rsidRPr="0080145E" w:rsidRDefault="005161DD" w:rsidP="0080145E">
            <w:pPr>
              <w:spacing w:after="0" w:line="240" w:lineRule="auto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45E">
              <w:rPr>
                <w:rFonts w:ascii="PT Astra Serif" w:hAnsi="PT Astra Serif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5161DD" w:rsidRPr="0080145E" w:rsidTr="003E2CE4">
        <w:trPr>
          <w:trHeight w:val="477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1DD" w:rsidRPr="0080145E" w:rsidRDefault="005161DD" w:rsidP="0080145E">
            <w:pPr>
              <w:spacing w:after="0" w:line="240" w:lineRule="auto"/>
              <w:ind w:left="57" w:right="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DD" w:rsidRPr="0080145E" w:rsidRDefault="005161DD" w:rsidP="0080145E">
            <w:pPr>
              <w:spacing w:after="0" w:line="240" w:lineRule="auto"/>
              <w:ind w:left="57" w:right="57"/>
              <w:rPr>
                <w:rStyle w:val="a9"/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5161DD" w:rsidRPr="0080145E" w:rsidRDefault="005161DD" w:rsidP="0080145E">
            <w:pPr>
              <w:spacing w:after="0" w:line="240" w:lineRule="auto"/>
              <w:ind w:left="57" w:right="57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161DD" w:rsidRPr="0080145E" w:rsidRDefault="005161DD" w:rsidP="0080145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5161DD" w:rsidRPr="0080145E" w:rsidSect="008014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1288"/>
    <w:multiLevelType w:val="hybridMultilevel"/>
    <w:tmpl w:val="30D00426"/>
    <w:lvl w:ilvl="0" w:tplc="5E1AA5C8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C050E4">
      <w:start w:val="1"/>
      <w:numFmt w:val="bullet"/>
      <w:lvlText w:val="o"/>
      <w:lvlJc w:val="left"/>
      <w:pPr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FEB88E">
      <w:start w:val="1"/>
      <w:numFmt w:val="bullet"/>
      <w:lvlText w:val="▪"/>
      <w:lvlJc w:val="left"/>
      <w:pPr>
        <w:ind w:left="1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CAEB3AC">
      <w:start w:val="1"/>
      <w:numFmt w:val="bullet"/>
      <w:lvlText w:val="•"/>
      <w:lvlJc w:val="left"/>
      <w:pPr>
        <w:ind w:left="2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6AD940">
      <w:start w:val="1"/>
      <w:numFmt w:val="bullet"/>
      <w:lvlText w:val="o"/>
      <w:lvlJc w:val="left"/>
      <w:pPr>
        <w:ind w:left="3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98A0CE">
      <w:start w:val="1"/>
      <w:numFmt w:val="bullet"/>
      <w:lvlText w:val="▪"/>
      <w:lvlJc w:val="left"/>
      <w:pPr>
        <w:ind w:left="4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60A4B8">
      <w:start w:val="1"/>
      <w:numFmt w:val="bullet"/>
      <w:lvlText w:val="•"/>
      <w:lvlJc w:val="left"/>
      <w:pPr>
        <w:ind w:left="4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C499F6">
      <w:start w:val="1"/>
      <w:numFmt w:val="bullet"/>
      <w:lvlText w:val="o"/>
      <w:lvlJc w:val="left"/>
      <w:pPr>
        <w:ind w:left="5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63C535E">
      <w:start w:val="1"/>
      <w:numFmt w:val="bullet"/>
      <w:lvlText w:val="▪"/>
      <w:lvlJc w:val="left"/>
      <w:pPr>
        <w:ind w:left="6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3953554"/>
    <w:multiLevelType w:val="hybridMultilevel"/>
    <w:tmpl w:val="8F5C2152"/>
    <w:lvl w:ilvl="0" w:tplc="2C54ED48">
      <w:start w:val="1"/>
      <w:numFmt w:val="upperRoman"/>
      <w:lvlText w:val="%1."/>
      <w:lvlJc w:val="left"/>
      <w:pPr>
        <w:ind w:left="1238" w:hanging="72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2B297D4F"/>
    <w:multiLevelType w:val="hybridMultilevel"/>
    <w:tmpl w:val="2048D3F8"/>
    <w:lvl w:ilvl="0" w:tplc="6A9A2CFC">
      <w:start w:val="1"/>
      <w:numFmt w:val="bullet"/>
      <w:lvlText w:val="-"/>
      <w:lvlJc w:val="left"/>
      <w:pPr>
        <w:ind w:left="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A040D8">
      <w:start w:val="1"/>
      <w:numFmt w:val="bullet"/>
      <w:lvlText w:val="o"/>
      <w:lvlJc w:val="left"/>
      <w:pPr>
        <w:ind w:left="1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1C7322">
      <w:start w:val="1"/>
      <w:numFmt w:val="bullet"/>
      <w:lvlText w:val="▪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854096A">
      <w:start w:val="1"/>
      <w:numFmt w:val="bullet"/>
      <w:lvlText w:val="•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7706478">
      <w:start w:val="1"/>
      <w:numFmt w:val="bullet"/>
      <w:lvlText w:val="o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CCD40E">
      <w:start w:val="1"/>
      <w:numFmt w:val="bullet"/>
      <w:lvlText w:val="▪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B3EF3FE">
      <w:start w:val="1"/>
      <w:numFmt w:val="bullet"/>
      <w:lvlText w:val="•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206BFFA">
      <w:start w:val="1"/>
      <w:numFmt w:val="bullet"/>
      <w:lvlText w:val="o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CA322E">
      <w:start w:val="1"/>
      <w:numFmt w:val="bullet"/>
      <w:lvlText w:val="▪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B8C38FE"/>
    <w:multiLevelType w:val="hybridMultilevel"/>
    <w:tmpl w:val="6798AA66"/>
    <w:lvl w:ilvl="0" w:tplc="B442EBCA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B7C7E5C">
      <w:start w:val="1"/>
      <w:numFmt w:val="bullet"/>
      <w:lvlText w:val="o"/>
      <w:lvlJc w:val="left"/>
      <w:pPr>
        <w:ind w:left="1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20E2422">
      <w:start w:val="1"/>
      <w:numFmt w:val="bullet"/>
      <w:lvlText w:val="▪"/>
      <w:lvlJc w:val="left"/>
      <w:pPr>
        <w:ind w:left="1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A530B10C">
      <w:start w:val="1"/>
      <w:numFmt w:val="bullet"/>
      <w:lvlText w:val="•"/>
      <w:lvlJc w:val="left"/>
      <w:pPr>
        <w:ind w:left="2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FE027D6">
      <w:start w:val="1"/>
      <w:numFmt w:val="bullet"/>
      <w:lvlText w:val="o"/>
      <w:lvlJc w:val="left"/>
      <w:pPr>
        <w:ind w:left="3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81E8141C">
      <w:start w:val="1"/>
      <w:numFmt w:val="bullet"/>
      <w:lvlText w:val="▪"/>
      <w:lvlJc w:val="left"/>
      <w:pPr>
        <w:ind w:left="4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7FE094E">
      <w:start w:val="1"/>
      <w:numFmt w:val="bullet"/>
      <w:lvlText w:val="•"/>
      <w:lvlJc w:val="left"/>
      <w:pPr>
        <w:ind w:left="4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8569F3A">
      <w:start w:val="1"/>
      <w:numFmt w:val="bullet"/>
      <w:lvlText w:val="o"/>
      <w:lvlJc w:val="left"/>
      <w:pPr>
        <w:ind w:left="5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03DEBCA8">
      <w:start w:val="1"/>
      <w:numFmt w:val="bullet"/>
      <w:lvlText w:val="▪"/>
      <w:lvlJc w:val="left"/>
      <w:pPr>
        <w:ind w:left="6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F0F3F22"/>
    <w:multiLevelType w:val="hybridMultilevel"/>
    <w:tmpl w:val="6ED6816C"/>
    <w:lvl w:ilvl="0" w:tplc="83F0264C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8F2E484">
      <w:start w:val="1"/>
      <w:numFmt w:val="bullet"/>
      <w:lvlText w:val="o"/>
      <w:lvlJc w:val="left"/>
      <w:pPr>
        <w:ind w:left="1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529F1A">
      <w:start w:val="1"/>
      <w:numFmt w:val="bullet"/>
      <w:lvlText w:val="▪"/>
      <w:lvlJc w:val="left"/>
      <w:pPr>
        <w:ind w:left="1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7F88198">
      <w:start w:val="1"/>
      <w:numFmt w:val="bullet"/>
      <w:lvlText w:val="•"/>
      <w:lvlJc w:val="left"/>
      <w:pPr>
        <w:ind w:left="2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C6D130">
      <w:start w:val="1"/>
      <w:numFmt w:val="bullet"/>
      <w:lvlText w:val="o"/>
      <w:lvlJc w:val="left"/>
      <w:pPr>
        <w:ind w:left="3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845448">
      <w:start w:val="1"/>
      <w:numFmt w:val="bullet"/>
      <w:lvlText w:val="▪"/>
      <w:lvlJc w:val="left"/>
      <w:pPr>
        <w:ind w:left="4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4189AD4">
      <w:start w:val="1"/>
      <w:numFmt w:val="bullet"/>
      <w:lvlText w:val="•"/>
      <w:lvlJc w:val="left"/>
      <w:pPr>
        <w:ind w:left="4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884E22">
      <w:start w:val="1"/>
      <w:numFmt w:val="bullet"/>
      <w:lvlText w:val="o"/>
      <w:lvlJc w:val="left"/>
      <w:pPr>
        <w:ind w:left="5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E2D448">
      <w:start w:val="1"/>
      <w:numFmt w:val="bullet"/>
      <w:lvlText w:val="▪"/>
      <w:lvlJc w:val="left"/>
      <w:pPr>
        <w:ind w:left="6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999558B"/>
    <w:multiLevelType w:val="hybridMultilevel"/>
    <w:tmpl w:val="0082D58E"/>
    <w:lvl w:ilvl="0" w:tplc="45A42F92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E0CAFE8">
      <w:start w:val="1"/>
      <w:numFmt w:val="bullet"/>
      <w:lvlText w:val="o"/>
      <w:lvlJc w:val="left"/>
      <w:pPr>
        <w:ind w:left="1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6FC76">
      <w:start w:val="1"/>
      <w:numFmt w:val="bullet"/>
      <w:lvlText w:val="▪"/>
      <w:lvlJc w:val="left"/>
      <w:pPr>
        <w:ind w:left="1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B20AD9A">
      <w:start w:val="1"/>
      <w:numFmt w:val="bullet"/>
      <w:lvlText w:val="•"/>
      <w:lvlJc w:val="left"/>
      <w:pPr>
        <w:ind w:left="2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9ADA72">
      <w:start w:val="1"/>
      <w:numFmt w:val="bullet"/>
      <w:lvlText w:val="o"/>
      <w:lvlJc w:val="left"/>
      <w:pPr>
        <w:ind w:left="3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CAA44E8">
      <w:start w:val="1"/>
      <w:numFmt w:val="bullet"/>
      <w:lvlText w:val="▪"/>
      <w:lvlJc w:val="left"/>
      <w:pPr>
        <w:ind w:left="4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5A56C0">
      <w:start w:val="1"/>
      <w:numFmt w:val="bullet"/>
      <w:lvlText w:val="•"/>
      <w:lvlJc w:val="left"/>
      <w:pPr>
        <w:ind w:left="4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38C478">
      <w:start w:val="1"/>
      <w:numFmt w:val="bullet"/>
      <w:lvlText w:val="o"/>
      <w:lvlJc w:val="left"/>
      <w:pPr>
        <w:ind w:left="5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6422188">
      <w:start w:val="1"/>
      <w:numFmt w:val="bullet"/>
      <w:lvlText w:val="▪"/>
      <w:lvlJc w:val="left"/>
      <w:pPr>
        <w:ind w:left="6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2"/>
    <w:rsid w:val="000C471E"/>
    <w:rsid w:val="000E7FA7"/>
    <w:rsid w:val="00185E97"/>
    <w:rsid w:val="00220E4F"/>
    <w:rsid w:val="00247C4B"/>
    <w:rsid w:val="003311D5"/>
    <w:rsid w:val="003B7609"/>
    <w:rsid w:val="00444302"/>
    <w:rsid w:val="00462D10"/>
    <w:rsid w:val="00480C05"/>
    <w:rsid w:val="00490D63"/>
    <w:rsid w:val="004B3356"/>
    <w:rsid w:val="004F6985"/>
    <w:rsid w:val="005161DD"/>
    <w:rsid w:val="005A0D97"/>
    <w:rsid w:val="005E4CA6"/>
    <w:rsid w:val="00637D27"/>
    <w:rsid w:val="00651F66"/>
    <w:rsid w:val="006E0B76"/>
    <w:rsid w:val="0070034E"/>
    <w:rsid w:val="007528CA"/>
    <w:rsid w:val="007F35E2"/>
    <w:rsid w:val="0080145E"/>
    <w:rsid w:val="008A0017"/>
    <w:rsid w:val="008A6002"/>
    <w:rsid w:val="008E359A"/>
    <w:rsid w:val="009243EC"/>
    <w:rsid w:val="00975137"/>
    <w:rsid w:val="009776D1"/>
    <w:rsid w:val="009C3CB8"/>
    <w:rsid w:val="009C415C"/>
    <w:rsid w:val="00A5000D"/>
    <w:rsid w:val="00A827EA"/>
    <w:rsid w:val="00AE55AA"/>
    <w:rsid w:val="00B40F95"/>
    <w:rsid w:val="00C009A4"/>
    <w:rsid w:val="00C136F0"/>
    <w:rsid w:val="00C26DA8"/>
    <w:rsid w:val="00C465CD"/>
    <w:rsid w:val="00C7149B"/>
    <w:rsid w:val="00C77360"/>
    <w:rsid w:val="00D35FC4"/>
    <w:rsid w:val="00D5007B"/>
    <w:rsid w:val="00D50E3A"/>
    <w:rsid w:val="00D7507A"/>
    <w:rsid w:val="00E22174"/>
    <w:rsid w:val="00E53DE3"/>
    <w:rsid w:val="00EA3115"/>
    <w:rsid w:val="00EA554C"/>
    <w:rsid w:val="00F0511A"/>
    <w:rsid w:val="00F756E7"/>
    <w:rsid w:val="00F756EF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4769B-B36D-4444-B14C-92F6E853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7F35E2"/>
    <w:rPr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7F35E2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5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link w:val="a8"/>
    <w:uiPriority w:val="1"/>
    <w:qFormat/>
    <w:rsid w:val="005161DD"/>
    <w:pPr>
      <w:ind w:left="720"/>
      <w:contextualSpacing/>
    </w:pPr>
  </w:style>
  <w:style w:type="character" w:customStyle="1" w:styleId="a9">
    <w:name w:val="Нет"/>
    <w:rsid w:val="005161DD"/>
  </w:style>
  <w:style w:type="character" w:customStyle="1" w:styleId="a8">
    <w:name w:val="Абзац списка Знак"/>
    <w:link w:val="a7"/>
    <w:uiPriority w:val="1"/>
    <w:locked/>
    <w:rsid w:val="005161DD"/>
    <w:rPr>
      <w:rFonts w:ascii="Calibri" w:eastAsia="Calibri" w:hAnsi="Calibri" w:cs="Times New Roman"/>
    </w:rPr>
  </w:style>
  <w:style w:type="character" w:customStyle="1" w:styleId="Bodytext2">
    <w:name w:val="Body text (2)"/>
    <w:rsid w:val="00516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scription-paragraph">
    <w:name w:val="description-paragraph"/>
    <w:basedOn w:val="a"/>
    <w:rsid w:val="00516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Панферова Ирина Александровна</cp:lastModifiedBy>
  <cp:revision>53</cp:revision>
  <dcterms:created xsi:type="dcterms:W3CDTF">2023-01-13T04:49:00Z</dcterms:created>
  <dcterms:modified xsi:type="dcterms:W3CDTF">2023-03-28T12:19:00Z</dcterms:modified>
</cp:coreProperties>
</file>