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9"/>
        <w:gridCol w:w="6316"/>
      </w:tblGrid>
      <w:tr w:rsidR="00DB39FC" w:rsidRPr="00DB39FC" w:rsidTr="00AE367E">
        <w:tc>
          <w:tcPr>
            <w:tcW w:w="2939" w:type="dxa"/>
            <w:shd w:val="clear" w:color="auto" w:fill="auto"/>
            <w:vAlign w:val="center"/>
          </w:tcPr>
          <w:p w:rsidR="00DB39FC" w:rsidRPr="00DB39FC" w:rsidRDefault="00DB39FC" w:rsidP="00DB3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основных данных и требований</w:t>
            </w:r>
          </w:p>
        </w:tc>
        <w:tc>
          <w:tcPr>
            <w:tcW w:w="6316" w:type="dxa"/>
            <w:shd w:val="clear" w:color="auto" w:fill="auto"/>
            <w:vAlign w:val="center"/>
          </w:tcPr>
          <w:p w:rsidR="00DB39FC" w:rsidRPr="00DB39FC" w:rsidRDefault="00DB39FC" w:rsidP="00DB3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требований</w:t>
            </w:r>
          </w:p>
        </w:tc>
      </w:tr>
      <w:tr w:rsidR="00DB39FC" w:rsidRPr="00DB39FC" w:rsidTr="00AE367E">
        <w:tc>
          <w:tcPr>
            <w:tcW w:w="2939" w:type="dxa"/>
            <w:shd w:val="clear" w:color="auto" w:fill="auto"/>
          </w:tcPr>
          <w:p w:rsidR="00DB39FC" w:rsidRPr="00DB39FC" w:rsidRDefault="00DB39FC" w:rsidP="00DB39FC">
            <w:pPr>
              <w:numPr>
                <w:ilvl w:val="1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Стадийность проектирования</w:t>
            </w:r>
          </w:p>
        </w:tc>
        <w:tc>
          <w:tcPr>
            <w:tcW w:w="6316" w:type="dxa"/>
            <w:shd w:val="clear" w:color="auto" w:fill="auto"/>
          </w:tcPr>
          <w:p w:rsidR="00DB39FC" w:rsidRPr="00DB39FC" w:rsidRDefault="00DB39FC" w:rsidP="00DB39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документация.</w:t>
            </w:r>
          </w:p>
          <w:p w:rsidR="00DB39FC" w:rsidRPr="00DB39FC" w:rsidRDefault="00DB39FC" w:rsidP="00DB39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Рабочий проект.</w:t>
            </w:r>
          </w:p>
          <w:p w:rsidR="00DB39FC" w:rsidRPr="00DB39FC" w:rsidRDefault="00DB39FC" w:rsidP="00DB39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Сметная документация.</w:t>
            </w:r>
          </w:p>
        </w:tc>
      </w:tr>
      <w:tr w:rsidR="00DB39FC" w:rsidRPr="00DB39FC" w:rsidTr="00AE367E">
        <w:tc>
          <w:tcPr>
            <w:tcW w:w="2939" w:type="dxa"/>
            <w:shd w:val="clear" w:color="auto" w:fill="auto"/>
          </w:tcPr>
          <w:p w:rsidR="00DB39FC" w:rsidRPr="00DB39FC" w:rsidRDefault="00DB39FC" w:rsidP="00DB39FC">
            <w:pPr>
              <w:numPr>
                <w:ilvl w:val="1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объекта</w:t>
            </w:r>
          </w:p>
        </w:tc>
        <w:tc>
          <w:tcPr>
            <w:tcW w:w="6316" w:type="dxa"/>
            <w:shd w:val="clear" w:color="auto" w:fill="auto"/>
          </w:tcPr>
          <w:p w:rsidR="00DB39FC" w:rsidRPr="00DB39FC" w:rsidRDefault="00DB39FC" w:rsidP="00DB39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постройки 1967.</w:t>
            </w:r>
          </w:p>
          <w:p w:rsidR="00DB39FC" w:rsidRPr="00DB39FC" w:rsidRDefault="00DB39FC" w:rsidP="00DB39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Жилое здание с встроенной столовой, актовым залом. </w:t>
            </w:r>
            <w:proofErr w:type="gramStart"/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Двухэтажное</w:t>
            </w:r>
            <w:proofErr w:type="gramEnd"/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, кирпичное, с техническим подвалом под помещением столовой. Высота жилых этажей 2.60 м, высота столовой 3.0 м, актового зала 4.0 м.</w:t>
            </w:r>
          </w:p>
          <w:p w:rsidR="00DB39FC" w:rsidRPr="00DB39FC" w:rsidRDefault="00DB39FC" w:rsidP="00DB39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Строительный объем 8557 м3. </w:t>
            </w:r>
          </w:p>
          <w:p w:rsidR="00DB39FC" w:rsidRPr="00DB39FC" w:rsidRDefault="00DB39FC" w:rsidP="00DB39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 364 м3.</w:t>
            </w:r>
          </w:p>
          <w:p w:rsidR="00DB39FC" w:rsidRPr="00DB39FC" w:rsidRDefault="00DB39FC" w:rsidP="00DB39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Фундамент: бутовый ленточный. </w:t>
            </w:r>
          </w:p>
          <w:p w:rsidR="00DB39FC" w:rsidRPr="00DB39FC" w:rsidRDefault="00DB39FC" w:rsidP="00DB39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Наружные стены: кирпичные толщиной 640 мм, снаружи облицованные керамическими блоками, цокольная часть стены облицована плитняком.</w:t>
            </w:r>
          </w:p>
          <w:p w:rsidR="00DB39FC" w:rsidRPr="00DB39FC" w:rsidRDefault="00DB39FC" w:rsidP="00DB39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Внутренние стены: кирпичные толщиной 380 мм, 510 мм.</w:t>
            </w:r>
          </w:p>
          <w:p w:rsidR="00DB39FC" w:rsidRPr="00DB39FC" w:rsidRDefault="00DB39FC" w:rsidP="00DB39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Перегородки: кирпичные толщиной 120 мм отштукатуренные, деревянные отштукатуренные.</w:t>
            </w:r>
          </w:p>
          <w:p w:rsidR="00DB39FC" w:rsidRPr="00DB39FC" w:rsidRDefault="00DB39FC" w:rsidP="00DB39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Междуэтажные перекрытия: сборные железобетонные многопустотные плиты толщиной 220 мм.</w:t>
            </w:r>
          </w:p>
          <w:p w:rsidR="00DB39FC" w:rsidRPr="00DB39FC" w:rsidRDefault="00DB39FC" w:rsidP="00DB39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Полы 1-го этажа: в жилой части дощатые по деревянным лагам и кирпичным столбам, покрыты линолеумом; в пищеблоке и столовой бетонные по грунту.</w:t>
            </w:r>
          </w:p>
          <w:p w:rsidR="00DB39FC" w:rsidRPr="00DB39FC" w:rsidRDefault="00DB39FC" w:rsidP="00DB39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Лестницы: сборные железобетонные марши и лестничные площадки.</w:t>
            </w:r>
          </w:p>
          <w:p w:rsidR="00DB39FC" w:rsidRPr="00DB39FC" w:rsidRDefault="00DB39FC" w:rsidP="00DB39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Крыша: двухскатная стропильная покрыта асбоцементными волнистыми листами.</w:t>
            </w:r>
          </w:p>
          <w:p w:rsidR="00DB39FC" w:rsidRPr="00DB39FC" w:rsidRDefault="00DB39FC" w:rsidP="00DB39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Окна: ПВХ с тройным остеклением.</w:t>
            </w:r>
          </w:p>
          <w:p w:rsidR="00DB39FC" w:rsidRPr="00DB39FC" w:rsidRDefault="00DB39FC" w:rsidP="00DB39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Двери межкомнатные под покраску из МДФ.</w:t>
            </w:r>
          </w:p>
          <w:p w:rsidR="00DB39FC" w:rsidRPr="00DB39FC" w:rsidRDefault="00DB39FC" w:rsidP="00DB39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Отделка внутренняя: штукатурка, окраска, плиты гипсокартонные, плитка облицовочная. </w:t>
            </w:r>
          </w:p>
        </w:tc>
      </w:tr>
      <w:tr w:rsidR="00DB39FC" w:rsidRPr="00DB39FC" w:rsidTr="00AE367E">
        <w:tc>
          <w:tcPr>
            <w:tcW w:w="2939" w:type="dxa"/>
            <w:shd w:val="clear" w:color="auto" w:fill="auto"/>
          </w:tcPr>
          <w:p w:rsidR="00DB39FC" w:rsidRPr="00DB39FC" w:rsidRDefault="00DB39FC" w:rsidP="00DB39FC">
            <w:pPr>
              <w:numPr>
                <w:ilvl w:val="1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технико-экономические показатели</w:t>
            </w:r>
          </w:p>
        </w:tc>
        <w:tc>
          <w:tcPr>
            <w:tcW w:w="6316" w:type="dxa"/>
            <w:shd w:val="clear" w:color="auto" w:fill="auto"/>
          </w:tcPr>
          <w:p w:rsidR="00DB39FC" w:rsidRPr="00DB39FC" w:rsidRDefault="00DB39FC" w:rsidP="00DB39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Жилое здание. Общая полезная площадь 2159,9 м</w:t>
            </w:r>
            <w:proofErr w:type="gramStart"/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. Жилая площадь 700,6 м</w:t>
            </w:r>
            <w:proofErr w:type="gramStart"/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B39FC" w:rsidRPr="00DB39FC" w:rsidTr="00AE367E">
        <w:tc>
          <w:tcPr>
            <w:tcW w:w="2939" w:type="dxa"/>
            <w:shd w:val="clear" w:color="auto" w:fill="auto"/>
          </w:tcPr>
          <w:p w:rsidR="00DB39FC" w:rsidRPr="00DB39FC" w:rsidRDefault="00DB39FC" w:rsidP="00DB39FC">
            <w:pPr>
              <w:numPr>
                <w:ilvl w:val="1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Исходная документация для проектирования</w:t>
            </w:r>
          </w:p>
        </w:tc>
        <w:tc>
          <w:tcPr>
            <w:tcW w:w="6316" w:type="dxa"/>
            <w:shd w:val="clear" w:color="auto" w:fill="auto"/>
          </w:tcPr>
          <w:p w:rsidR="00DB39FC" w:rsidRPr="00DB39FC" w:rsidRDefault="00DB39FC" w:rsidP="00DB39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Предоставляется заказчиком копия технического паспорта.</w:t>
            </w:r>
          </w:p>
          <w:p w:rsidR="00DB39FC" w:rsidRPr="00DB39FC" w:rsidRDefault="00DB39FC" w:rsidP="00DB39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недостаточности исходных данных, необходимых для выполнения проектных работ в объеме, установленным настоящим техническим заданием, </w:t>
            </w:r>
            <w:r w:rsidRPr="00DB39FC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производит необходимые работы по сбору и уточнению исходных данных (при необходимости проводит обмерные работы, установление дефектов и их причин), в том числе уточнение результатов обследования на момент проведения проектных работ, без увеличения общего срока и стоимости проектирования).</w:t>
            </w:r>
            <w:proofErr w:type="gramEnd"/>
          </w:p>
        </w:tc>
      </w:tr>
      <w:tr w:rsidR="00DB39FC" w:rsidRPr="00DB39FC" w:rsidTr="00AE367E">
        <w:tc>
          <w:tcPr>
            <w:tcW w:w="9255" w:type="dxa"/>
            <w:gridSpan w:val="2"/>
            <w:shd w:val="clear" w:color="auto" w:fill="auto"/>
          </w:tcPr>
          <w:p w:rsidR="00DB39FC" w:rsidRPr="00DB39FC" w:rsidRDefault="00DB39FC" w:rsidP="00DB39F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требования к проектным решениям.</w:t>
            </w:r>
          </w:p>
        </w:tc>
      </w:tr>
      <w:tr w:rsidR="00DB39FC" w:rsidRPr="00DB39FC" w:rsidTr="00AE367E">
        <w:tc>
          <w:tcPr>
            <w:tcW w:w="2939" w:type="dxa"/>
            <w:shd w:val="clear" w:color="auto" w:fill="auto"/>
          </w:tcPr>
          <w:p w:rsidR="00DB39FC" w:rsidRPr="00DB39FC" w:rsidRDefault="00DB39FC" w:rsidP="00DB39FC">
            <w:pPr>
              <w:numPr>
                <w:ilvl w:val="1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Основные требования к градостроительным, архитектурным, конструктивным решениям, благоустройству, применяемым материалам и инженерному оборудованию</w:t>
            </w:r>
          </w:p>
        </w:tc>
        <w:tc>
          <w:tcPr>
            <w:tcW w:w="6316" w:type="dxa"/>
            <w:shd w:val="clear" w:color="auto" w:fill="auto"/>
          </w:tcPr>
          <w:p w:rsidR="00DB39FC" w:rsidRPr="00DB39FC" w:rsidRDefault="00DB39FC" w:rsidP="00DB39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В составе рабочей документации предусмотреть:</w:t>
            </w:r>
          </w:p>
          <w:p w:rsidR="00DB39FC" w:rsidRPr="00DB39FC" w:rsidRDefault="00DB39FC" w:rsidP="00DB39F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лестниц входных групп, коридоров, санитарно-гигиенических комнат, туалетов в соответствии с СП 59.13330.2020 «Доступность зданий и сооружений для </w:t>
            </w:r>
            <w:proofErr w:type="spellStart"/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маломобильного</w:t>
            </w:r>
            <w:proofErr w:type="spellEnd"/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населения».</w:t>
            </w:r>
          </w:p>
          <w:p w:rsidR="00DB39FC" w:rsidRPr="00DB39FC" w:rsidRDefault="00DB39FC" w:rsidP="00DB39F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отмостки</w:t>
            </w:r>
            <w:proofErr w:type="spellEnd"/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всему периметру здания.</w:t>
            </w:r>
          </w:p>
          <w:p w:rsidR="00DB39FC" w:rsidRPr="00DB39FC" w:rsidRDefault="00DB39FC" w:rsidP="00DB39F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сохранению несущей способности козырьков, балконов и перемычек здания.</w:t>
            </w:r>
          </w:p>
          <w:p w:rsidR="00DB39FC" w:rsidRPr="00DB39FC" w:rsidRDefault="00DB39FC" w:rsidP="00DB39F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основания из бетона, покрытие из </w:t>
            </w:r>
            <w:proofErr w:type="spellStart"/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керамогранита</w:t>
            </w:r>
            <w:proofErr w:type="spellEnd"/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противоскользящим покрытием полов балконов.</w:t>
            </w:r>
          </w:p>
          <w:p w:rsidR="00DB39FC" w:rsidRPr="00DB39FC" w:rsidRDefault="00DB39FC" w:rsidP="00DB39F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 разрушенных участков облицовки из кирпича здания.</w:t>
            </w:r>
          </w:p>
          <w:p w:rsidR="00DB39FC" w:rsidRPr="00DB39FC" w:rsidRDefault="00DB39FC" w:rsidP="00DB39F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облицовки цоколя здания.</w:t>
            </w:r>
          </w:p>
          <w:p w:rsidR="00DB39FC" w:rsidRPr="00DB39FC" w:rsidRDefault="00DB39FC" w:rsidP="00DB39F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 регулировка окон, замена фурнитуры, уплотнительных резинок, подоконников, внутренних и наружных откосов, отливов, утеплителя по контуру окон.</w:t>
            </w:r>
          </w:p>
          <w:p w:rsidR="00DB39FC" w:rsidRPr="00DB39FC" w:rsidRDefault="00DB39FC" w:rsidP="00DB39F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полов:</w:t>
            </w:r>
          </w:p>
          <w:p w:rsidR="00DB39FC" w:rsidRPr="00DB39FC" w:rsidRDefault="00DB39FC" w:rsidP="00DB39FC">
            <w:pPr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Керамогранит</w:t>
            </w:r>
            <w:proofErr w:type="spellEnd"/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противоскользящим покрытием по выравнивающей цементно-песчаной стяжке в туалетных комнатах, бытовых комнатах, подсобных помещениях, душевых комнатах и фойе.</w:t>
            </w:r>
          </w:p>
          <w:p w:rsidR="00DB39FC" w:rsidRPr="00DB39FC" w:rsidRDefault="00DB39FC" w:rsidP="00DB39FC">
            <w:pPr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Линолеум по выравнивающей цементно-песчаной стяжке в жилых помещениях.</w:t>
            </w:r>
          </w:p>
          <w:p w:rsidR="00DB39FC" w:rsidRPr="00DB39FC" w:rsidRDefault="00DB39FC" w:rsidP="00DB39F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Внутреннюю отделку помещений согласно СП 2.1.3678-20:</w:t>
            </w:r>
          </w:p>
          <w:p w:rsidR="00DB39FC" w:rsidRPr="00DB39FC" w:rsidRDefault="00DB39FC" w:rsidP="00DB39FC">
            <w:pPr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Потолков - улучшенная окраска водоэмульсионными составами по выравнивающей смеси;</w:t>
            </w:r>
          </w:p>
          <w:p w:rsidR="00DB39FC" w:rsidRPr="00DB39FC" w:rsidRDefault="00DB39FC" w:rsidP="00DB39FC">
            <w:pPr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Стен – полная замена покрытия стен из </w:t>
            </w:r>
            <w:proofErr w:type="spellStart"/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гипсокартона</w:t>
            </w:r>
            <w:proofErr w:type="spellEnd"/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улучшенная окраска акриловыми составами для внутренних работ; керамическая глазурованная плитка на всю высоту в помещениях душевых, в столовой, туалетах, бытовых, подсобных помещениях на высоту 1,8 м.</w:t>
            </w:r>
          </w:p>
          <w:p w:rsidR="00DB39FC" w:rsidRPr="00DB39FC" w:rsidRDefault="00DB39FC" w:rsidP="00DB39F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Полную замену дверей. </w:t>
            </w:r>
            <w:proofErr w:type="gramStart"/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Двери выходов на балконы и пожарный выход из фойе на первом этаже запроектировать утепленными, металлическими, противопожарными.</w:t>
            </w:r>
            <w:proofErr w:type="gramEnd"/>
          </w:p>
          <w:p w:rsidR="00DB39FC" w:rsidRPr="00DB39FC" w:rsidRDefault="00DB39FC" w:rsidP="00DB39F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Замену систем канализации, горячего и холодного водоснабжения.</w:t>
            </w:r>
          </w:p>
          <w:p w:rsidR="00DB39FC" w:rsidRPr="00DB39FC" w:rsidRDefault="00DB39FC" w:rsidP="00DB39F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Замену силовых и осветительных сетей, приборов и оборудования с равномерным распределением нагрузки по фазам.</w:t>
            </w:r>
          </w:p>
          <w:p w:rsidR="00DB39FC" w:rsidRPr="00DB39FC" w:rsidRDefault="00DB39FC" w:rsidP="00DB39F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Замену системы отопления.</w:t>
            </w:r>
          </w:p>
          <w:p w:rsidR="00DB39FC" w:rsidRPr="00DB39FC" w:rsidRDefault="00DB39FC" w:rsidP="00DB39F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Замену системы приточно-вытяжной вентиляции в столовой и душевых.</w:t>
            </w:r>
          </w:p>
          <w:p w:rsidR="00DB39FC" w:rsidRPr="00DB39FC" w:rsidRDefault="00DB39FC" w:rsidP="00DB39F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Замену охранно-пожарной сигнализации оповещения людей о пожаре.</w:t>
            </w:r>
          </w:p>
          <w:p w:rsidR="00DB39FC" w:rsidRPr="00DB39FC" w:rsidRDefault="00DB39FC" w:rsidP="00DB39F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Прокладку кабель каналов для витой пары для монтажа системы видеонаблюдения и прокладки внутренней сети.</w:t>
            </w:r>
          </w:p>
          <w:p w:rsidR="00DB39FC" w:rsidRPr="00DB39FC" w:rsidRDefault="00DB39FC" w:rsidP="00DB39F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современных технологических материалов.</w:t>
            </w:r>
          </w:p>
          <w:p w:rsidR="00DB39FC" w:rsidRPr="00DB39FC" w:rsidRDefault="00DB39FC" w:rsidP="00DB39F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технических характеристик используемых материалов.</w:t>
            </w:r>
          </w:p>
        </w:tc>
      </w:tr>
      <w:tr w:rsidR="00DB39FC" w:rsidRPr="00DB39FC" w:rsidTr="00AE367E">
        <w:tc>
          <w:tcPr>
            <w:tcW w:w="2939" w:type="dxa"/>
            <w:shd w:val="clear" w:color="auto" w:fill="auto"/>
          </w:tcPr>
          <w:p w:rsidR="00DB39FC" w:rsidRPr="00DB39FC" w:rsidRDefault="00DB39FC" w:rsidP="00DB39F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к качеству документации</w:t>
            </w:r>
          </w:p>
        </w:tc>
        <w:tc>
          <w:tcPr>
            <w:tcW w:w="6316" w:type="dxa"/>
            <w:shd w:val="clear" w:color="auto" w:fill="auto"/>
          </w:tcPr>
          <w:p w:rsidR="00DB39FC" w:rsidRPr="00DB39FC" w:rsidRDefault="00DB39FC" w:rsidP="00DB39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Проектную документацию разрабатывать в составе, необходимом и достаточном для проведения государственной экспертизы в части проверки определения достоверности сметной стоимости капитального ремонта.</w:t>
            </w:r>
          </w:p>
          <w:p w:rsidR="00DB39FC" w:rsidRPr="00DB39FC" w:rsidRDefault="00DB39FC" w:rsidP="00DB39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Проектно-сметную документацию разработать в соответствии с действующими нормами и правилами.</w:t>
            </w:r>
          </w:p>
          <w:p w:rsidR="00DB39FC" w:rsidRPr="00DB39FC" w:rsidRDefault="00DB39FC" w:rsidP="00DB39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документация должна соответствовать требованиям:</w:t>
            </w:r>
          </w:p>
          <w:p w:rsidR="00DB39FC" w:rsidRPr="00DB39FC" w:rsidRDefault="00DB39FC" w:rsidP="00DB39F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ФЗ-123 от 22.07.2008 «Технический регламент о требованиях пожарной безопасности»</w:t>
            </w:r>
          </w:p>
          <w:p w:rsidR="00DB39FC" w:rsidRPr="00DB39FC" w:rsidRDefault="00DB39FC" w:rsidP="00DB39F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ФЗ-261 от 23.11.2009 «Об энергосбережении и повышении </w:t>
            </w:r>
            <w:proofErr w:type="spellStart"/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DB39FC" w:rsidRPr="00DB39FC" w:rsidRDefault="00DB39FC" w:rsidP="00DB39F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ФЗ-384 от 30.12.2009 «Технический регламент о безопасности зданий и сооружений»</w:t>
            </w:r>
          </w:p>
          <w:p w:rsidR="00DB39FC" w:rsidRPr="00DB39FC" w:rsidRDefault="00DB39FC" w:rsidP="00DB39F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СП 59.13330.2020 «Доступность зданий и сооружений для </w:t>
            </w:r>
            <w:proofErr w:type="spellStart"/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маломобильных</w:t>
            </w:r>
            <w:proofErr w:type="spellEnd"/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 населения»</w:t>
            </w:r>
          </w:p>
          <w:p w:rsidR="00DB39FC" w:rsidRPr="00DB39FC" w:rsidRDefault="00DB39FC" w:rsidP="00DB39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проектной документации должен соответствовать постановлению Правительства РФ № 87 от 16.02.2008 (с изменениями и дополнениями) «О составе проектной документации и требованиям к их содержанию»:</w:t>
            </w:r>
          </w:p>
          <w:p w:rsidR="00DB39FC" w:rsidRPr="00DB39FC" w:rsidRDefault="00DB39FC" w:rsidP="00DB39F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Пояснительная записка</w:t>
            </w:r>
          </w:p>
          <w:p w:rsidR="00DB39FC" w:rsidRPr="00DB39FC" w:rsidRDefault="00DB39FC" w:rsidP="00DB39F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Архитектурные решения</w:t>
            </w:r>
          </w:p>
          <w:p w:rsidR="00DB39FC" w:rsidRPr="00DB39FC" w:rsidRDefault="00DB39FC" w:rsidP="00DB39F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Конструктивные и объемно-планировочные решения</w:t>
            </w:r>
          </w:p>
          <w:p w:rsidR="00DB39FC" w:rsidRPr="00DB39FC" w:rsidRDefault="00DB39FC" w:rsidP="00DB39F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отопления</w:t>
            </w:r>
          </w:p>
          <w:p w:rsidR="00DB39FC" w:rsidRPr="00DB39FC" w:rsidRDefault="00DB39FC" w:rsidP="00DB39F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водоснабжения и канализации</w:t>
            </w:r>
          </w:p>
          <w:p w:rsidR="00DB39FC" w:rsidRPr="00DB39FC" w:rsidRDefault="00DB39FC" w:rsidP="00DB39F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электроснабжения, электрооборудования и электроосвещения</w:t>
            </w:r>
          </w:p>
          <w:p w:rsidR="00DB39FC" w:rsidRPr="00DB39FC" w:rsidRDefault="00DB39FC" w:rsidP="00DB39F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вентиляции</w:t>
            </w:r>
          </w:p>
          <w:p w:rsidR="00DB39FC" w:rsidRPr="00DB39FC" w:rsidRDefault="00DB39FC" w:rsidP="00DB39F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охранно-пожарной сигнализации</w:t>
            </w:r>
          </w:p>
          <w:p w:rsidR="00DB39FC" w:rsidRPr="00DB39FC" w:rsidRDefault="00DB39FC" w:rsidP="00DB39F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доступа для инвалидов</w:t>
            </w:r>
          </w:p>
          <w:p w:rsidR="00DB39FC" w:rsidRPr="00DB39FC" w:rsidRDefault="00DB39FC" w:rsidP="00DB39F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Сметная документация</w:t>
            </w:r>
          </w:p>
          <w:p w:rsidR="00DB39FC" w:rsidRPr="00DB39FC" w:rsidRDefault="00DB39FC" w:rsidP="00DB39F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Иная документация в случаях, предусмотренных федеральными законами и иными нормативными актами</w:t>
            </w:r>
          </w:p>
          <w:p w:rsidR="00DB39FC" w:rsidRPr="00DB39FC" w:rsidRDefault="00DB39FC" w:rsidP="00DB39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Перечень проектной документации не является исчерпывающим, в случае необходимости разделы, затребованные органами государственной экспертизы, разрабатываются </w:t>
            </w:r>
            <w:r w:rsidRPr="00DB39FC">
              <w:rPr>
                <w:rFonts w:ascii="Times New Roman" w:hAnsi="Times New Roman" w:cs="Times New Roman"/>
                <w:sz w:val="20"/>
                <w:szCs w:val="20"/>
              </w:rPr>
              <w:t>Подрядчиком</w:t>
            </w: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рамках цены контракта.</w:t>
            </w:r>
          </w:p>
        </w:tc>
      </w:tr>
      <w:tr w:rsidR="00DB39FC" w:rsidRPr="00DB39FC" w:rsidTr="00AE367E">
        <w:tc>
          <w:tcPr>
            <w:tcW w:w="2939" w:type="dxa"/>
            <w:shd w:val="clear" w:color="auto" w:fill="auto"/>
          </w:tcPr>
          <w:p w:rsidR="00DB39FC" w:rsidRPr="00DB39FC" w:rsidRDefault="00DB39FC" w:rsidP="00DB39F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Указания о необходимости согласования рабочей документации</w:t>
            </w:r>
          </w:p>
        </w:tc>
        <w:tc>
          <w:tcPr>
            <w:tcW w:w="6316" w:type="dxa"/>
            <w:shd w:val="clear" w:color="auto" w:fill="auto"/>
          </w:tcPr>
          <w:p w:rsidR="00DB39FC" w:rsidRPr="00DB39FC" w:rsidRDefault="00DB39FC" w:rsidP="00DB39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обязательных согласований с Заказчиком:</w:t>
            </w:r>
          </w:p>
          <w:p w:rsidR="00DB39FC" w:rsidRPr="00DB39FC" w:rsidRDefault="00DB39FC" w:rsidP="00DB39F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Предварительные проработки по отделке, цветовому решению помещений;</w:t>
            </w:r>
          </w:p>
          <w:p w:rsidR="00DB39FC" w:rsidRPr="00DB39FC" w:rsidRDefault="00DB39FC" w:rsidP="00DB39F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Применяемые основные материалы.</w:t>
            </w:r>
          </w:p>
        </w:tc>
      </w:tr>
      <w:tr w:rsidR="00DB39FC" w:rsidRPr="00DB39FC" w:rsidTr="00AE367E">
        <w:tc>
          <w:tcPr>
            <w:tcW w:w="2939" w:type="dxa"/>
            <w:shd w:val="clear" w:color="auto" w:fill="auto"/>
          </w:tcPr>
          <w:p w:rsidR="00DB39FC" w:rsidRPr="00DB39FC" w:rsidRDefault="00DB39FC" w:rsidP="00DB39F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к разработке сметной документации</w:t>
            </w:r>
          </w:p>
        </w:tc>
        <w:tc>
          <w:tcPr>
            <w:tcW w:w="6316" w:type="dxa"/>
            <w:shd w:val="clear" w:color="auto" w:fill="auto"/>
          </w:tcPr>
          <w:p w:rsidR="00DB39FC" w:rsidRPr="00DB39FC" w:rsidRDefault="00DB39FC" w:rsidP="00DB39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Сметная документация должна быть разработана в соответствии с «Методикой определения сметной стоимости строительства.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РФ на территории РФ» (далее – Методика), утвержденной приказом министерства строительства и жилищно-коммунального хозяйства РФ № 421/</w:t>
            </w:r>
            <w:proofErr w:type="spellStart"/>
            <w:proofErr w:type="gramStart"/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04.08.2020:</w:t>
            </w:r>
          </w:p>
          <w:p w:rsidR="00DB39FC" w:rsidRPr="00DB39FC" w:rsidRDefault="00DB39FC" w:rsidP="00DB39F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На основе сметно-нормативной базы ценообразования ФЕР-2020 (</w:t>
            </w:r>
            <w:proofErr w:type="spellStart"/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ФЕРм</w:t>
            </w:r>
            <w:proofErr w:type="spellEnd"/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ФЕРр</w:t>
            </w:r>
            <w:proofErr w:type="spellEnd"/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ФЕРп</w:t>
            </w:r>
            <w:proofErr w:type="spellEnd"/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:rsidR="00DB39FC" w:rsidRPr="00DB39FC" w:rsidRDefault="00DB39FC" w:rsidP="00DB39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Индексы перерасчета в текущий уровень цен применить по отрасли «Здравоохранение, прочие».</w:t>
            </w:r>
          </w:p>
          <w:p w:rsidR="00DB39FC" w:rsidRPr="00DB39FC" w:rsidRDefault="00DB39FC" w:rsidP="00DB39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отсутствии во ФГИС ЦС (информационная система в ценообразования в строительстве) данных о сметных ценах в текущем уровне цен на отдельные материалы, изделия, конструкции и оборудование, а также сметных нормативов на отдельные виды работ и услуг допускается определение их сметной стоимости по наиболее экономичному варианту, определенному на основании сбора информации о текущих ценах (далее – конъюнктурный анализ).</w:t>
            </w:r>
            <w:proofErr w:type="gramEnd"/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Результаты конъюнктурного анализа оформляются в соответствии с рекомендуемой формой, приведенной в Приложении №1 к Методике.</w:t>
            </w:r>
          </w:p>
          <w:p w:rsidR="00DB39FC" w:rsidRPr="00DB39FC" w:rsidRDefault="00DB39FC" w:rsidP="00DB39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Конъюнктурный анализ проводится по данным не менее</w:t>
            </w:r>
            <w:proofErr w:type="gramStart"/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чем трое производителей (поставщиков).</w:t>
            </w:r>
          </w:p>
          <w:p w:rsidR="00DB39FC" w:rsidRPr="00DB39FC" w:rsidRDefault="00DB39FC" w:rsidP="00DB39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Обосновывающие стоимость в текущих ценах документы (коммерческие предложения, прайс-листы и т.д.) должны быть получены в период, не превышающий 6 месяцев до момента определения сметной стоимости.</w:t>
            </w:r>
          </w:p>
          <w:p w:rsidR="00DB39FC" w:rsidRPr="00DB39FC" w:rsidRDefault="00DB39FC" w:rsidP="00DB39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Информация, предоставляемая производителями и (или) </w:t>
            </w: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поставщиками соответствующих материальных ресурсов, оборудования, работ и услуг, должна содержать их наименование, ИНН, контактные данные.</w:t>
            </w:r>
          </w:p>
        </w:tc>
      </w:tr>
      <w:tr w:rsidR="00DB39FC" w:rsidRPr="00DB39FC" w:rsidTr="00AE367E">
        <w:tc>
          <w:tcPr>
            <w:tcW w:w="2939" w:type="dxa"/>
            <w:shd w:val="clear" w:color="auto" w:fill="auto"/>
          </w:tcPr>
          <w:p w:rsidR="00DB39FC" w:rsidRPr="00DB39FC" w:rsidRDefault="00DB39FC" w:rsidP="00DB39F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Требования к пожарной безопасности</w:t>
            </w:r>
          </w:p>
        </w:tc>
        <w:tc>
          <w:tcPr>
            <w:tcW w:w="6316" w:type="dxa"/>
            <w:shd w:val="clear" w:color="auto" w:fill="auto"/>
          </w:tcPr>
          <w:p w:rsidR="00DB39FC" w:rsidRPr="00DB39FC" w:rsidRDefault="00DB39FC" w:rsidP="00DB39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действующими нормативными документами.</w:t>
            </w:r>
          </w:p>
        </w:tc>
      </w:tr>
      <w:tr w:rsidR="00DB39FC" w:rsidRPr="00DB39FC" w:rsidTr="00AE367E">
        <w:tc>
          <w:tcPr>
            <w:tcW w:w="2939" w:type="dxa"/>
            <w:shd w:val="clear" w:color="auto" w:fill="auto"/>
          </w:tcPr>
          <w:p w:rsidR="00DB39FC" w:rsidRPr="00DB39FC" w:rsidRDefault="00DB39FC" w:rsidP="00DB39F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Необходимость проведения государственной экспертизы проектной документации</w:t>
            </w:r>
          </w:p>
        </w:tc>
        <w:tc>
          <w:tcPr>
            <w:tcW w:w="6316" w:type="dxa"/>
            <w:shd w:val="clear" w:color="auto" w:fill="auto"/>
          </w:tcPr>
          <w:p w:rsidR="00DB39FC" w:rsidRPr="00DB39FC" w:rsidRDefault="00DB39FC" w:rsidP="00DB39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B39FC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обязан провести государственную экспертизы проектной документации в части проверки достоверности сметной стоимости капитального ремонта (далее – проверка достоверности) независимо от сроков ее проведения, </w:t>
            </w:r>
            <w:r w:rsidRPr="00DB39FC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осуществляет загрузку документации на проверку, в обязательном порядке самостоятельно и за свой счет устраняет все замечания к ПСД и иным документам, подготовленным </w:t>
            </w:r>
            <w:r w:rsidRPr="00DB39FC">
              <w:rPr>
                <w:rFonts w:ascii="Times New Roman" w:hAnsi="Times New Roman" w:cs="Times New Roman"/>
                <w:sz w:val="20"/>
                <w:szCs w:val="20"/>
              </w:rPr>
              <w:t>Подрядчиком</w:t>
            </w: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, выданные органами государственной экспертизы.</w:t>
            </w:r>
            <w:proofErr w:type="gramEnd"/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Стоимость проведения проверки достоверности включена в стоимость разработки проектной документации и оплачивается Заказчиком.</w:t>
            </w: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случае получения отрицательного заключения по результатам проверки достоверности, повторное проведение достоверности осуществляется за счет </w:t>
            </w:r>
            <w:r w:rsidRPr="00DB39FC">
              <w:rPr>
                <w:rFonts w:ascii="Times New Roman" w:hAnsi="Times New Roman" w:cs="Times New Roman"/>
                <w:sz w:val="20"/>
                <w:szCs w:val="20"/>
              </w:rPr>
              <w:t>Подрядчика</w:t>
            </w:r>
          </w:p>
        </w:tc>
      </w:tr>
      <w:tr w:rsidR="00DB39FC" w:rsidRPr="00DB39FC" w:rsidTr="00AE367E">
        <w:tc>
          <w:tcPr>
            <w:tcW w:w="2939" w:type="dxa"/>
            <w:shd w:val="clear" w:color="auto" w:fill="auto"/>
          </w:tcPr>
          <w:p w:rsidR="00DB39FC" w:rsidRPr="00DB39FC" w:rsidRDefault="00DB39FC" w:rsidP="00DB39F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экземпляров Заказчика</w:t>
            </w:r>
          </w:p>
        </w:tc>
        <w:tc>
          <w:tcPr>
            <w:tcW w:w="6316" w:type="dxa"/>
            <w:shd w:val="clear" w:color="auto" w:fill="auto"/>
          </w:tcPr>
          <w:p w:rsidR="00DB39FC" w:rsidRPr="00DB39FC" w:rsidRDefault="00DB39FC" w:rsidP="00DB39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завершении в установленные сроки работ по контракту </w:t>
            </w:r>
            <w:r w:rsidRPr="00DB39FC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передает по накладной Заказчику полный комплект ПСД в следующем составе:</w:t>
            </w:r>
          </w:p>
          <w:p w:rsidR="00DB39FC" w:rsidRPr="00DB39FC" w:rsidRDefault="00DB39FC" w:rsidP="00DB39F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На бумажном носителе – в количестве 3-х (трех) экземпляров (оригиналов) в сброшюрованном виде;</w:t>
            </w:r>
          </w:p>
          <w:p w:rsidR="00DB39FC" w:rsidRPr="00DB39FC" w:rsidRDefault="00DB39FC" w:rsidP="00DB39F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электронном виде – 1 (один) экземпляр (диск или </w:t>
            </w: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флеш-накопитель</w:t>
            </w:r>
            <w:proofErr w:type="spellEnd"/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:rsidR="00DB39FC" w:rsidRPr="00DB39FC" w:rsidRDefault="00DB39FC" w:rsidP="00DB39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ПСД в электронном виде должна быть предоставлена:</w:t>
            </w:r>
          </w:p>
          <w:p w:rsidR="00DB39FC" w:rsidRPr="00DB39FC" w:rsidRDefault="00DB39FC" w:rsidP="00DB39F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Чертежи – в виде файлов в формате «</w:t>
            </w:r>
            <w:proofErr w:type="spellStart"/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pdf</w:t>
            </w:r>
            <w:proofErr w:type="spellEnd"/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DB39FC" w:rsidRPr="00DB39FC" w:rsidRDefault="00DB39FC" w:rsidP="00DB39F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Текстовые материалы - в виде файлов в формате «</w:t>
            </w:r>
            <w:proofErr w:type="spellStart"/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pdf</w:t>
            </w:r>
            <w:proofErr w:type="spellEnd"/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», продублированные файлами в формате «</w:t>
            </w:r>
            <w:proofErr w:type="spellStart"/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docx</w:t>
            </w:r>
            <w:proofErr w:type="spellEnd"/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DB39FC" w:rsidRPr="00DB39FC" w:rsidRDefault="00DB39FC" w:rsidP="00DB39F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Сметная документация в формате совместимом и читаемом в программном комплексе «Гранд-Смета», продублированные файлами в формате «</w:t>
            </w:r>
            <w:proofErr w:type="spellStart"/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pdf</w:t>
            </w:r>
            <w:proofErr w:type="spellEnd"/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xlsx</w:t>
            </w:r>
            <w:proofErr w:type="spellEnd"/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DB39FC" w:rsidRPr="00DB39FC" w:rsidRDefault="00DB39FC" w:rsidP="00DB39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получения положительного заключения государственной экспертизы в части проверки достоверности все экземпляры ранее переданной Заказчику документации, привести в соответствие с выявленными и устраненными замечаниями.</w:t>
            </w:r>
          </w:p>
          <w:p w:rsidR="00DB39FC" w:rsidRPr="00DB39FC" w:rsidRDefault="00DB39FC" w:rsidP="00DB39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9FC">
              <w:rPr>
                <w:rFonts w:ascii="Times New Roman" w:eastAsia="Times New Roman" w:hAnsi="Times New Roman" w:cs="Times New Roman"/>
                <w:sz w:val="20"/>
                <w:szCs w:val="20"/>
              </w:rPr>
              <w:t>Кроме того Заказчику должны быть переданы оригиналы положительного заключения государственной экспертизы по результатам проверки достоверности.</w:t>
            </w:r>
          </w:p>
        </w:tc>
      </w:tr>
    </w:tbl>
    <w:p w:rsidR="00C51257" w:rsidRDefault="00C51257"/>
    <w:sectPr w:rsidR="00C51257" w:rsidSect="00317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2122"/>
    <w:multiLevelType w:val="hybridMultilevel"/>
    <w:tmpl w:val="AC0028A8"/>
    <w:lvl w:ilvl="0" w:tplc="29167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0315C"/>
    <w:multiLevelType w:val="hybridMultilevel"/>
    <w:tmpl w:val="82EC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120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6470F97"/>
    <w:multiLevelType w:val="hybridMultilevel"/>
    <w:tmpl w:val="AFFCF4E8"/>
    <w:lvl w:ilvl="0" w:tplc="29167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615B6"/>
    <w:multiLevelType w:val="hybridMultilevel"/>
    <w:tmpl w:val="917231F6"/>
    <w:lvl w:ilvl="0" w:tplc="29167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01194"/>
    <w:multiLevelType w:val="hybridMultilevel"/>
    <w:tmpl w:val="31A86912"/>
    <w:lvl w:ilvl="0" w:tplc="29167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006CC"/>
    <w:multiLevelType w:val="hybridMultilevel"/>
    <w:tmpl w:val="EEA60A5E"/>
    <w:lvl w:ilvl="0" w:tplc="29167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A4D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B39FC"/>
    <w:rsid w:val="00317688"/>
    <w:rsid w:val="00AE367E"/>
    <w:rsid w:val="00C51257"/>
    <w:rsid w:val="00DB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1419</Words>
  <Characters>8093</Characters>
  <Application>Microsoft Office Word</Application>
  <DocSecurity>0</DocSecurity>
  <Lines>67</Lines>
  <Paragraphs>18</Paragraphs>
  <ScaleCrop>false</ScaleCrop>
  <Company/>
  <LinksUpToDate>false</LinksUpToDate>
  <CharactersWithSpaces>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user777</dc:creator>
  <cp:keywords/>
  <dc:description/>
  <cp:lastModifiedBy>user777</cp:lastModifiedBy>
  <cp:revision>4</cp:revision>
  <dcterms:created xsi:type="dcterms:W3CDTF">2023-03-14T11:56:00Z</dcterms:created>
  <dcterms:modified xsi:type="dcterms:W3CDTF">2023-03-14T12:09:00Z</dcterms:modified>
</cp:coreProperties>
</file>