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908" w:rsidRPr="008B7908" w:rsidRDefault="004635A1" w:rsidP="00CA10A7">
      <w:pPr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832A2" w:rsidRPr="00787468" w:rsidRDefault="00A832A2" w:rsidP="000C6172">
      <w:pPr>
        <w:ind w:left="-851" w:firstLine="0"/>
        <w:jc w:val="center"/>
        <w:rPr>
          <w:b/>
          <w:spacing w:val="-4"/>
          <w:sz w:val="20"/>
          <w:szCs w:val="20"/>
        </w:rPr>
      </w:pPr>
      <w:r w:rsidRPr="00787468">
        <w:rPr>
          <w:b/>
          <w:spacing w:val="-4"/>
          <w:sz w:val="20"/>
          <w:szCs w:val="20"/>
        </w:rPr>
        <w:t xml:space="preserve">ТЕХНИЧЕСКОЕ ЗАДАНИЕ НА ПРОЕКТИРОВАНИЕ </w:t>
      </w:r>
    </w:p>
    <w:p w:rsidR="00A832A2" w:rsidRPr="00787468" w:rsidRDefault="00444973" w:rsidP="000C6172">
      <w:pPr>
        <w:ind w:left="-851" w:firstLine="0"/>
        <w:jc w:val="center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систем </w:t>
      </w:r>
      <w:proofErr w:type="spellStart"/>
      <w:r>
        <w:rPr>
          <w:spacing w:val="-4"/>
          <w:sz w:val="20"/>
          <w:szCs w:val="20"/>
        </w:rPr>
        <w:t>молниезащиты</w:t>
      </w:r>
      <w:proofErr w:type="spellEnd"/>
      <w:r w:rsidR="00B155B9" w:rsidRPr="00787468">
        <w:rPr>
          <w:spacing w:val="-4"/>
          <w:sz w:val="20"/>
          <w:szCs w:val="20"/>
        </w:rPr>
        <w:t xml:space="preserve"> </w:t>
      </w:r>
      <w:r>
        <w:rPr>
          <w:spacing w:val="-4"/>
          <w:sz w:val="20"/>
          <w:szCs w:val="20"/>
        </w:rPr>
        <w:t>на территории Фермы</w:t>
      </w:r>
      <w:r w:rsidR="000F6CA3" w:rsidRPr="00787468">
        <w:rPr>
          <w:spacing w:val="-4"/>
          <w:sz w:val="20"/>
          <w:szCs w:val="20"/>
        </w:rPr>
        <w:t>, расположенно</w:t>
      </w:r>
      <w:r>
        <w:rPr>
          <w:spacing w:val="-4"/>
          <w:sz w:val="20"/>
          <w:szCs w:val="20"/>
        </w:rPr>
        <w:t>й</w:t>
      </w:r>
      <w:r w:rsidR="000F6CA3" w:rsidRPr="00787468">
        <w:rPr>
          <w:spacing w:val="-4"/>
          <w:sz w:val="20"/>
          <w:szCs w:val="20"/>
        </w:rPr>
        <w:t xml:space="preserve"> по адресу</w:t>
      </w:r>
      <w:r>
        <w:rPr>
          <w:spacing w:val="-4"/>
          <w:sz w:val="20"/>
          <w:szCs w:val="20"/>
        </w:rPr>
        <w:t>:</w:t>
      </w:r>
      <w:r w:rsidR="000F6CA3" w:rsidRPr="00787468">
        <w:rPr>
          <w:spacing w:val="-4"/>
          <w:sz w:val="20"/>
          <w:szCs w:val="20"/>
        </w:rPr>
        <w:t xml:space="preserve"> </w:t>
      </w:r>
      <w:r w:rsidRPr="00444973">
        <w:rPr>
          <w:spacing w:val="-4"/>
          <w:sz w:val="20"/>
          <w:szCs w:val="20"/>
        </w:rPr>
        <w:t xml:space="preserve">Тюменская область, </w:t>
      </w:r>
      <w:proofErr w:type="spellStart"/>
      <w:r w:rsidRPr="00444973">
        <w:rPr>
          <w:spacing w:val="-4"/>
          <w:sz w:val="20"/>
          <w:szCs w:val="20"/>
        </w:rPr>
        <w:t>Нижнетавдинский</w:t>
      </w:r>
      <w:proofErr w:type="spellEnd"/>
      <w:r w:rsidRPr="00444973">
        <w:rPr>
          <w:spacing w:val="-4"/>
          <w:sz w:val="20"/>
          <w:szCs w:val="20"/>
        </w:rPr>
        <w:t xml:space="preserve"> район, </w:t>
      </w:r>
      <w:proofErr w:type="spellStart"/>
      <w:r w:rsidRPr="00444973">
        <w:rPr>
          <w:spacing w:val="-4"/>
          <w:sz w:val="20"/>
          <w:szCs w:val="20"/>
        </w:rPr>
        <w:t>Тавдинское</w:t>
      </w:r>
      <w:proofErr w:type="spellEnd"/>
      <w:r w:rsidRPr="00444973">
        <w:rPr>
          <w:spacing w:val="-4"/>
          <w:sz w:val="20"/>
          <w:szCs w:val="20"/>
        </w:rPr>
        <w:t xml:space="preserve"> сельское поселение, 5 км АД Нижняя </w:t>
      </w:r>
      <w:proofErr w:type="spellStart"/>
      <w:r w:rsidRPr="00444973">
        <w:rPr>
          <w:spacing w:val="-4"/>
          <w:sz w:val="20"/>
          <w:szCs w:val="20"/>
        </w:rPr>
        <w:t>Тавда-Сартово</w:t>
      </w:r>
      <w:proofErr w:type="spellEnd"/>
      <w:r w:rsidRPr="00444973">
        <w:rPr>
          <w:spacing w:val="-4"/>
          <w:sz w:val="20"/>
          <w:szCs w:val="20"/>
        </w:rPr>
        <w:t>, 1</w:t>
      </w:r>
    </w:p>
    <w:tbl>
      <w:tblPr>
        <w:tblStyle w:val="a3"/>
        <w:tblW w:w="10745" w:type="dxa"/>
        <w:tblInd w:w="-998" w:type="dxa"/>
        <w:tblLook w:val="04A0"/>
      </w:tblPr>
      <w:tblGrid>
        <w:gridCol w:w="608"/>
        <w:gridCol w:w="2653"/>
        <w:gridCol w:w="7484"/>
      </w:tblGrid>
      <w:tr w:rsidR="00A832A2" w:rsidRPr="00787468" w:rsidTr="00787468">
        <w:tc>
          <w:tcPr>
            <w:tcW w:w="608" w:type="dxa"/>
          </w:tcPr>
          <w:p w:rsidR="00A832A2" w:rsidRPr="00787468" w:rsidRDefault="00A832A2" w:rsidP="00156619">
            <w:pPr>
              <w:ind w:hanging="43"/>
              <w:jc w:val="center"/>
              <w:rPr>
                <w:b/>
                <w:spacing w:val="-4"/>
                <w:sz w:val="20"/>
                <w:szCs w:val="20"/>
              </w:rPr>
            </w:pPr>
            <w:r w:rsidRPr="00787468">
              <w:rPr>
                <w:b/>
                <w:spacing w:val="-4"/>
                <w:sz w:val="20"/>
                <w:szCs w:val="20"/>
              </w:rPr>
              <w:t>№№</w:t>
            </w:r>
          </w:p>
          <w:p w:rsidR="00A832A2" w:rsidRPr="00787468" w:rsidRDefault="00A832A2" w:rsidP="000A00B8">
            <w:pPr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787468">
              <w:rPr>
                <w:b/>
                <w:spacing w:val="-4"/>
                <w:sz w:val="20"/>
                <w:szCs w:val="20"/>
              </w:rPr>
              <w:t>п.п.</w:t>
            </w:r>
          </w:p>
        </w:tc>
        <w:tc>
          <w:tcPr>
            <w:tcW w:w="2653" w:type="dxa"/>
          </w:tcPr>
          <w:p w:rsidR="00A832A2" w:rsidRPr="00787468" w:rsidRDefault="00A832A2" w:rsidP="000A00B8">
            <w:pPr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787468">
              <w:rPr>
                <w:b/>
                <w:spacing w:val="-4"/>
                <w:sz w:val="20"/>
                <w:szCs w:val="20"/>
              </w:rPr>
              <w:t>Перечень основных сведений и требований</w:t>
            </w:r>
          </w:p>
        </w:tc>
        <w:tc>
          <w:tcPr>
            <w:tcW w:w="7484" w:type="dxa"/>
          </w:tcPr>
          <w:p w:rsidR="00A832A2" w:rsidRPr="00787468" w:rsidRDefault="00A832A2" w:rsidP="000A00B8">
            <w:pPr>
              <w:ind w:firstLine="0"/>
              <w:jc w:val="center"/>
              <w:rPr>
                <w:spacing w:val="-4"/>
                <w:sz w:val="20"/>
                <w:szCs w:val="20"/>
              </w:rPr>
            </w:pPr>
            <w:r w:rsidRPr="00787468">
              <w:rPr>
                <w:b/>
                <w:spacing w:val="-4"/>
                <w:sz w:val="20"/>
                <w:szCs w:val="20"/>
              </w:rPr>
              <w:t xml:space="preserve">Данные по проектируемому </w:t>
            </w:r>
            <w:r w:rsidRPr="00787468">
              <w:rPr>
                <w:b/>
                <w:spacing w:val="-4"/>
                <w:sz w:val="20"/>
                <w:szCs w:val="20"/>
              </w:rPr>
              <w:br/>
              <w:t>объекту</w:t>
            </w:r>
          </w:p>
        </w:tc>
      </w:tr>
    </w:tbl>
    <w:p w:rsidR="00A832A2" w:rsidRPr="00787468" w:rsidRDefault="00A832A2" w:rsidP="00A832A2">
      <w:pPr>
        <w:spacing w:line="240" w:lineRule="auto"/>
        <w:ind w:firstLine="0"/>
        <w:jc w:val="center"/>
        <w:rPr>
          <w:spacing w:val="-4"/>
          <w:sz w:val="20"/>
          <w:szCs w:val="20"/>
        </w:rPr>
      </w:pPr>
    </w:p>
    <w:tbl>
      <w:tblPr>
        <w:tblW w:w="5767" w:type="pct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2751"/>
        <w:gridCol w:w="7694"/>
      </w:tblGrid>
      <w:tr w:rsidR="00A832A2" w:rsidRPr="00787468" w:rsidTr="00787468">
        <w:trPr>
          <w:trHeight w:val="89"/>
          <w:tblHeader/>
        </w:trPr>
        <w:tc>
          <w:tcPr>
            <w:tcW w:w="269" w:type="pct"/>
          </w:tcPr>
          <w:p w:rsidR="00A832A2" w:rsidRPr="00787468" w:rsidRDefault="00A832A2" w:rsidP="000A00B8">
            <w:pPr>
              <w:ind w:firstLine="0"/>
              <w:jc w:val="center"/>
              <w:rPr>
                <w:b/>
                <w:i/>
                <w:spacing w:val="-4"/>
                <w:sz w:val="20"/>
                <w:szCs w:val="20"/>
              </w:rPr>
            </w:pPr>
            <w:r w:rsidRPr="00787468">
              <w:rPr>
                <w:b/>
                <w:i/>
                <w:spacing w:val="-4"/>
                <w:sz w:val="20"/>
                <w:szCs w:val="20"/>
              </w:rPr>
              <w:t>1</w:t>
            </w:r>
          </w:p>
        </w:tc>
        <w:tc>
          <w:tcPr>
            <w:tcW w:w="1246" w:type="pct"/>
          </w:tcPr>
          <w:p w:rsidR="00A832A2" w:rsidRPr="00787468" w:rsidRDefault="00A832A2" w:rsidP="000A00B8">
            <w:pPr>
              <w:ind w:firstLine="0"/>
              <w:jc w:val="center"/>
              <w:rPr>
                <w:b/>
                <w:i/>
                <w:spacing w:val="-4"/>
                <w:sz w:val="20"/>
                <w:szCs w:val="20"/>
              </w:rPr>
            </w:pPr>
            <w:r w:rsidRPr="00787468">
              <w:rPr>
                <w:b/>
                <w:i/>
                <w:spacing w:val="-4"/>
                <w:sz w:val="20"/>
                <w:szCs w:val="20"/>
              </w:rPr>
              <w:t>2</w:t>
            </w:r>
          </w:p>
        </w:tc>
        <w:tc>
          <w:tcPr>
            <w:tcW w:w="3485" w:type="pct"/>
          </w:tcPr>
          <w:p w:rsidR="00A832A2" w:rsidRPr="00787468" w:rsidRDefault="00A832A2" w:rsidP="000A00B8">
            <w:pPr>
              <w:ind w:firstLine="0"/>
              <w:jc w:val="center"/>
              <w:rPr>
                <w:b/>
                <w:i/>
                <w:spacing w:val="-4"/>
                <w:sz w:val="20"/>
                <w:szCs w:val="20"/>
              </w:rPr>
            </w:pPr>
            <w:r w:rsidRPr="00787468">
              <w:rPr>
                <w:b/>
                <w:i/>
                <w:spacing w:val="-4"/>
                <w:sz w:val="20"/>
                <w:szCs w:val="20"/>
              </w:rPr>
              <w:t>3</w:t>
            </w:r>
          </w:p>
        </w:tc>
      </w:tr>
      <w:tr w:rsidR="00A832A2" w:rsidRPr="00787468" w:rsidTr="00787468">
        <w:trPr>
          <w:trHeight w:val="89"/>
        </w:trPr>
        <w:tc>
          <w:tcPr>
            <w:tcW w:w="269" w:type="pct"/>
          </w:tcPr>
          <w:p w:rsidR="00A832A2" w:rsidRPr="00787468" w:rsidRDefault="00A832A2" w:rsidP="000A00B8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1.</w:t>
            </w:r>
          </w:p>
        </w:tc>
        <w:tc>
          <w:tcPr>
            <w:tcW w:w="1246" w:type="pct"/>
          </w:tcPr>
          <w:p w:rsidR="00A832A2" w:rsidRPr="00787468" w:rsidRDefault="00A832A2" w:rsidP="000A00B8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Наименование объекта проектирования и его мощность</w:t>
            </w:r>
          </w:p>
        </w:tc>
        <w:tc>
          <w:tcPr>
            <w:tcW w:w="3485" w:type="pct"/>
          </w:tcPr>
          <w:p w:rsidR="00A832A2" w:rsidRPr="00787468" w:rsidRDefault="00425EB0" w:rsidP="00444973">
            <w:pPr>
              <w:ind w:firstLine="0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Устройство </w:t>
            </w:r>
            <w:r w:rsidR="00444973">
              <w:rPr>
                <w:spacing w:val="-4"/>
                <w:sz w:val="20"/>
                <w:szCs w:val="20"/>
              </w:rPr>
              <w:t xml:space="preserve">систем </w:t>
            </w:r>
            <w:proofErr w:type="spellStart"/>
            <w:r w:rsidR="00444973">
              <w:rPr>
                <w:spacing w:val="-4"/>
                <w:sz w:val="20"/>
                <w:szCs w:val="20"/>
              </w:rPr>
              <w:t>молниезащиты</w:t>
            </w:r>
            <w:proofErr w:type="spellEnd"/>
            <w:r w:rsidR="00444973" w:rsidRPr="00787468">
              <w:rPr>
                <w:spacing w:val="-4"/>
                <w:sz w:val="20"/>
                <w:szCs w:val="20"/>
              </w:rPr>
              <w:t xml:space="preserve"> </w:t>
            </w:r>
            <w:r w:rsidR="00444973">
              <w:rPr>
                <w:spacing w:val="-4"/>
                <w:sz w:val="20"/>
                <w:szCs w:val="20"/>
              </w:rPr>
              <w:t>на территории Фермы</w:t>
            </w:r>
            <w:r>
              <w:rPr>
                <w:spacing w:val="-4"/>
                <w:sz w:val="20"/>
                <w:szCs w:val="20"/>
              </w:rPr>
              <w:t>.</w:t>
            </w:r>
          </w:p>
        </w:tc>
      </w:tr>
      <w:tr w:rsidR="00A832A2" w:rsidRPr="00787468" w:rsidTr="00787468">
        <w:trPr>
          <w:trHeight w:val="89"/>
        </w:trPr>
        <w:tc>
          <w:tcPr>
            <w:tcW w:w="269" w:type="pct"/>
          </w:tcPr>
          <w:p w:rsidR="00A832A2" w:rsidRPr="00787468" w:rsidRDefault="00A832A2" w:rsidP="000A00B8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2.</w:t>
            </w:r>
          </w:p>
        </w:tc>
        <w:tc>
          <w:tcPr>
            <w:tcW w:w="1246" w:type="pct"/>
          </w:tcPr>
          <w:p w:rsidR="00A832A2" w:rsidRPr="00787468" w:rsidRDefault="00A832A2" w:rsidP="000A00B8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Местоположение объекта проектирования</w:t>
            </w:r>
          </w:p>
        </w:tc>
        <w:tc>
          <w:tcPr>
            <w:tcW w:w="3485" w:type="pct"/>
          </w:tcPr>
          <w:p w:rsidR="00A832A2" w:rsidRPr="00787468" w:rsidRDefault="00A832A2" w:rsidP="00BC77D3">
            <w:pPr>
              <w:ind w:firstLine="0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ООО «</w:t>
            </w:r>
            <w:proofErr w:type="spellStart"/>
            <w:r w:rsidRPr="00787468">
              <w:rPr>
                <w:spacing w:val="-4"/>
                <w:sz w:val="20"/>
                <w:szCs w:val="20"/>
              </w:rPr>
              <w:t>Свинокомплекс</w:t>
            </w:r>
            <w:proofErr w:type="spellEnd"/>
            <w:r w:rsidRPr="00787468">
              <w:rPr>
                <w:spacing w:val="-4"/>
                <w:sz w:val="20"/>
                <w:szCs w:val="20"/>
              </w:rPr>
              <w:t xml:space="preserve"> «Тюменский», </w:t>
            </w:r>
            <w:r w:rsidR="00444973" w:rsidRPr="00444973">
              <w:rPr>
                <w:spacing w:val="-4"/>
                <w:sz w:val="20"/>
                <w:szCs w:val="20"/>
              </w:rPr>
              <w:t xml:space="preserve">Тюменская область, </w:t>
            </w:r>
            <w:proofErr w:type="spellStart"/>
            <w:r w:rsidR="00444973" w:rsidRPr="00444973">
              <w:rPr>
                <w:spacing w:val="-4"/>
                <w:sz w:val="20"/>
                <w:szCs w:val="20"/>
              </w:rPr>
              <w:t>Нижнетавдинский</w:t>
            </w:r>
            <w:proofErr w:type="spellEnd"/>
            <w:r w:rsidR="00444973" w:rsidRPr="00444973">
              <w:rPr>
                <w:spacing w:val="-4"/>
                <w:sz w:val="20"/>
                <w:szCs w:val="20"/>
              </w:rPr>
              <w:t xml:space="preserve"> район, </w:t>
            </w:r>
            <w:proofErr w:type="spellStart"/>
            <w:r w:rsidR="00444973" w:rsidRPr="00444973">
              <w:rPr>
                <w:spacing w:val="-4"/>
                <w:sz w:val="20"/>
                <w:szCs w:val="20"/>
              </w:rPr>
              <w:t>Тавдинское</w:t>
            </w:r>
            <w:proofErr w:type="spellEnd"/>
            <w:r w:rsidR="00444973" w:rsidRPr="00444973">
              <w:rPr>
                <w:spacing w:val="-4"/>
                <w:sz w:val="20"/>
                <w:szCs w:val="20"/>
              </w:rPr>
              <w:t xml:space="preserve"> сельское поселение, 5 км АД Нижняя </w:t>
            </w:r>
            <w:proofErr w:type="spellStart"/>
            <w:r w:rsidR="00444973" w:rsidRPr="00444973">
              <w:rPr>
                <w:spacing w:val="-4"/>
                <w:sz w:val="20"/>
                <w:szCs w:val="20"/>
              </w:rPr>
              <w:t>Тавда-Сартово</w:t>
            </w:r>
            <w:proofErr w:type="spellEnd"/>
            <w:r w:rsidR="00444973" w:rsidRPr="00444973">
              <w:rPr>
                <w:spacing w:val="-4"/>
                <w:sz w:val="20"/>
                <w:szCs w:val="20"/>
              </w:rPr>
              <w:t>, 1</w:t>
            </w:r>
          </w:p>
        </w:tc>
      </w:tr>
      <w:tr w:rsidR="00A832A2" w:rsidRPr="00787468" w:rsidTr="00787468">
        <w:trPr>
          <w:trHeight w:val="349"/>
        </w:trPr>
        <w:tc>
          <w:tcPr>
            <w:tcW w:w="269" w:type="pct"/>
          </w:tcPr>
          <w:p w:rsidR="00A832A2" w:rsidRPr="00787468" w:rsidRDefault="00A832A2" w:rsidP="000A00B8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3.</w:t>
            </w:r>
          </w:p>
        </w:tc>
        <w:tc>
          <w:tcPr>
            <w:tcW w:w="1246" w:type="pct"/>
          </w:tcPr>
          <w:p w:rsidR="00A832A2" w:rsidRPr="00787468" w:rsidRDefault="00A832A2" w:rsidP="000A00B8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Основание для проектирования</w:t>
            </w:r>
          </w:p>
        </w:tc>
        <w:tc>
          <w:tcPr>
            <w:tcW w:w="3485" w:type="pct"/>
          </w:tcPr>
          <w:p w:rsidR="00A832A2" w:rsidRPr="00787468" w:rsidRDefault="00A832A2" w:rsidP="00BC77D3">
            <w:pPr>
              <w:tabs>
                <w:tab w:val="left" w:pos="374"/>
              </w:tabs>
              <w:ind w:firstLine="0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 xml:space="preserve"> Договор </w:t>
            </w:r>
          </w:p>
        </w:tc>
      </w:tr>
      <w:tr w:rsidR="00A832A2" w:rsidRPr="00787468" w:rsidTr="00787468">
        <w:trPr>
          <w:trHeight w:val="89"/>
        </w:trPr>
        <w:tc>
          <w:tcPr>
            <w:tcW w:w="269" w:type="pct"/>
          </w:tcPr>
          <w:p w:rsidR="00A832A2" w:rsidRPr="00787468" w:rsidRDefault="00A832A2" w:rsidP="000A00B8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4.</w:t>
            </w:r>
          </w:p>
        </w:tc>
        <w:tc>
          <w:tcPr>
            <w:tcW w:w="1246" w:type="pct"/>
          </w:tcPr>
          <w:p w:rsidR="00A832A2" w:rsidRPr="00787468" w:rsidRDefault="00A832A2" w:rsidP="000A00B8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Наименование и адрес Заказчика</w:t>
            </w:r>
          </w:p>
        </w:tc>
        <w:tc>
          <w:tcPr>
            <w:tcW w:w="3485" w:type="pct"/>
          </w:tcPr>
          <w:p w:rsidR="00A832A2" w:rsidRPr="00787468" w:rsidRDefault="00A832A2" w:rsidP="00BC77D3">
            <w:pPr>
              <w:ind w:firstLine="0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ООО «</w:t>
            </w:r>
            <w:proofErr w:type="spellStart"/>
            <w:r w:rsidRPr="00787468">
              <w:rPr>
                <w:spacing w:val="-4"/>
                <w:sz w:val="20"/>
                <w:szCs w:val="20"/>
              </w:rPr>
              <w:t>Свинокомплекс</w:t>
            </w:r>
            <w:proofErr w:type="spellEnd"/>
            <w:r w:rsidRPr="00787468">
              <w:rPr>
                <w:spacing w:val="-4"/>
                <w:sz w:val="20"/>
                <w:szCs w:val="20"/>
              </w:rPr>
              <w:t xml:space="preserve"> «Тюменский», </w:t>
            </w:r>
            <w:r w:rsidR="00444973" w:rsidRPr="00444973">
              <w:rPr>
                <w:spacing w:val="-4"/>
                <w:sz w:val="20"/>
                <w:szCs w:val="20"/>
              </w:rPr>
              <w:t xml:space="preserve">Тюменская область, </w:t>
            </w:r>
            <w:proofErr w:type="spellStart"/>
            <w:r w:rsidR="00444973" w:rsidRPr="00444973">
              <w:rPr>
                <w:spacing w:val="-4"/>
                <w:sz w:val="20"/>
                <w:szCs w:val="20"/>
              </w:rPr>
              <w:t>Нижнетавдинский</w:t>
            </w:r>
            <w:proofErr w:type="spellEnd"/>
            <w:r w:rsidR="00444973" w:rsidRPr="00444973">
              <w:rPr>
                <w:spacing w:val="-4"/>
                <w:sz w:val="20"/>
                <w:szCs w:val="20"/>
              </w:rPr>
              <w:t xml:space="preserve"> район, </w:t>
            </w:r>
            <w:proofErr w:type="spellStart"/>
            <w:r w:rsidR="00444973" w:rsidRPr="00444973">
              <w:rPr>
                <w:spacing w:val="-4"/>
                <w:sz w:val="20"/>
                <w:szCs w:val="20"/>
              </w:rPr>
              <w:t>Тавдинское</w:t>
            </w:r>
            <w:proofErr w:type="spellEnd"/>
            <w:r w:rsidR="00444973" w:rsidRPr="00444973">
              <w:rPr>
                <w:spacing w:val="-4"/>
                <w:sz w:val="20"/>
                <w:szCs w:val="20"/>
              </w:rPr>
              <w:t xml:space="preserve"> сельское поселение, 5 км АД Нижняя </w:t>
            </w:r>
            <w:proofErr w:type="spellStart"/>
            <w:r w:rsidR="00444973" w:rsidRPr="00444973">
              <w:rPr>
                <w:spacing w:val="-4"/>
                <w:sz w:val="20"/>
                <w:szCs w:val="20"/>
              </w:rPr>
              <w:t>Тавда-Сартово</w:t>
            </w:r>
            <w:proofErr w:type="spellEnd"/>
            <w:r w:rsidR="00444973" w:rsidRPr="00444973">
              <w:rPr>
                <w:spacing w:val="-4"/>
                <w:sz w:val="20"/>
                <w:szCs w:val="20"/>
              </w:rPr>
              <w:t>, 1</w:t>
            </w:r>
          </w:p>
        </w:tc>
      </w:tr>
      <w:tr w:rsidR="00A832A2" w:rsidRPr="00787468" w:rsidTr="00787468">
        <w:trPr>
          <w:trHeight w:val="89"/>
        </w:trPr>
        <w:tc>
          <w:tcPr>
            <w:tcW w:w="269" w:type="pct"/>
          </w:tcPr>
          <w:p w:rsidR="00A832A2" w:rsidRPr="00787468" w:rsidRDefault="00A832A2" w:rsidP="000A00B8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5.</w:t>
            </w:r>
          </w:p>
        </w:tc>
        <w:tc>
          <w:tcPr>
            <w:tcW w:w="1246" w:type="pct"/>
          </w:tcPr>
          <w:p w:rsidR="00A832A2" w:rsidRPr="00787468" w:rsidRDefault="00A832A2" w:rsidP="000A00B8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 xml:space="preserve">Наименование и адрес генерального проектировщика </w:t>
            </w:r>
          </w:p>
        </w:tc>
        <w:tc>
          <w:tcPr>
            <w:tcW w:w="3485" w:type="pct"/>
          </w:tcPr>
          <w:p w:rsidR="00A832A2" w:rsidRPr="00787468" w:rsidRDefault="00A832A2" w:rsidP="00A832A2">
            <w:pPr>
              <w:tabs>
                <w:tab w:val="left" w:pos="178"/>
              </w:tabs>
              <w:ind w:left="37"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Определяется тендером.</w:t>
            </w:r>
          </w:p>
          <w:p w:rsidR="00A832A2" w:rsidRPr="00787468" w:rsidRDefault="00A832A2" w:rsidP="000A00B8">
            <w:pPr>
              <w:tabs>
                <w:tab w:val="left" w:pos="178"/>
              </w:tabs>
              <w:ind w:left="37" w:firstLine="0"/>
              <w:jc w:val="left"/>
              <w:rPr>
                <w:spacing w:val="-4"/>
                <w:sz w:val="20"/>
                <w:szCs w:val="20"/>
              </w:rPr>
            </w:pPr>
          </w:p>
        </w:tc>
      </w:tr>
      <w:tr w:rsidR="00ED7D1C" w:rsidRPr="00787468" w:rsidTr="00787468">
        <w:trPr>
          <w:trHeight w:val="89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5.1.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Наименование поставщика технологического оборудования</w:t>
            </w:r>
          </w:p>
        </w:tc>
        <w:tc>
          <w:tcPr>
            <w:tcW w:w="3485" w:type="pct"/>
          </w:tcPr>
          <w:p w:rsidR="00ED7D1C" w:rsidRPr="00787468" w:rsidRDefault="00862EB0" w:rsidP="00ED7D1C">
            <w:pPr>
              <w:tabs>
                <w:tab w:val="left" w:pos="178"/>
              </w:tabs>
              <w:ind w:left="37"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Определяется проектом</w:t>
            </w:r>
            <w:r w:rsidR="00ED7D1C" w:rsidRPr="00787468">
              <w:rPr>
                <w:spacing w:val="-4"/>
                <w:sz w:val="20"/>
                <w:szCs w:val="20"/>
              </w:rPr>
              <w:t>.</w:t>
            </w:r>
          </w:p>
          <w:p w:rsidR="00ED7D1C" w:rsidRPr="00787468" w:rsidRDefault="00ED7D1C" w:rsidP="00ED7D1C">
            <w:pPr>
              <w:tabs>
                <w:tab w:val="left" w:pos="178"/>
              </w:tabs>
              <w:ind w:left="37" w:firstLine="0"/>
              <w:jc w:val="left"/>
              <w:rPr>
                <w:spacing w:val="-4"/>
                <w:sz w:val="20"/>
                <w:szCs w:val="20"/>
              </w:rPr>
            </w:pPr>
          </w:p>
        </w:tc>
      </w:tr>
      <w:tr w:rsidR="00ED7D1C" w:rsidRPr="00787468" w:rsidTr="00787468">
        <w:trPr>
          <w:trHeight w:val="89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6.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Наименование и адрес генподрядчика</w:t>
            </w:r>
          </w:p>
        </w:tc>
        <w:tc>
          <w:tcPr>
            <w:tcW w:w="3485" w:type="pct"/>
          </w:tcPr>
          <w:p w:rsidR="00ED7D1C" w:rsidRPr="00787468" w:rsidRDefault="00ED7D1C" w:rsidP="00ED7D1C">
            <w:pPr>
              <w:tabs>
                <w:tab w:val="left" w:pos="178"/>
              </w:tabs>
              <w:ind w:left="37"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Определяется тендером.</w:t>
            </w:r>
          </w:p>
          <w:p w:rsidR="00ED7D1C" w:rsidRPr="00787468" w:rsidRDefault="00ED7D1C" w:rsidP="00ED7D1C">
            <w:pPr>
              <w:tabs>
                <w:tab w:val="left" w:pos="178"/>
              </w:tabs>
              <w:ind w:left="37" w:firstLine="0"/>
              <w:jc w:val="left"/>
              <w:rPr>
                <w:spacing w:val="-4"/>
                <w:sz w:val="20"/>
                <w:szCs w:val="20"/>
              </w:rPr>
            </w:pPr>
          </w:p>
        </w:tc>
      </w:tr>
      <w:tr w:rsidR="00ED7D1C" w:rsidRPr="00787468" w:rsidTr="00787468">
        <w:trPr>
          <w:trHeight w:val="89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7.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Вид строительства</w:t>
            </w:r>
          </w:p>
        </w:tc>
        <w:tc>
          <w:tcPr>
            <w:tcW w:w="3485" w:type="pct"/>
          </w:tcPr>
          <w:p w:rsidR="00ED7D1C" w:rsidRPr="00787468" w:rsidRDefault="00C23EEB" w:rsidP="00ED7D1C">
            <w:pPr>
              <w:ind w:firstLine="0"/>
              <w:jc w:val="left"/>
              <w:rPr>
                <w:color w:val="FF0000"/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Текущий</w:t>
            </w:r>
            <w:r w:rsidR="00862EB0" w:rsidRPr="00787468">
              <w:rPr>
                <w:spacing w:val="-4"/>
                <w:sz w:val="20"/>
                <w:szCs w:val="20"/>
              </w:rPr>
              <w:t xml:space="preserve"> ремонт</w:t>
            </w:r>
          </w:p>
        </w:tc>
      </w:tr>
      <w:tr w:rsidR="00ED7D1C" w:rsidRPr="00787468" w:rsidTr="00787468">
        <w:trPr>
          <w:trHeight w:val="89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8.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Сроки начала и окончания строительства</w:t>
            </w:r>
          </w:p>
        </w:tc>
        <w:tc>
          <w:tcPr>
            <w:tcW w:w="3485" w:type="pct"/>
          </w:tcPr>
          <w:p w:rsidR="00ED7D1C" w:rsidRPr="00787468" w:rsidRDefault="004474D6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 </w:t>
            </w:r>
            <w:r w:rsidR="00444973">
              <w:rPr>
                <w:spacing w:val="-4"/>
                <w:sz w:val="20"/>
                <w:szCs w:val="20"/>
              </w:rPr>
              <w:t>март</w:t>
            </w:r>
            <w:r>
              <w:rPr>
                <w:spacing w:val="-4"/>
                <w:sz w:val="20"/>
                <w:szCs w:val="20"/>
              </w:rPr>
              <w:t xml:space="preserve"> 202</w:t>
            </w:r>
            <w:r w:rsidR="00444973">
              <w:rPr>
                <w:spacing w:val="-4"/>
                <w:sz w:val="20"/>
                <w:szCs w:val="20"/>
              </w:rPr>
              <w:t>3 г. – май</w:t>
            </w:r>
            <w:r w:rsidR="00425EB0">
              <w:rPr>
                <w:spacing w:val="-4"/>
                <w:sz w:val="20"/>
                <w:szCs w:val="20"/>
              </w:rPr>
              <w:t xml:space="preserve"> </w:t>
            </w:r>
            <w:r w:rsidR="00ED7D1C" w:rsidRPr="00787468">
              <w:rPr>
                <w:spacing w:val="-4"/>
                <w:sz w:val="20"/>
                <w:szCs w:val="20"/>
              </w:rPr>
              <w:t>202</w:t>
            </w:r>
            <w:r w:rsidR="00444973">
              <w:rPr>
                <w:spacing w:val="-4"/>
                <w:sz w:val="20"/>
                <w:szCs w:val="20"/>
              </w:rPr>
              <w:t>3</w:t>
            </w:r>
            <w:r w:rsidR="00ED7D1C" w:rsidRPr="00787468">
              <w:rPr>
                <w:spacing w:val="-4"/>
                <w:sz w:val="20"/>
                <w:szCs w:val="20"/>
              </w:rPr>
              <w:t>г.</w:t>
            </w:r>
          </w:p>
          <w:p w:rsidR="00ED7D1C" w:rsidRPr="00787468" w:rsidRDefault="00ED7D1C" w:rsidP="00ED7D1C">
            <w:pPr>
              <w:ind w:firstLine="0"/>
              <w:jc w:val="left"/>
              <w:rPr>
                <w:color w:val="FF0000"/>
                <w:spacing w:val="-4"/>
                <w:sz w:val="20"/>
                <w:szCs w:val="20"/>
              </w:rPr>
            </w:pPr>
          </w:p>
        </w:tc>
      </w:tr>
      <w:tr w:rsidR="00ED7D1C" w:rsidRPr="00787468" w:rsidTr="00787468">
        <w:trPr>
          <w:trHeight w:val="89"/>
        </w:trPr>
        <w:tc>
          <w:tcPr>
            <w:tcW w:w="269" w:type="pct"/>
            <w:tcBorders>
              <w:bottom w:val="single" w:sz="4" w:space="0" w:color="auto"/>
            </w:tcBorders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9.</w:t>
            </w:r>
          </w:p>
        </w:tc>
        <w:tc>
          <w:tcPr>
            <w:tcW w:w="1246" w:type="pct"/>
            <w:tcBorders>
              <w:bottom w:val="single" w:sz="4" w:space="0" w:color="auto"/>
            </w:tcBorders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Стадийность проектирования</w:t>
            </w:r>
          </w:p>
        </w:tc>
        <w:tc>
          <w:tcPr>
            <w:tcW w:w="3485" w:type="pct"/>
            <w:tcBorders>
              <w:bottom w:val="single" w:sz="4" w:space="0" w:color="auto"/>
            </w:tcBorders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Проектная документация и рабочая документация в соответствии с нормативными документами.</w:t>
            </w:r>
          </w:p>
        </w:tc>
      </w:tr>
      <w:tr w:rsidR="00ED7D1C" w:rsidRPr="00787468" w:rsidTr="00787468">
        <w:trPr>
          <w:trHeight w:val="89"/>
        </w:trPr>
        <w:tc>
          <w:tcPr>
            <w:tcW w:w="269" w:type="pct"/>
            <w:tcBorders>
              <w:bottom w:val="single" w:sz="4" w:space="0" w:color="auto"/>
            </w:tcBorders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10.</w:t>
            </w:r>
          </w:p>
        </w:tc>
        <w:tc>
          <w:tcPr>
            <w:tcW w:w="1246" w:type="pct"/>
            <w:tcBorders>
              <w:bottom w:val="single" w:sz="4" w:space="0" w:color="auto"/>
            </w:tcBorders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Требования к вариантной и конкурсной разработке</w:t>
            </w:r>
          </w:p>
        </w:tc>
        <w:tc>
          <w:tcPr>
            <w:tcW w:w="3485" w:type="pct"/>
            <w:tcBorders>
              <w:bottom w:val="single" w:sz="4" w:space="0" w:color="auto"/>
            </w:tcBorders>
          </w:tcPr>
          <w:p w:rsidR="00ED7D1C" w:rsidRPr="00787468" w:rsidRDefault="00ED7D1C" w:rsidP="00ED7D1C">
            <w:pPr>
              <w:ind w:firstLine="0"/>
              <w:jc w:val="left"/>
              <w:rPr>
                <w:color w:val="FF0000"/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Один вариант.</w:t>
            </w:r>
          </w:p>
        </w:tc>
      </w:tr>
      <w:tr w:rsidR="00ED7D1C" w:rsidRPr="00787468" w:rsidTr="00787468">
        <w:trPr>
          <w:trHeight w:val="89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11.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Исходные данные об особых условиях строительства</w:t>
            </w:r>
          </w:p>
        </w:tc>
        <w:tc>
          <w:tcPr>
            <w:tcW w:w="3485" w:type="pct"/>
          </w:tcPr>
          <w:p w:rsidR="00370D20" w:rsidRPr="00BB3F10" w:rsidRDefault="004912A0" w:rsidP="00BB3F10">
            <w:pPr>
              <w:ind w:left="34" w:firstLine="0"/>
              <w:rPr>
                <w:sz w:val="20"/>
                <w:szCs w:val="20"/>
              </w:rPr>
            </w:pPr>
            <w:r w:rsidRPr="00BB3F10">
              <w:rPr>
                <w:sz w:val="20"/>
                <w:szCs w:val="20"/>
              </w:rPr>
              <w:t>В проектной документации</w:t>
            </w:r>
            <w:r w:rsidR="00ED7D1C" w:rsidRPr="00BB3F10">
              <w:rPr>
                <w:sz w:val="20"/>
                <w:szCs w:val="20"/>
              </w:rPr>
              <w:t xml:space="preserve"> предусмотреть:</w:t>
            </w:r>
          </w:p>
          <w:p w:rsidR="00ED7D1C" w:rsidRPr="00973F04" w:rsidRDefault="00370D20" w:rsidP="00973F04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F04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973F04">
              <w:rPr>
                <w:rFonts w:ascii="Times New Roman" w:hAnsi="Times New Roman"/>
                <w:sz w:val="20"/>
                <w:szCs w:val="20"/>
              </w:rPr>
              <w:t>молниезащиту</w:t>
            </w:r>
            <w:proofErr w:type="spellEnd"/>
            <w:r w:rsidRPr="00973F04">
              <w:rPr>
                <w:rFonts w:ascii="Times New Roman" w:hAnsi="Times New Roman"/>
                <w:sz w:val="20"/>
                <w:szCs w:val="20"/>
              </w:rPr>
              <w:t xml:space="preserve"> запроектировать отдельно стоящими стержневыми молниеотводами;</w:t>
            </w:r>
          </w:p>
          <w:p w:rsidR="00ED7D1C" w:rsidRPr="00973F04" w:rsidRDefault="00ED7D1C" w:rsidP="00973F04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F04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="00370D20" w:rsidRPr="00973F04">
              <w:rPr>
                <w:rFonts w:ascii="Times New Roman" w:hAnsi="Times New Roman"/>
                <w:sz w:val="20"/>
                <w:szCs w:val="20"/>
              </w:rPr>
              <w:t>молниезащита</w:t>
            </w:r>
            <w:proofErr w:type="spellEnd"/>
            <w:r w:rsidR="00370D20" w:rsidRPr="00973F04">
              <w:rPr>
                <w:rFonts w:ascii="Times New Roman" w:hAnsi="Times New Roman"/>
                <w:sz w:val="20"/>
                <w:szCs w:val="20"/>
              </w:rPr>
              <w:t xml:space="preserve"> должна состоять из </w:t>
            </w:r>
            <w:proofErr w:type="spellStart"/>
            <w:r w:rsidR="00642E9E" w:rsidRPr="00973F04">
              <w:rPr>
                <w:rFonts w:ascii="Times New Roman" w:hAnsi="Times New Roman"/>
                <w:sz w:val="20"/>
                <w:szCs w:val="20"/>
              </w:rPr>
              <w:t>молниеприемник</w:t>
            </w:r>
            <w:r w:rsidR="00370D20" w:rsidRPr="00973F0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642E9E" w:rsidRPr="00973F04">
              <w:rPr>
                <w:rFonts w:ascii="Times New Roman" w:hAnsi="Times New Roman"/>
                <w:sz w:val="20"/>
                <w:szCs w:val="20"/>
              </w:rPr>
              <w:t>, токоотвод</w:t>
            </w:r>
            <w:r w:rsidR="00370D20" w:rsidRPr="00973F04">
              <w:rPr>
                <w:rFonts w:ascii="Times New Roman" w:hAnsi="Times New Roman"/>
                <w:sz w:val="20"/>
                <w:szCs w:val="20"/>
              </w:rPr>
              <w:t>ов</w:t>
            </w:r>
            <w:r w:rsidR="00642E9E" w:rsidRPr="00973F04">
              <w:rPr>
                <w:rFonts w:ascii="Times New Roman" w:hAnsi="Times New Roman"/>
                <w:sz w:val="20"/>
                <w:szCs w:val="20"/>
              </w:rPr>
              <w:t xml:space="preserve"> и заземлени</w:t>
            </w:r>
            <w:r w:rsidR="00370D20" w:rsidRPr="00973F04">
              <w:rPr>
                <w:rFonts w:ascii="Times New Roman" w:hAnsi="Times New Roman"/>
                <w:sz w:val="20"/>
                <w:szCs w:val="20"/>
              </w:rPr>
              <w:t>й</w:t>
            </w:r>
            <w:r w:rsidRPr="00973F04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370D20" w:rsidRPr="00973F04" w:rsidRDefault="00ED7D1C" w:rsidP="00973F04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F04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="00642E9E" w:rsidRPr="00973F04">
              <w:rPr>
                <w:rFonts w:ascii="Times New Roman" w:hAnsi="Times New Roman"/>
                <w:sz w:val="20"/>
                <w:szCs w:val="20"/>
              </w:rPr>
              <w:t>молниеприемник</w:t>
            </w:r>
            <w:proofErr w:type="spellEnd"/>
            <w:r w:rsidR="00642E9E" w:rsidRPr="00973F04">
              <w:rPr>
                <w:rFonts w:ascii="Times New Roman" w:hAnsi="Times New Roman"/>
                <w:sz w:val="20"/>
                <w:szCs w:val="20"/>
              </w:rPr>
              <w:t xml:space="preserve"> запроектировать на элементной базе </w:t>
            </w:r>
            <w:proofErr w:type="spellStart"/>
            <w:r w:rsidR="00642E9E" w:rsidRPr="00973F04">
              <w:rPr>
                <w:rFonts w:ascii="Times New Roman" w:hAnsi="Times New Roman"/>
                <w:sz w:val="20"/>
                <w:szCs w:val="20"/>
                <w:lang w:val="en-US"/>
              </w:rPr>
              <w:t>Forend</w:t>
            </w:r>
            <w:proofErr w:type="spellEnd"/>
            <w:r w:rsidRPr="00973F04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ED7D1C" w:rsidRPr="00973F04" w:rsidRDefault="00370D20" w:rsidP="00973F04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F04">
              <w:rPr>
                <w:rFonts w:ascii="Times New Roman" w:hAnsi="Times New Roman"/>
                <w:sz w:val="20"/>
                <w:szCs w:val="20"/>
              </w:rPr>
              <w:t xml:space="preserve">-молниеотводы должны обеспечивать зону защиты объекта </w:t>
            </w:r>
            <w:r w:rsidR="00D16175" w:rsidRPr="00973F04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973F04">
              <w:rPr>
                <w:rFonts w:ascii="Times New Roman" w:hAnsi="Times New Roman"/>
                <w:sz w:val="20"/>
                <w:szCs w:val="20"/>
              </w:rPr>
              <w:t>соответствии с требованиями</w:t>
            </w:r>
            <w:r w:rsidR="00BB3F10" w:rsidRPr="00973F04">
              <w:rPr>
                <w:rFonts w:ascii="Times New Roman" w:hAnsi="Times New Roman"/>
                <w:sz w:val="20"/>
                <w:szCs w:val="20"/>
              </w:rPr>
              <w:t xml:space="preserve"> СО 153-34.21.122 «</w:t>
            </w:r>
            <w:proofErr w:type="spellStart"/>
            <w:r w:rsidR="00BB3F10" w:rsidRPr="00973F04">
              <w:rPr>
                <w:rFonts w:ascii="Times New Roman" w:hAnsi="Times New Roman"/>
                <w:sz w:val="20"/>
                <w:szCs w:val="20"/>
              </w:rPr>
              <w:t>Молниезащита</w:t>
            </w:r>
            <w:proofErr w:type="spellEnd"/>
            <w:r w:rsidR="00BB3F10" w:rsidRPr="00973F04">
              <w:rPr>
                <w:rFonts w:ascii="Times New Roman" w:hAnsi="Times New Roman"/>
                <w:sz w:val="20"/>
                <w:szCs w:val="20"/>
              </w:rPr>
              <w:t xml:space="preserve">. Инструкция по устройству </w:t>
            </w:r>
            <w:proofErr w:type="spellStart"/>
            <w:r w:rsidR="00BB3F10" w:rsidRPr="00973F04">
              <w:rPr>
                <w:rFonts w:ascii="Times New Roman" w:hAnsi="Times New Roman"/>
                <w:sz w:val="20"/>
                <w:szCs w:val="20"/>
              </w:rPr>
              <w:t>молниезащиты</w:t>
            </w:r>
            <w:proofErr w:type="spellEnd"/>
            <w:r w:rsidR="00BB3F10" w:rsidRPr="00973F04">
              <w:rPr>
                <w:rFonts w:ascii="Times New Roman" w:hAnsi="Times New Roman"/>
                <w:sz w:val="20"/>
                <w:szCs w:val="20"/>
              </w:rPr>
              <w:t xml:space="preserve"> зданий, сооружений и промышленных коммуникаций»</w:t>
            </w:r>
            <w:r w:rsidRPr="00973F04">
              <w:rPr>
                <w:rFonts w:ascii="Times New Roman" w:hAnsi="Times New Roman"/>
                <w:sz w:val="20"/>
                <w:szCs w:val="20"/>
              </w:rPr>
              <w:t>, при этом обеспечивается удаление</w:t>
            </w:r>
            <w:r w:rsidR="00BB3F10" w:rsidRPr="00973F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3F04">
              <w:rPr>
                <w:rFonts w:ascii="Times New Roman" w:hAnsi="Times New Roman"/>
                <w:sz w:val="20"/>
                <w:szCs w:val="20"/>
              </w:rPr>
              <w:t>элементов молниеотводов от защищаемого об</w:t>
            </w:r>
            <w:r w:rsidR="00BB3F10" w:rsidRPr="00973F04">
              <w:rPr>
                <w:rFonts w:ascii="Times New Roman" w:hAnsi="Times New Roman"/>
                <w:sz w:val="20"/>
                <w:szCs w:val="20"/>
              </w:rPr>
              <w:t xml:space="preserve">ъекта и подземных металлических </w:t>
            </w:r>
            <w:r w:rsidRPr="00973F04">
              <w:rPr>
                <w:rFonts w:ascii="Times New Roman" w:hAnsi="Times New Roman"/>
                <w:sz w:val="20"/>
                <w:szCs w:val="20"/>
              </w:rPr>
              <w:t>коммуникаций;</w:t>
            </w:r>
          </w:p>
          <w:p w:rsidR="00BB3F10" w:rsidRPr="00973F04" w:rsidRDefault="00BB3F10" w:rsidP="00973F04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F04">
              <w:rPr>
                <w:rFonts w:ascii="Times New Roman" w:hAnsi="Times New Roman"/>
                <w:sz w:val="20"/>
                <w:szCs w:val="20"/>
              </w:rPr>
              <w:t>-опоры стержневых молниеот</w:t>
            </w:r>
            <w:r w:rsidR="00D16175" w:rsidRPr="00973F04">
              <w:rPr>
                <w:rFonts w:ascii="Times New Roman" w:hAnsi="Times New Roman"/>
                <w:sz w:val="20"/>
                <w:szCs w:val="20"/>
              </w:rPr>
              <w:t xml:space="preserve">водов должны быть рассчитаны на </w:t>
            </w:r>
            <w:r w:rsidRPr="00973F04">
              <w:rPr>
                <w:rFonts w:ascii="Times New Roman" w:hAnsi="Times New Roman"/>
                <w:sz w:val="20"/>
                <w:szCs w:val="20"/>
              </w:rPr>
              <w:t>механическую прочность как свободно стоящие конструкции;</w:t>
            </w:r>
          </w:p>
          <w:p w:rsidR="00ED7D1C" w:rsidRPr="00BB3F10" w:rsidRDefault="00ED7D1C" w:rsidP="00973F04">
            <w:pPr>
              <w:pStyle w:val="a8"/>
              <w:jc w:val="both"/>
              <w:rPr>
                <w:lang w:eastAsia="en-US"/>
              </w:rPr>
            </w:pPr>
            <w:r w:rsidRPr="00973F04">
              <w:rPr>
                <w:rFonts w:ascii="Times New Roman" w:hAnsi="Times New Roman"/>
                <w:sz w:val="20"/>
                <w:szCs w:val="20"/>
                <w:lang w:eastAsia="en-US"/>
              </w:rPr>
              <w:t>-выбор устанавливаемого инженерного оборудования (тип, марка, модель) и подбор используемых расходных материалов необходимо вести на основании</w:t>
            </w:r>
            <w:r w:rsidR="00D16175" w:rsidRPr="00973F0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973F04">
              <w:rPr>
                <w:rFonts w:ascii="Times New Roman" w:hAnsi="Times New Roman"/>
                <w:sz w:val="20"/>
                <w:szCs w:val="20"/>
                <w:lang w:eastAsia="en-US"/>
              </w:rPr>
              <w:t>имеющихся у них сертификатов соответствия, сертификатов пожарной</w:t>
            </w:r>
            <w:r w:rsidR="00D16175" w:rsidRPr="00973F0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973F0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безопасности Российской Федерации, </w:t>
            </w:r>
            <w:r w:rsidR="00D16175" w:rsidRPr="00973F0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санитарно-гигиенических сертификатов, </w:t>
            </w:r>
            <w:r w:rsidRPr="00973F0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выданных разрешительными органами Российской Федерации, а также разрешения на применение </w:t>
            </w:r>
            <w:proofErr w:type="spellStart"/>
            <w:r w:rsidRPr="00973F04">
              <w:rPr>
                <w:rFonts w:ascii="Times New Roman" w:hAnsi="Times New Roman"/>
                <w:sz w:val="20"/>
                <w:szCs w:val="20"/>
                <w:lang w:eastAsia="en-US"/>
              </w:rPr>
              <w:t>Ростехнадзора</w:t>
            </w:r>
            <w:proofErr w:type="spellEnd"/>
            <w:r w:rsidRPr="00973F04">
              <w:rPr>
                <w:rFonts w:ascii="Times New Roman" w:hAnsi="Times New Roman"/>
                <w:sz w:val="20"/>
                <w:szCs w:val="20"/>
                <w:lang w:eastAsia="en-US"/>
              </w:rPr>
              <w:t>;</w:t>
            </w:r>
            <w:r w:rsidR="00BB3F10" w:rsidRPr="00787468">
              <w:rPr>
                <w:color w:val="FF0000"/>
                <w:spacing w:val="-4"/>
              </w:rPr>
              <w:t xml:space="preserve"> </w:t>
            </w:r>
          </w:p>
        </w:tc>
      </w:tr>
      <w:tr w:rsidR="00ED7D1C" w:rsidRPr="00787468" w:rsidTr="00787468">
        <w:trPr>
          <w:trHeight w:val="89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12.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Потребность в инженерных изысканиях</w:t>
            </w:r>
          </w:p>
        </w:tc>
        <w:tc>
          <w:tcPr>
            <w:tcW w:w="3485" w:type="pct"/>
          </w:tcPr>
          <w:p w:rsidR="00ED7D1C" w:rsidRPr="00787468" w:rsidRDefault="00ED7D1C" w:rsidP="00122AF5">
            <w:pPr>
              <w:ind w:firstLine="0"/>
              <w:rPr>
                <w:iCs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 xml:space="preserve">Техническое обследование </w:t>
            </w:r>
            <w:r w:rsidR="00122AF5">
              <w:rPr>
                <w:spacing w:val="-4"/>
                <w:sz w:val="20"/>
                <w:szCs w:val="20"/>
              </w:rPr>
              <w:t>территории</w:t>
            </w:r>
            <w:r w:rsidRPr="00787468">
              <w:rPr>
                <w:spacing w:val="-4"/>
                <w:sz w:val="20"/>
                <w:szCs w:val="20"/>
              </w:rPr>
              <w:t xml:space="preserve"> </w:t>
            </w:r>
            <w:r w:rsidR="00444973">
              <w:rPr>
                <w:spacing w:val="-4"/>
                <w:sz w:val="20"/>
                <w:szCs w:val="20"/>
              </w:rPr>
              <w:t>Фермы</w:t>
            </w:r>
            <w:r w:rsidR="00862EB0" w:rsidRPr="00787468">
              <w:rPr>
                <w:spacing w:val="-4"/>
                <w:sz w:val="20"/>
                <w:szCs w:val="20"/>
              </w:rPr>
              <w:t>.</w:t>
            </w:r>
          </w:p>
        </w:tc>
      </w:tr>
      <w:tr w:rsidR="00ED7D1C" w:rsidRPr="00787468" w:rsidTr="00787468">
        <w:trPr>
          <w:trHeight w:val="89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13.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 xml:space="preserve">Основные технико-экономические показатели объекта, в т.ч. мощность (производительность), </w:t>
            </w:r>
            <w:r w:rsidRPr="00787468">
              <w:rPr>
                <w:spacing w:val="-4"/>
                <w:sz w:val="20"/>
                <w:szCs w:val="20"/>
              </w:rPr>
              <w:lastRenderedPageBreak/>
              <w:t>производственная программа</w:t>
            </w:r>
          </w:p>
        </w:tc>
        <w:tc>
          <w:tcPr>
            <w:tcW w:w="3485" w:type="pct"/>
          </w:tcPr>
          <w:p w:rsidR="00ED7D1C" w:rsidRPr="00787468" w:rsidRDefault="00ED7D1C" w:rsidP="00BC77D3">
            <w:pPr>
              <w:ind w:firstLine="0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lastRenderedPageBreak/>
              <w:t>Разработать проектную, рабочую и сметную</w:t>
            </w:r>
            <w:r w:rsidR="00862EB0" w:rsidRPr="00787468">
              <w:rPr>
                <w:spacing w:val="-4"/>
                <w:sz w:val="20"/>
                <w:szCs w:val="20"/>
              </w:rPr>
              <w:t xml:space="preserve"> документацию на </w:t>
            </w:r>
            <w:r w:rsidR="00BC77D3" w:rsidRPr="00BC77D3">
              <w:rPr>
                <w:spacing w:val="-4"/>
                <w:sz w:val="20"/>
                <w:szCs w:val="20"/>
              </w:rPr>
              <w:t>систем</w:t>
            </w:r>
            <w:r w:rsidR="00BC77D3">
              <w:rPr>
                <w:spacing w:val="-4"/>
                <w:sz w:val="20"/>
                <w:szCs w:val="20"/>
              </w:rPr>
              <w:t>ы</w:t>
            </w:r>
            <w:r w:rsidR="00BC77D3" w:rsidRPr="00BC77D3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="00BC77D3" w:rsidRPr="00BC77D3">
              <w:rPr>
                <w:spacing w:val="-4"/>
                <w:sz w:val="20"/>
                <w:szCs w:val="20"/>
              </w:rPr>
              <w:t>молниезащиты</w:t>
            </w:r>
            <w:proofErr w:type="spellEnd"/>
            <w:r w:rsidR="00BC77D3" w:rsidRPr="00BC77D3">
              <w:rPr>
                <w:spacing w:val="-4"/>
                <w:sz w:val="20"/>
                <w:szCs w:val="20"/>
              </w:rPr>
              <w:t xml:space="preserve"> на территории Фермы, расположенной по адресу: Тюменская область, </w:t>
            </w:r>
            <w:proofErr w:type="spellStart"/>
            <w:r w:rsidR="00BC77D3" w:rsidRPr="00BC77D3">
              <w:rPr>
                <w:spacing w:val="-4"/>
                <w:sz w:val="20"/>
                <w:szCs w:val="20"/>
              </w:rPr>
              <w:t>Нижнетавдинский</w:t>
            </w:r>
            <w:proofErr w:type="spellEnd"/>
            <w:r w:rsidR="00BC77D3" w:rsidRPr="00BC77D3">
              <w:rPr>
                <w:spacing w:val="-4"/>
                <w:sz w:val="20"/>
                <w:szCs w:val="20"/>
              </w:rPr>
              <w:t xml:space="preserve"> район, </w:t>
            </w:r>
            <w:proofErr w:type="spellStart"/>
            <w:r w:rsidR="00BC77D3" w:rsidRPr="00BC77D3">
              <w:rPr>
                <w:spacing w:val="-4"/>
                <w:sz w:val="20"/>
                <w:szCs w:val="20"/>
              </w:rPr>
              <w:t>Тавдинское</w:t>
            </w:r>
            <w:proofErr w:type="spellEnd"/>
            <w:r w:rsidR="00BC77D3" w:rsidRPr="00BC77D3">
              <w:rPr>
                <w:spacing w:val="-4"/>
                <w:sz w:val="20"/>
                <w:szCs w:val="20"/>
              </w:rPr>
              <w:t xml:space="preserve"> сельское поселение, 5 км АД Нижняя </w:t>
            </w:r>
            <w:proofErr w:type="spellStart"/>
            <w:r w:rsidR="00BC77D3" w:rsidRPr="00BC77D3">
              <w:rPr>
                <w:spacing w:val="-4"/>
                <w:sz w:val="20"/>
                <w:szCs w:val="20"/>
              </w:rPr>
              <w:t>Тавда-Сартово</w:t>
            </w:r>
            <w:proofErr w:type="spellEnd"/>
            <w:r w:rsidR="00BC77D3" w:rsidRPr="00BC77D3">
              <w:rPr>
                <w:spacing w:val="-4"/>
                <w:sz w:val="20"/>
                <w:szCs w:val="20"/>
              </w:rPr>
              <w:t>, 1</w:t>
            </w:r>
          </w:p>
        </w:tc>
      </w:tr>
      <w:tr w:rsidR="00ED7D1C" w:rsidRPr="00787468" w:rsidTr="00787468">
        <w:trPr>
          <w:trHeight w:val="89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Режим работы предприятия</w:t>
            </w:r>
          </w:p>
        </w:tc>
        <w:tc>
          <w:tcPr>
            <w:tcW w:w="3485" w:type="pct"/>
          </w:tcPr>
          <w:p w:rsidR="00ED7D1C" w:rsidRPr="00787468" w:rsidRDefault="00ED7D1C" w:rsidP="00BC77D3">
            <w:pPr>
              <w:ind w:firstLine="0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 xml:space="preserve">Режим работы– </w:t>
            </w:r>
            <w:proofErr w:type="gramStart"/>
            <w:r w:rsidRPr="00787468">
              <w:rPr>
                <w:spacing w:val="-4"/>
                <w:sz w:val="20"/>
                <w:szCs w:val="20"/>
              </w:rPr>
              <w:t>еж</w:t>
            </w:r>
            <w:proofErr w:type="gramEnd"/>
            <w:r w:rsidRPr="00787468">
              <w:rPr>
                <w:spacing w:val="-4"/>
                <w:sz w:val="20"/>
                <w:szCs w:val="20"/>
              </w:rPr>
              <w:t>едневно с 08.00- 17.00., Сб., Вс. -выходной</w:t>
            </w:r>
          </w:p>
        </w:tc>
      </w:tr>
      <w:tr w:rsidR="00ED7D1C" w:rsidRPr="00787468" w:rsidTr="00EF0FEE">
        <w:trPr>
          <w:trHeight w:val="364"/>
        </w:trPr>
        <w:tc>
          <w:tcPr>
            <w:tcW w:w="269" w:type="pct"/>
            <w:vMerge w:val="restar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15.</w:t>
            </w:r>
          </w:p>
        </w:tc>
        <w:tc>
          <w:tcPr>
            <w:tcW w:w="4731" w:type="pct"/>
            <w:gridSpan w:val="2"/>
          </w:tcPr>
          <w:p w:rsidR="00ED7D1C" w:rsidRPr="00787468" w:rsidRDefault="00ED7D1C" w:rsidP="00BC77D3">
            <w:pPr>
              <w:ind w:firstLine="0"/>
              <w:rPr>
                <w:color w:val="FF0000"/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Основные требования к проектным решениям:</w:t>
            </w:r>
          </w:p>
        </w:tc>
      </w:tr>
      <w:tr w:rsidR="00ED7D1C" w:rsidRPr="00787468" w:rsidTr="00787468">
        <w:trPr>
          <w:trHeight w:val="1255"/>
        </w:trPr>
        <w:tc>
          <w:tcPr>
            <w:tcW w:w="269" w:type="pct"/>
            <w:vMerge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</w:p>
        </w:tc>
        <w:tc>
          <w:tcPr>
            <w:tcW w:w="1246" w:type="pct"/>
          </w:tcPr>
          <w:p w:rsidR="00ED7D1C" w:rsidRPr="00787468" w:rsidRDefault="00ED7D1C" w:rsidP="00ED7D1C">
            <w:pPr>
              <w:spacing w:line="240" w:lineRule="auto"/>
              <w:ind w:left="458" w:hanging="458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15.1. В области архитектурно-планировочных решений</w:t>
            </w:r>
          </w:p>
        </w:tc>
        <w:tc>
          <w:tcPr>
            <w:tcW w:w="3485" w:type="pct"/>
          </w:tcPr>
          <w:p w:rsidR="006922D6" w:rsidRPr="000D7BF1" w:rsidRDefault="006922D6" w:rsidP="000D7BF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D7BF1">
              <w:rPr>
                <w:rFonts w:ascii="Times New Roman" w:hAnsi="Times New Roman"/>
                <w:sz w:val="20"/>
                <w:szCs w:val="20"/>
              </w:rPr>
              <w:t xml:space="preserve">В соответствии с назначением зданий и сооружений определить категорию </w:t>
            </w:r>
            <w:proofErr w:type="spellStart"/>
            <w:r w:rsidRPr="000D7BF1">
              <w:rPr>
                <w:rFonts w:ascii="Times New Roman" w:hAnsi="Times New Roman"/>
                <w:sz w:val="20"/>
                <w:szCs w:val="20"/>
              </w:rPr>
              <w:t>молниезащиты</w:t>
            </w:r>
            <w:proofErr w:type="spellEnd"/>
            <w:r w:rsidRPr="000D7BF1">
              <w:rPr>
                <w:rFonts w:ascii="Times New Roman" w:hAnsi="Times New Roman"/>
                <w:sz w:val="20"/>
                <w:szCs w:val="20"/>
              </w:rPr>
              <w:t>, с учетом среднегодовой продолжительности гроз в месте нахождения</w:t>
            </w:r>
          </w:p>
          <w:p w:rsidR="006922D6" w:rsidRPr="000D7BF1" w:rsidRDefault="006922D6" w:rsidP="000D7BF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D7BF1">
              <w:rPr>
                <w:rFonts w:ascii="Times New Roman" w:hAnsi="Times New Roman"/>
                <w:sz w:val="20"/>
                <w:szCs w:val="20"/>
              </w:rPr>
              <w:t>здания или сооружения, а также от ожидаемого количества поражений его</w:t>
            </w:r>
          </w:p>
          <w:p w:rsidR="00ED7D1C" w:rsidRPr="000D7BF1" w:rsidRDefault="000F5249" w:rsidP="000D7BF1">
            <w:pPr>
              <w:pStyle w:val="a8"/>
              <w:rPr>
                <w:rFonts w:ascii="Times New Roman" w:hAnsi="Times New Roman"/>
                <w:color w:val="FF0000"/>
                <w:spacing w:val="-4"/>
                <w:sz w:val="20"/>
                <w:szCs w:val="20"/>
                <w:highlight w:val="yellow"/>
              </w:rPr>
            </w:pPr>
            <w:r w:rsidRPr="000D7BF1">
              <w:rPr>
                <w:rFonts w:ascii="Times New Roman" w:hAnsi="Times New Roman"/>
                <w:sz w:val="20"/>
                <w:szCs w:val="20"/>
              </w:rPr>
              <w:t>молнией в год, запроектировать стержневой молниеотвод.</w:t>
            </w:r>
            <w:r w:rsidR="00AB115E" w:rsidRPr="000D7BF1">
              <w:rPr>
                <w:rFonts w:ascii="Times New Roman" w:hAnsi="Times New Roman"/>
                <w:sz w:val="20"/>
                <w:szCs w:val="20"/>
              </w:rPr>
              <w:t xml:space="preserve"> Площадь охвата </w:t>
            </w:r>
            <w:proofErr w:type="spellStart"/>
            <w:r w:rsidR="00AB115E" w:rsidRPr="000D7BF1">
              <w:rPr>
                <w:rFonts w:ascii="Times New Roman" w:hAnsi="Times New Roman"/>
                <w:sz w:val="20"/>
                <w:szCs w:val="20"/>
              </w:rPr>
              <w:t>молниезащиты</w:t>
            </w:r>
            <w:proofErr w:type="spellEnd"/>
            <w:r w:rsidR="00AB115E" w:rsidRPr="000D7BF1">
              <w:rPr>
                <w:rFonts w:ascii="Times New Roman" w:hAnsi="Times New Roman"/>
                <w:sz w:val="20"/>
                <w:szCs w:val="20"/>
              </w:rPr>
              <w:t xml:space="preserve"> должна составлять 80 тыс. м².</w:t>
            </w:r>
          </w:p>
        </w:tc>
      </w:tr>
      <w:tr w:rsidR="00ED7D1C" w:rsidRPr="00787468" w:rsidTr="00787468">
        <w:trPr>
          <w:trHeight w:val="1257"/>
        </w:trPr>
        <w:tc>
          <w:tcPr>
            <w:tcW w:w="269" w:type="pct"/>
            <w:vMerge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</w:p>
        </w:tc>
        <w:tc>
          <w:tcPr>
            <w:tcW w:w="1246" w:type="pct"/>
          </w:tcPr>
          <w:p w:rsidR="00ED7D1C" w:rsidRPr="00787468" w:rsidRDefault="00ED7D1C" w:rsidP="00ED7D1C">
            <w:pPr>
              <w:ind w:left="458" w:hanging="458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15.2. В области конструктивных решений и материалов несущих и ограждающих конструкций</w:t>
            </w:r>
          </w:p>
        </w:tc>
        <w:tc>
          <w:tcPr>
            <w:tcW w:w="3485" w:type="pct"/>
          </w:tcPr>
          <w:p w:rsidR="000F5249" w:rsidRPr="000D7BF1" w:rsidRDefault="000F5249" w:rsidP="000D7BF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D7BF1">
              <w:rPr>
                <w:rFonts w:ascii="Times New Roman" w:hAnsi="Times New Roman"/>
                <w:sz w:val="20"/>
                <w:szCs w:val="20"/>
              </w:rPr>
              <w:t>Опоры отдельно стоящих молниеотводов могут выполняться из стали</w:t>
            </w:r>
          </w:p>
          <w:p w:rsidR="000F5249" w:rsidRPr="000D7BF1" w:rsidRDefault="000F5249" w:rsidP="000D7BF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D7BF1">
              <w:rPr>
                <w:rFonts w:ascii="Times New Roman" w:hAnsi="Times New Roman"/>
                <w:sz w:val="20"/>
                <w:szCs w:val="20"/>
              </w:rPr>
              <w:t>любой марки, и защищены от коррозии оцинкованием, лужением или окраской.</w:t>
            </w:r>
          </w:p>
          <w:p w:rsidR="000F5249" w:rsidRPr="000D7BF1" w:rsidRDefault="000F5249" w:rsidP="000D7BF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0D7BF1">
              <w:rPr>
                <w:rFonts w:ascii="Times New Roman" w:hAnsi="Times New Roman"/>
                <w:sz w:val="20"/>
                <w:szCs w:val="20"/>
              </w:rPr>
              <w:t xml:space="preserve">Соединения </w:t>
            </w:r>
            <w:proofErr w:type="spellStart"/>
            <w:r w:rsidRPr="000D7BF1">
              <w:rPr>
                <w:rFonts w:ascii="Times New Roman" w:hAnsi="Times New Roman"/>
                <w:sz w:val="20"/>
                <w:szCs w:val="20"/>
              </w:rPr>
              <w:t>молниеприемников</w:t>
            </w:r>
            <w:proofErr w:type="spellEnd"/>
            <w:r w:rsidR="0046429B" w:rsidRPr="000D7BF1">
              <w:rPr>
                <w:rFonts w:ascii="Times New Roman" w:hAnsi="Times New Roman"/>
                <w:sz w:val="20"/>
                <w:szCs w:val="20"/>
              </w:rPr>
              <w:t xml:space="preserve"> с токоотводами и токоотводов с </w:t>
            </w:r>
            <w:r w:rsidRPr="000D7BF1">
              <w:rPr>
                <w:rFonts w:ascii="Times New Roman" w:hAnsi="Times New Roman"/>
                <w:sz w:val="20"/>
                <w:szCs w:val="20"/>
              </w:rPr>
              <w:t>за</w:t>
            </w:r>
            <w:r w:rsidR="0046429B" w:rsidRPr="000D7BF1">
              <w:rPr>
                <w:rFonts w:ascii="Times New Roman" w:hAnsi="Times New Roman"/>
                <w:sz w:val="20"/>
                <w:szCs w:val="20"/>
              </w:rPr>
              <w:t xml:space="preserve">землителями должны выполняться </w:t>
            </w:r>
            <w:r w:rsidRPr="000D7BF1">
              <w:rPr>
                <w:rFonts w:ascii="Times New Roman" w:hAnsi="Times New Roman"/>
                <w:sz w:val="20"/>
                <w:szCs w:val="20"/>
              </w:rPr>
              <w:t>сваркой</w:t>
            </w:r>
            <w:r w:rsidR="0046429B" w:rsidRPr="000D7BF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D7D1C" w:rsidRPr="00787468" w:rsidTr="00787468">
        <w:trPr>
          <w:trHeight w:val="394"/>
        </w:trPr>
        <w:tc>
          <w:tcPr>
            <w:tcW w:w="269" w:type="pct"/>
            <w:vMerge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</w:p>
        </w:tc>
        <w:tc>
          <w:tcPr>
            <w:tcW w:w="1246" w:type="pct"/>
          </w:tcPr>
          <w:p w:rsidR="00ED7D1C" w:rsidRPr="00787468" w:rsidRDefault="00ED7D1C" w:rsidP="000D7BF1">
            <w:pPr>
              <w:ind w:left="458" w:hanging="458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15.3. В области технологических решений и оборудования.</w:t>
            </w:r>
          </w:p>
        </w:tc>
        <w:tc>
          <w:tcPr>
            <w:tcW w:w="3485" w:type="pct"/>
          </w:tcPr>
          <w:p w:rsidR="00ED7D1C" w:rsidRPr="000D7BF1" w:rsidRDefault="000F5249" w:rsidP="000D7BF1">
            <w:pPr>
              <w:pStyle w:val="a8"/>
              <w:rPr>
                <w:rFonts w:ascii="Times New Roman" w:hAnsi="Times New Roman"/>
                <w:color w:val="FF0000"/>
                <w:spacing w:val="-4"/>
                <w:sz w:val="20"/>
                <w:szCs w:val="20"/>
                <w:highlight w:val="yellow"/>
              </w:rPr>
            </w:pPr>
            <w:proofErr w:type="spellStart"/>
            <w:r w:rsidRPr="000D7BF1">
              <w:rPr>
                <w:rFonts w:ascii="Times New Roman" w:hAnsi="Times New Roman"/>
                <w:sz w:val="20"/>
                <w:szCs w:val="20"/>
              </w:rPr>
              <w:t>Молниезащиту</w:t>
            </w:r>
            <w:proofErr w:type="spellEnd"/>
            <w:r w:rsidRPr="000D7BF1">
              <w:rPr>
                <w:rFonts w:ascii="Times New Roman" w:hAnsi="Times New Roman"/>
                <w:sz w:val="20"/>
                <w:szCs w:val="20"/>
              </w:rPr>
              <w:t xml:space="preserve"> запроектировать отдельно стоящими стержневыми молниеотводами, с </w:t>
            </w:r>
            <w:proofErr w:type="spellStart"/>
            <w:r w:rsidRPr="000D7BF1">
              <w:rPr>
                <w:rFonts w:ascii="Times New Roman" w:hAnsi="Times New Roman"/>
                <w:sz w:val="20"/>
                <w:szCs w:val="20"/>
              </w:rPr>
              <w:t>молниеприемником</w:t>
            </w:r>
            <w:proofErr w:type="spellEnd"/>
            <w:r w:rsidRPr="000D7BF1">
              <w:rPr>
                <w:rFonts w:ascii="Times New Roman" w:hAnsi="Times New Roman"/>
                <w:sz w:val="20"/>
                <w:szCs w:val="20"/>
              </w:rPr>
              <w:t xml:space="preserve"> на элементной базе </w:t>
            </w:r>
            <w:proofErr w:type="spellStart"/>
            <w:r w:rsidRPr="000D7BF1">
              <w:rPr>
                <w:rFonts w:ascii="Times New Roman" w:hAnsi="Times New Roman"/>
                <w:sz w:val="20"/>
                <w:szCs w:val="20"/>
              </w:rPr>
              <w:t>Forend</w:t>
            </w:r>
            <w:proofErr w:type="spellEnd"/>
            <w:r w:rsidRPr="000D7BF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D7D1C" w:rsidRPr="00787468" w:rsidTr="00787468">
        <w:trPr>
          <w:trHeight w:val="394"/>
        </w:trPr>
        <w:tc>
          <w:tcPr>
            <w:tcW w:w="269" w:type="pct"/>
            <w:vMerge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</w:p>
        </w:tc>
        <w:tc>
          <w:tcPr>
            <w:tcW w:w="1246" w:type="pct"/>
          </w:tcPr>
          <w:p w:rsidR="00ED7D1C" w:rsidRPr="00787468" w:rsidRDefault="00ED7D1C" w:rsidP="000D7BF1">
            <w:pPr>
              <w:ind w:left="458" w:hanging="458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15.4. В области инженерного обеспечения и оборудования</w:t>
            </w:r>
          </w:p>
        </w:tc>
        <w:tc>
          <w:tcPr>
            <w:tcW w:w="3485" w:type="pct"/>
          </w:tcPr>
          <w:p w:rsidR="00ED7D1C" w:rsidRPr="000D7BF1" w:rsidRDefault="006922D6" w:rsidP="000D7BF1">
            <w:pPr>
              <w:pStyle w:val="a8"/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  <w:highlight w:val="yellow"/>
              </w:rPr>
            </w:pPr>
            <w:r w:rsidRPr="000D7BF1">
              <w:rPr>
                <w:rFonts w:ascii="Times New Roman" w:hAnsi="Times New Roman"/>
                <w:sz w:val="20"/>
                <w:szCs w:val="20"/>
              </w:rPr>
              <w:t xml:space="preserve">Подъезд и проезд </w:t>
            </w:r>
            <w:r w:rsidR="00ED7D1C" w:rsidRPr="000D7BF1">
              <w:rPr>
                <w:rFonts w:ascii="Times New Roman" w:hAnsi="Times New Roman"/>
                <w:sz w:val="20"/>
                <w:szCs w:val="20"/>
              </w:rPr>
              <w:t xml:space="preserve">техники к зданию – имеется, здание </w:t>
            </w:r>
            <w:proofErr w:type="spellStart"/>
            <w:r w:rsidR="00ED7D1C" w:rsidRPr="000D7BF1">
              <w:rPr>
                <w:rFonts w:ascii="Times New Roman" w:hAnsi="Times New Roman"/>
                <w:sz w:val="20"/>
                <w:szCs w:val="20"/>
              </w:rPr>
              <w:t>электрофицировано</w:t>
            </w:r>
            <w:proofErr w:type="spellEnd"/>
            <w:r w:rsidR="00ED7D1C" w:rsidRPr="000D7BF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D7D1C" w:rsidRPr="00787468" w:rsidTr="00787468">
        <w:trPr>
          <w:trHeight w:val="77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16.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Указания об очередности строительства, выделении пусковых комплексов, их состав</w:t>
            </w:r>
          </w:p>
        </w:tc>
        <w:tc>
          <w:tcPr>
            <w:tcW w:w="3485" w:type="pct"/>
          </w:tcPr>
          <w:p w:rsidR="00ED7D1C" w:rsidRPr="000D7BF1" w:rsidRDefault="00ED7D1C" w:rsidP="000D7BF1">
            <w:pPr>
              <w:pStyle w:val="a8"/>
              <w:rPr>
                <w:rFonts w:ascii="Times New Roman" w:hAnsi="Times New Roman"/>
                <w:color w:val="FF0000"/>
                <w:spacing w:val="-4"/>
                <w:sz w:val="20"/>
                <w:szCs w:val="20"/>
              </w:rPr>
            </w:pPr>
            <w:r w:rsidRPr="000D7BF1">
              <w:rPr>
                <w:rFonts w:ascii="Times New Roman" w:hAnsi="Times New Roman"/>
                <w:spacing w:val="-4"/>
                <w:sz w:val="20"/>
                <w:szCs w:val="20"/>
              </w:rPr>
              <w:t>Одна очередь</w:t>
            </w:r>
            <w:r w:rsidR="000D7BF1" w:rsidRPr="000D7BF1">
              <w:rPr>
                <w:rFonts w:ascii="Times New Roman" w:hAnsi="Times New Roman"/>
                <w:spacing w:val="-4"/>
                <w:sz w:val="20"/>
                <w:szCs w:val="20"/>
              </w:rPr>
              <w:t>.</w:t>
            </w:r>
          </w:p>
        </w:tc>
      </w:tr>
      <w:tr w:rsidR="00ED7D1C" w:rsidRPr="00787468" w:rsidTr="00787468">
        <w:trPr>
          <w:trHeight w:val="77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17.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Требования к режиму безопасности и гигиене труда</w:t>
            </w:r>
          </w:p>
        </w:tc>
        <w:tc>
          <w:tcPr>
            <w:tcW w:w="3485" w:type="pct"/>
          </w:tcPr>
          <w:p w:rsidR="00ED7D1C" w:rsidRPr="000D7BF1" w:rsidRDefault="00ED7D1C" w:rsidP="000D7BF1">
            <w:pPr>
              <w:pStyle w:val="a8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D7BF1">
              <w:rPr>
                <w:rFonts w:ascii="Times New Roman" w:hAnsi="Times New Roman"/>
                <w:spacing w:val="-4"/>
                <w:sz w:val="20"/>
                <w:szCs w:val="20"/>
              </w:rPr>
              <w:t>Согласно требований действующих норм и правил.</w:t>
            </w:r>
          </w:p>
          <w:p w:rsidR="000D7BF1" w:rsidRPr="000D7BF1" w:rsidRDefault="000D7BF1" w:rsidP="000D7BF1">
            <w:pPr>
              <w:pStyle w:val="a8"/>
              <w:rPr>
                <w:rFonts w:ascii="Times New Roman" w:hAnsi="Times New Roman"/>
                <w:color w:val="FF0000"/>
                <w:spacing w:val="-4"/>
                <w:sz w:val="20"/>
                <w:szCs w:val="20"/>
              </w:rPr>
            </w:pPr>
            <w:r w:rsidRPr="000D7BF1">
              <w:rPr>
                <w:rFonts w:ascii="Times New Roman" w:hAnsi="Times New Roman"/>
                <w:spacing w:val="-4"/>
                <w:sz w:val="20"/>
                <w:szCs w:val="20"/>
              </w:rPr>
              <w:t>Соблюдение ветеринарно-санитарных правил и инструкций, утвержденных на предприятии.</w:t>
            </w:r>
          </w:p>
        </w:tc>
      </w:tr>
      <w:tr w:rsidR="00ED7D1C" w:rsidRPr="00787468" w:rsidTr="00787468">
        <w:trPr>
          <w:trHeight w:val="999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18.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Требования к защитным сооружениям гражданской обороны</w:t>
            </w:r>
          </w:p>
        </w:tc>
        <w:tc>
          <w:tcPr>
            <w:tcW w:w="3485" w:type="pct"/>
          </w:tcPr>
          <w:p w:rsidR="00ED7D1C" w:rsidRPr="00787468" w:rsidRDefault="00ED7D1C" w:rsidP="00ED7D1C">
            <w:pPr>
              <w:ind w:left="93" w:hanging="93"/>
              <w:jc w:val="left"/>
              <w:rPr>
                <w:color w:val="FF0000"/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Защитных сооружений Гражда</w:t>
            </w:r>
            <w:r w:rsidR="00425EB0">
              <w:rPr>
                <w:spacing w:val="-4"/>
                <w:sz w:val="20"/>
                <w:szCs w:val="20"/>
              </w:rPr>
              <w:t>нской обороны не предусмотрено.</w:t>
            </w:r>
          </w:p>
        </w:tc>
      </w:tr>
      <w:tr w:rsidR="00ED7D1C" w:rsidRPr="00787468" w:rsidTr="00787468">
        <w:trPr>
          <w:trHeight w:val="567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19.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Указания о необходимости выполнения научно-исследовательских и опытно-конструкторских работ</w:t>
            </w:r>
          </w:p>
        </w:tc>
        <w:tc>
          <w:tcPr>
            <w:tcW w:w="3485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Не требуется.</w:t>
            </w:r>
          </w:p>
        </w:tc>
      </w:tr>
      <w:tr w:rsidR="00ED7D1C" w:rsidRPr="00787468" w:rsidTr="00787468">
        <w:trPr>
          <w:trHeight w:val="1421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20.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Указания о необходимости выполнения в составе ПСД демонстрационных</w:t>
            </w:r>
            <w:r w:rsidR="00C06E5B">
              <w:rPr>
                <w:spacing w:val="-4"/>
                <w:sz w:val="20"/>
                <w:szCs w:val="20"/>
              </w:rPr>
              <w:t xml:space="preserve"> </w:t>
            </w:r>
            <w:r w:rsidRPr="00787468">
              <w:rPr>
                <w:spacing w:val="-4"/>
                <w:sz w:val="20"/>
                <w:szCs w:val="20"/>
              </w:rPr>
              <w:t>материалов, их форма и объем</w:t>
            </w:r>
          </w:p>
        </w:tc>
        <w:tc>
          <w:tcPr>
            <w:tcW w:w="3485" w:type="pct"/>
          </w:tcPr>
          <w:p w:rsidR="00ED7D1C" w:rsidRPr="00787468" w:rsidRDefault="00ED7D1C" w:rsidP="00ED7D1C">
            <w:pPr>
              <w:tabs>
                <w:tab w:val="left" w:pos="178"/>
              </w:tabs>
              <w:ind w:left="176" w:hanging="141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Не требуется.</w:t>
            </w:r>
          </w:p>
        </w:tc>
      </w:tr>
      <w:tr w:rsidR="00ED7D1C" w:rsidRPr="00787468" w:rsidTr="00787468">
        <w:trPr>
          <w:trHeight w:val="89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21.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Указания о разработке дополнительных материалов в связи со спецификой объекта</w:t>
            </w:r>
          </w:p>
        </w:tc>
        <w:tc>
          <w:tcPr>
            <w:tcW w:w="3485" w:type="pct"/>
          </w:tcPr>
          <w:p w:rsidR="00ED7D1C" w:rsidRPr="00787468" w:rsidRDefault="00ED7D1C" w:rsidP="00ED7D1C">
            <w:pPr>
              <w:ind w:firstLine="0"/>
              <w:jc w:val="left"/>
              <w:rPr>
                <w:color w:val="FF0000"/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Не требуется.</w:t>
            </w:r>
          </w:p>
        </w:tc>
      </w:tr>
      <w:tr w:rsidR="00ED7D1C" w:rsidRPr="00787468" w:rsidTr="00787468">
        <w:trPr>
          <w:trHeight w:val="89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22.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Особые условия проектирования</w:t>
            </w:r>
          </w:p>
        </w:tc>
        <w:tc>
          <w:tcPr>
            <w:tcW w:w="3485" w:type="pct"/>
          </w:tcPr>
          <w:p w:rsidR="00ED7D1C" w:rsidRPr="00973F04" w:rsidRDefault="00ED7D1C" w:rsidP="00973F04">
            <w:pPr>
              <w:pStyle w:val="a8"/>
              <w:numPr>
                <w:ilvl w:val="0"/>
                <w:numId w:val="12"/>
              </w:numPr>
              <w:ind w:left="318" w:hanging="318"/>
              <w:jc w:val="both"/>
              <w:rPr>
                <w:rFonts w:ascii="Times New Roman" w:hAnsi="Times New Roman"/>
                <w:position w:val="-4"/>
                <w:sz w:val="20"/>
                <w:szCs w:val="20"/>
              </w:rPr>
            </w:pPr>
            <w:r w:rsidRPr="00973F04">
              <w:rPr>
                <w:rFonts w:ascii="Times New Roman" w:hAnsi="Times New Roman"/>
                <w:sz w:val="20"/>
                <w:szCs w:val="20"/>
              </w:rPr>
              <w:t>Подрядчик передаёт Заказчику Проектную и Рабочую документацию, сброшюрованную в тома формата А4, в количестве 4 (четыре) экземпляра в бумажном виде каждого тома проекта.</w:t>
            </w:r>
          </w:p>
          <w:p w:rsidR="00ED7D1C" w:rsidRPr="00973F04" w:rsidRDefault="00ED7D1C" w:rsidP="00973F04">
            <w:pPr>
              <w:pStyle w:val="a8"/>
              <w:numPr>
                <w:ilvl w:val="0"/>
                <w:numId w:val="12"/>
              </w:numPr>
              <w:ind w:left="318" w:hanging="3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F04">
              <w:rPr>
                <w:rFonts w:ascii="Times New Roman" w:hAnsi="Times New Roman"/>
                <w:sz w:val="20"/>
                <w:szCs w:val="20"/>
              </w:rPr>
              <w:t>Предусмотреть брошюровку томов в твёрдых папках с легкоразъёмными креплениями (замками).</w:t>
            </w:r>
          </w:p>
          <w:p w:rsidR="00ED7D1C" w:rsidRPr="00973F04" w:rsidRDefault="00ED7D1C" w:rsidP="00973F04">
            <w:pPr>
              <w:pStyle w:val="a8"/>
              <w:numPr>
                <w:ilvl w:val="0"/>
                <w:numId w:val="12"/>
              </w:numPr>
              <w:ind w:left="318" w:hanging="3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F04">
              <w:rPr>
                <w:rFonts w:ascii="Times New Roman" w:hAnsi="Times New Roman"/>
                <w:iCs/>
                <w:sz w:val="20"/>
                <w:szCs w:val="20"/>
              </w:rPr>
              <w:t>Материалы проектной и рабочей документации в электронном виде: формат текстовой части *.</w:t>
            </w:r>
            <w:proofErr w:type="spellStart"/>
            <w:r w:rsidRPr="00973F04">
              <w:rPr>
                <w:rFonts w:ascii="Times New Roman" w:hAnsi="Times New Roman"/>
                <w:iCs/>
                <w:sz w:val="20"/>
                <w:szCs w:val="20"/>
              </w:rPr>
              <w:t>docx</w:t>
            </w:r>
            <w:proofErr w:type="spellEnd"/>
            <w:r w:rsidRPr="00973F04">
              <w:rPr>
                <w:rFonts w:ascii="Times New Roman" w:hAnsi="Times New Roman"/>
                <w:iCs/>
                <w:sz w:val="20"/>
                <w:szCs w:val="20"/>
              </w:rPr>
              <w:t>, формат чертежей *.</w:t>
            </w:r>
            <w:proofErr w:type="spellStart"/>
            <w:r w:rsidRPr="00973F04">
              <w:rPr>
                <w:rFonts w:ascii="Times New Roman" w:hAnsi="Times New Roman"/>
                <w:iCs/>
                <w:sz w:val="20"/>
                <w:szCs w:val="20"/>
              </w:rPr>
              <w:t>dwg</w:t>
            </w:r>
            <w:proofErr w:type="spellEnd"/>
            <w:r w:rsidRPr="00973F04">
              <w:rPr>
                <w:rFonts w:ascii="Times New Roman" w:hAnsi="Times New Roman"/>
                <w:iCs/>
                <w:sz w:val="20"/>
                <w:szCs w:val="20"/>
              </w:rPr>
              <w:t>; и *.</w:t>
            </w:r>
            <w:r w:rsidRPr="00973F04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pdf</w:t>
            </w:r>
            <w:r w:rsidRPr="00973F04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ED7D1C" w:rsidRPr="00973F04" w:rsidRDefault="00ED7D1C" w:rsidP="00973F04">
            <w:pPr>
              <w:pStyle w:val="a8"/>
              <w:numPr>
                <w:ilvl w:val="0"/>
                <w:numId w:val="12"/>
              </w:numPr>
              <w:ind w:left="318" w:hanging="318"/>
              <w:jc w:val="both"/>
              <w:rPr>
                <w:rFonts w:ascii="Times New Roman" w:hAnsi="Times New Roman"/>
                <w:color w:val="FF0000"/>
                <w:spacing w:val="-4"/>
                <w:sz w:val="20"/>
                <w:szCs w:val="20"/>
              </w:rPr>
            </w:pPr>
            <w:r w:rsidRPr="00973F04">
              <w:rPr>
                <w:rFonts w:ascii="Times New Roman" w:hAnsi="Times New Roman"/>
                <w:iCs/>
                <w:sz w:val="20"/>
                <w:szCs w:val="20"/>
              </w:rPr>
              <w:t xml:space="preserve">Сметная документация должна быть составлена базисно-индексным методом на </w:t>
            </w:r>
            <w:r w:rsidRPr="00973F0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основе федеральных сметных нормативов ФЕР (с изменениями по приказам на дату составления), утвержденных в установленном порядке, с применением индексов пересчета в текущий уровень цен на соответствующий квартал. При отсутствии в сборниках сметной стоимости оборудования и материалов использовать прайс-листы с использованием текущих цен, с последующим пересчетом в базисн</w:t>
            </w:r>
            <w:r w:rsidR="00BC77D3" w:rsidRPr="00973F04">
              <w:rPr>
                <w:rFonts w:ascii="Times New Roman" w:hAnsi="Times New Roman"/>
                <w:iCs/>
                <w:sz w:val="20"/>
                <w:szCs w:val="20"/>
              </w:rPr>
              <w:t xml:space="preserve">ый уровень цен. Цены, учтенные </w:t>
            </w:r>
            <w:r w:rsidRPr="00973F04">
              <w:rPr>
                <w:rFonts w:ascii="Times New Roman" w:hAnsi="Times New Roman"/>
                <w:iCs/>
                <w:sz w:val="20"/>
                <w:szCs w:val="20"/>
              </w:rPr>
              <w:t xml:space="preserve">по прайс-листам должны подтверждаться мониторингом. Мониторинг производится путем сравнения не менее трех предложений от поставщиков по материалу и оборудованию, обладающими аналогичными характеристиками. Цена материалов не должна превышать среднюю цену на рынке или быть обоснована качественными или другими характеристиками. В полном объеме приложить прайс-листы и мониторинг на дату, соответствующую времени составления сметного расчета. Прайс-листы согласовать с заказчиком (письмо Минрегионразвития РФ от 29.04.09 № 12683-ИМ/08). Сметы на электронном носителе передаются в формате </w:t>
            </w:r>
            <w:proofErr w:type="spellStart"/>
            <w:r w:rsidRPr="00973F04">
              <w:rPr>
                <w:rFonts w:ascii="Times New Roman" w:hAnsi="Times New Roman"/>
                <w:iCs/>
                <w:sz w:val="20"/>
                <w:szCs w:val="20"/>
              </w:rPr>
              <w:t>Excel</w:t>
            </w:r>
            <w:proofErr w:type="spellEnd"/>
            <w:r w:rsidRPr="00973F04">
              <w:rPr>
                <w:rFonts w:ascii="Times New Roman" w:hAnsi="Times New Roman"/>
                <w:iCs/>
                <w:sz w:val="20"/>
                <w:szCs w:val="20"/>
              </w:rPr>
              <w:t xml:space="preserve"> и *</w:t>
            </w:r>
            <w:proofErr w:type="spellStart"/>
            <w:r w:rsidRPr="00973F04">
              <w:rPr>
                <w:rFonts w:ascii="Times New Roman" w:hAnsi="Times New Roman"/>
                <w:iCs/>
                <w:sz w:val="20"/>
                <w:szCs w:val="20"/>
              </w:rPr>
              <w:t>xml</w:t>
            </w:r>
            <w:proofErr w:type="spellEnd"/>
            <w:r w:rsidRPr="00973F04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ED7D1C" w:rsidRPr="00973F04" w:rsidRDefault="00ED7D1C" w:rsidP="00973F04">
            <w:pPr>
              <w:pStyle w:val="a8"/>
              <w:numPr>
                <w:ilvl w:val="0"/>
                <w:numId w:val="12"/>
              </w:numPr>
              <w:ind w:left="318" w:hanging="318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973F04">
              <w:rPr>
                <w:rFonts w:ascii="Times New Roman" w:hAnsi="Times New Roman"/>
                <w:sz w:val="20"/>
                <w:szCs w:val="20"/>
              </w:rPr>
              <w:t>Включить в состав проекта ведомости подсчета объёмов работ.</w:t>
            </w:r>
          </w:p>
          <w:p w:rsidR="00ED7D1C" w:rsidRPr="00973F04" w:rsidRDefault="00ED7D1C" w:rsidP="00973F04">
            <w:pPr>
              <w:pStyle w:val="a8"/>
              <w:numPr>
                <w:ilvl w:val="0"/>
                <w:numId w:val="12"/>
              </w:numPr>
              <w:ind w:left="318" w:hanging="318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973F04">
              <w:rPr>
                <w:rFonts w:ascii="Times New Roman" w:hAnsi="Times New Roman"/>
                <w:spacing w:val="-4"/>
                <w:sz w:val="20"/>
                <w:szCs w:val="20"/>
              </w:rPr>
              <w:t>Предложенный Исполнителем вариант технологической планировки рассматривается Заказчиком. Предложенные Исполнителем технические решения должны быть экономически обоснованы. Разработка проектной документации производится Исполнителем после согласования планировок с Заказчиком.</w:t>
            </w:r>
          </w:p>
          <w:p w:rsidR="00ED7D1C" w:rsidRPr="00973F04" w:rsidRDefault="00ED7D1C" w:rsidP="00973F04">
            <w:pPr>
              <w:pStyle w:val="a8"/>
              <w:numPr>
                <w:ilvl w:val="0"/>
                <w:numId w:val="12"/>
              </w:numPr>
              <w:ind w:left="318" w:hanging="3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F04">
              <w:rPr>
                <w:rFonts w:ascii="Times New Roman" w:hAnsi="Times New Roman"/>
                <w:sz w:val="20"/>
                <w:szCs w:val="20"/>
              </w:rPr>
              <w:t>Предоставить ТЭО выбора материалов</w:t>
            </w:r>
            <w:r w:rsidR="00BC77D3" w:rsidRPr="00973F04">
              <w:rPr>
                <w:rFonts w:ascii="Times New Roman" w:hAnsi="Times New Roman"/>
                <w:sz w:val="20"/>
                <w:szCs w:val="20"/>
              </w:rPr>
              <w:t xml:space="preserve"> и проектных решений</w:t>
            </w:r>
            <w:r w:rsidRPr="00973F0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D7D1C" w:rsidRPr="00787468" w:rsidRDefault="00ED7D1C" w:rsidP="00822A2E">
            <w:pPr>
              <w:tabs>
                <w:tab w:val="left" w:pos="176"/>
              </w:tabs>
              <w:ind w:firstLine="0"/>
              <w:jc w:val="left"/>
              <w:rPr>
                <w:color w:val="FF0000"/>
                <w:spacing w:val="-4"/>
                <w:sz w:val="20"/>
                <w:szCs w:val="20"/>
              </w:rPr>
            </w:pPr>
          </w:p>
        </w:tc>
      </w:tr>
      <w:tr w:rsidR="00ED7D1C" w:rsidRPr="00787468" w:rsidTr="00787468">
        <w:trPr>
          <w:trHeight w:val="525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lastRenderedPageBreak/>
              <w:t>23.</w:t>
            </w:r>
          </w:p>
        </w:tc>
        <w:tc>
          <w:tcPr>
            <w:tcW w:w="1246" w:type="pct"/>
            <w:tcBorders>
              <w:bottom w:val="single" w:sz="4" w:space="0" w:color="auto"/>
            </w:tcBorders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Порядок согласования и экспертиза</w:t>
            </w:r>
          </w:p>
        </w:tc>
        <w:tc>
          <w:tcPr>
            <w:tcW w:w="3485" w:type="pct"/>
            <w:tcBorders>
              <w:bottom w:val="single" w:sz="4" w:space="0" w:color="auto"/>
            </w:tcBorders>
          </w:tcPr>
          <w:p w:rsidR="00ED7D1C" w:rsidRPr="00787468" w:rsidRDefault="00ED7D1C" w:rsidP="00ED7D1C">
            <w:pPr>
              <w:ind w:left="176" w:hanging="141"/>
              <w:jc w:val="left"/>
              <w:rPr>
                <w:color w:val="FF0000"/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Проведение эк</w:t>
            </w:r>
            <w:r w:rsidR="00BC77D3">
              <w:rPr>
                <w:spacing w:val="-4"/>
                <w:sz w:val="20"/>
                <w:szCs w:val="20"/>
              </w:rPr>
              <w:t xml:space="preserve">спертизы пожарной </w:t>
            </w:r>
            <w:r w:rsidR="00C23EEB">
              <w:rPr>
                <w:spacing w:val="-4"/>
                <w:sz w:val="20"/>
                <w:szCs w:val="20"/>
              </w:rPr>
              <w:t>безопасности не требуется.</w:t>
            </w:r>
          </w:p>
        </w:tc>
      </w:tr>
      <w:tr w:rsidR="00ED7D1C" w:rsidRPr="00787468" w:rsidTr="00C06E5B">
        <w:trPr>
          <w:trHeight w:val="89"/>
        </w:trPr>
        <w:tc>
          <w:tcPr>
            <w:tcW w:w="269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24.</w:t>
            </w:r>
          </w:p>
        </w:tc>
        <w:tc>
          <w:tcPr>
            <w:tcW w:w="1246" w:type="pct"/>
          </w:tcPr>
          <w:p w:rsidR="00ED7D1C" w:rsidRPr="00787468" w:rsidRDefault="00ED7D1C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 w:rsidRPr="00787468">
              <w:rPr>
                <w:spacing w:val="-4"/>
                <w:sz w:val="20"/>
                <w:szCs w:val="20"/>
              </w:rPr>
              <w:t>Сроки выполнения работ</w:t>
            </w:r>
          </w:p>
        </w:tc>
        <w:tc>
          <w:tcPr>
            <w:tcW w:w="3485" w:type="pct"/>
          </w:tcPr>
          <w:p w:rsidR="00ED7D1C" w:rsidRPr="00787468" w:rsidRDefault="00425EB0" w:rsidP="00ED7D1C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Срок проектирования – 4</w:t>
            </w:r>
            <w:r w:rsidR="00807DBB">
              <w:rPr>
                <w:spacing w:val="-4"/>
                <w:sz w:val="20"/>
                <w:szCs w:val="20"/>
              </w:rPr>
              <w:t>5</w:t>
            </w:r>
            <w:r w:rsidR="00ED7D1C" w:rsidRPr="00787468">
              <w:rPr>
                <w:spacing w:val="-4"/>
                <w:sz w:val="20"/>
                <w:szCs w:val="20"/>
              </w:rPr>
              <w:t xml:space="preserve"> дней.</w:t>
            </w:r>
          </w:p>
          <w:p w:rsidR="00BC77D3" w:rsidRPr="00BC77D3" w:rsidRDefault="00807DBB" w:rsidP="00BC77D3">
            <w:pPr>
              <w:ind w:firstLine="0"/>
              <w:jc w:val="left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 xml:space="preserve">Окончание проектирования – </w:t>
            </w:r>
            <w:r w:rsidR="00BC77D3">
              <w:rPr>
                <w:spacing w:val="-4"/>
                <w:sz w:val="20"/>
                <w:szCs w:val="20"/>
              </w:rPr>
              <w:t>15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="00BC77D3">
              <w:rPr>
                <w:spacing w:val="-4"/>
                <w:sz w:val="20"/>
                <w:szCs w:val="20"/>
              </w:rPr>
              <w:t>апреля</w:t>
            </w:r>
            <w:r w:rsidR="00ED7D1C" w:rsidRPr="00787468">
              <w:rPr>
                <w:spacing w:val="-4"/>
                <w:sz w:val="20"/>
                <w:szCs w:val="20"/>
              </w:rPr>
              <w:t xml:space="preserve"> 202</w:t>
            </w:r>
            <w:r w:rsidR="00BC77D3">
              <w:rPr>
                <w:spacing w:val="-4"/>
                <w:sz w:val="20"/>
                <w:szCs w:val="20"/>
              </w:rPr>
              <w:t>3</w:t>
            </w:r>
            <w:r w:rsidR="00ED7D1C" w:rsidRPr="00787468">
              <w:rPr>
                <w:spacing w:val="-4"/>
                <w:sz w:val="20"/>
                <w:szCs w:val="20"/>
              </w:rPr>
              <w:t>г.</w:t>
            </w:r>
          </w:p>
        </w:tc>
      </w:tr>
    </w:tbl>
    <w:p w:rsidR="00BC77D3" w:rsidRDefault="00BC77D3">
      <w:pPr>
        <w:rPr>
          <w:sz w:val="20"/>
          <w:szCs w:val="20"/>
        </w:rPr>
      </w:pPr>
    </w:p>
    <w:p w:rsidR="0046429B" w:rsidRPr="00787468" w:rsidRDefault="0046429B">
      <w:pPr>
        <w:rPr>
          <w:sz w:val="20"/>
          <w:szCs w:val="20"/>
        </w:rPr>
      </w:pPr>
      <w:bookmarkStart w:id="0" w:name="_GoBack"/>
      <w:bookmarkEnd w:id="0"/>
    </w:p>
    <w:sectPr w:rsidR="0046429B" w:rsidRPr="00787468" w:rsidSect="00F03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agmatica Cond Medium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C7AB6"/>
    <w:multiLevelType w:val="hybridMultilevel"/>
    <w:tmpl w:val="C04E263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FEB61F6"/>
    <w:multiLevelType w:val="multilevel"/>
    <w:tmpl w:val="53B849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B11F9F"/>
    <w:multiLevelType w:val="hybridMultilevel"/>
    <w:tmpl w:val="9628EA04"/>
    <w:lvl w:ilvl="0" w:tplc="4C6AFB8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F534B"/>
    <w:multiLevelType w:val="hybridMultilevel"/>
    <w:tmpl w:val="3B0A48AE"/>
    <w:lvl w:ilvl="0" w:tplc="4C6AFB8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A7C2D"/>
    <w:multiLevelType w:val="hybridMultilevel"/>
    <w:tmpl w:val="1D9060BC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496E352C"/>
    <w:multiLevelType w:val="hybridMultilevel"/>
    <w:tmpl w:val="E3D02F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8206D7"/>
    <w:multiLevelType w:val="hybridMultilevel"/>
    <w:tmpl w:val="CED08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DE1CF5"/>
    <w:multiLevelType w:val="hybridMultilevel"/>
    <w:tmpl w:val="2390B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4518A"/>
    <w:multiLevelType w:val="hybridMultilevel"/>
    <w:tmpl w:val="668C9A58"/>
    <w:lvl w:ilvl="0" w:tplc="A6A0D4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20703B"/>
    <w:multiLevelType w:val="hybridMultilevel"/>
    <w:tmpl w:val="18F85B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CC6D7D"/>
    <w:multiLevelType w:val="hybridMultilevel"/>
    <w:tmpl w:val="ABB60C10"/>
    <w:lvl w:ilvl="0" w:tplc="4C6AFB8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1">
    <w:nsid w:val="7A211A09"/>
    <w:multiLevelType w:val="hybridMultilevel"/>
    <w:tmpl w:val="510A71C0"/>
    <w:lvl w:ilvl="0" w:tplc="6C8002C4">
      <w:start w:val="1"/>
      <w:numFmt w:val="decimal"/>
      <w:lvlText w:val="%1."/>
      <w:lvlJc w:val="left"/>
      <w:pPr>
        <w:ind w:left="0" w:firstLine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9"/>
  </w:num>
  <w:num w:numId="7">
    <w:abstractNumId w:val="4"/>
  </w:num>
  <w:num w:numId="8">
    <w:abstractNumId w:val="10"/>
  </w:num>
  <w:num w:numId="9">
    <w:abstractNumId w:val="3"/>
  </w:num>
  <w:num w:numId="10">
    <w:abstractNumId w:val="2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characterSpacingControl w:val="doNotCompress"/>
  <w:compat/>
  <w:rsids>
    <w:rsidRoot w:val="007756F0"/>
    <w:rsid w:val="00006E32"/>
    <w:rsid w:val="00007861"/>
    <w:rsid w:val="00014324"/>
    <w:rsid w:val="00014F77"/>
    <w:rsid w:val="00026FF3"/>
    <w:rsid w:val="00027678"/>
    <w:rsid w:val="00040078"/>
    <w:rsid w:val="00047060"/>
    <w:rsid w:val="00060F84"/>
    <w:rsid w:val="00064720"/>
    <w:rsid w:val="00070A3C"/>
    <w:rsid w:val="000947B2"/>
    <w:rsid w:val="000B22A0"/>
    <w:rsid w:val="000B22B8"/>
    <w:rsid w:val="000C377B"/>
    <w:rsid w:val="000C6172"/>
    <w:rsid w:val="000D18CE"/>
    <w:rsid w:val="000D7BF1"/>
    <w:rsid w:val="000E6D8B"/>
    <w:rsid w:val="000E7A56"/>
    <w:rsid w:val="000F41C6"/>
    <w:rsid w:val="000F5249"/>
    <w:rsid w:val="000F6CA3"/>
    <w:rsid w:val="00100B5C"/>
    <w:rsid w:val="001125BD"/>
    <w:rsid w:val="00122AF5"/>
    <w:rsid w:val="001233B3"/>
    <w:rsid w:val="001408EF"/>
    <w:rsid w:val="00143517"/>
    <w:rsid w:val="00144D52"/>
    <w:rsid w:val="001473D1"/>
    <w:rsid w:val="001520D1"/>
    <w:rsid w:val="00156619"/>
    <w:rsid w:val="00170230"/>
    <w:rsid w:val="001738DE"/>
    <w:rsid w:val="00183FA5"/>
    <w:rsid w:val="0019699F"/>
    <w:rsid w:val="001A1EA5"/>
    <w:rsid w:val="001A41AF"/>
    <w:rsid w:val="001B6146"/>
    <w:rsid w:val="001C39C6"/>
    <w:rsid w:val="001F042A"/>
    <w:rsid w:val="001F11DC"/>
    <w:rsid w:val="001F3EB0"/>
    <w:rsid w:val="00204840"/>
    <w:rsid w:val="00211152"/>
    <w:rsid w:val="00221F94"/>
    <w:rsid w:val="00226BA4"/>
    <w:rsid w:val="00242522"/>
    <w:rsid w:val="00266BC6"/>
    <w:rsid w:val="00270898"/>
    <w:rsid w:val="002724E1"/>
    <w:rsid w:val="00290CE2"/>
    <w:rsid w:val="00292FFD"/>
    <w:rsid w:val="002943F3"/>
    <w:rsid w:val="002A1282"/>
    <w:rsid w:val="002A535E"/>
    <w:rsid w:val="002B631C"/>
    <w:rsid w:val="002C72A4"/>
    <w:rsid w:val="002D0956"/>
    <w:rsid w:val="002D17C4"/>
    <w:rsid w:val="002D226F"/>
    <w:rsid w:val="002D487D"/>
    <w:rsid w:val="002D7C00"/>
    <w:rsid w:val="00307AB5"/>
    <w:rsid w:val="003172C0"/>
    <w:rsid w:val="00330B69"/>
    <w:rsid w:val="00334FF6"/>
    <w:rsid w:val="00347260"/>
    <w:rsid w:val="0034789D"/>
    <w:rsid w:val="00361384"/>
    <w:rsid w:val="00370D20"/>
    <w:rsid w:val="003910FB"/>
    <w:rsid w:val="0039314C"/>
    <w:rsid w:val="003A0F75"/>
    <w:rsid w:val="003A4A53"/>
    <w:rsid w:val="003B1DBA"/>
    <w:rsid w:val="003F4075"/>
    <w:rsid w:val="00402C4C"/>
    <w:rsid w:val="00404175"/>
    <w:rsid w:val="00425EB0"/>
    <w:rsid w:val="00430DD7"/>
    <w:rsid w:val="00432430"/>
    <w:rsid w:val="0043313E"/>
    <w:rsid w:val="00433B08"/>
    <w:rsid w:val="00444973"/>
    <w:rsid w:val="00445370"/>
    <w:rsid w:val="004474D6"/>
    <w:rsid w:val="00451C3C"/>
    <w:rsid w:val="004635A1"/>
    <w:rsid w:val="0046429B"/>
    <w:rsid w:val="004752D3"/>
    <w:rsid w:val="00482436"/>
    <w:rsid w:val="00491253"/>
    <w:rsid w:val="004912A0"/>
    <w:rsid w:val="0049668D"/>
    <w:rsid w:val="004B617A"/>
    <w:rsid w:val="004E1A52"/>
    <w:rsid w:val="004E2383"/>
    <w:rsid w:val="004F1494"/>
    <w:rsid w:val="00507E9E"/>
    <w:rsid w:val="005329B6"/>
    <w:rsid w:val="005552C5"/>
    <w:rsid w:val="005645CF"/>
    <w:rsid w:val="0057260A"/>
    <w:rsid w:val="00594839"/>
    <w:rsid w:val="0059605E"/>
    <w:rsid w:val="005B3B01"/>
    <w:rsid w:val="005D6E12"/>
    <w:rsid w:val="005F23CC"/>
    <w:rsid w:val="005F61D6"/>
    <w:rsid w:val="006114BE"/>
    <w:rsid w:val="00615167"/>
    <w:rsid w:val="00615897"/>
    <w:rsid w:val="0063616D"/>
    <w:rsid w:val="0064238C"/>
    <w:rsid w:val="00642E9E"/>
    <w:rsid w:val="006444C7"/>
    <w:rsid w:val="006470E2"/>
    <w:rsid w:val="00652344"/>
    <w:rsid w:val="006608C5"/>
    <w:rsid w:val="00661BB1"/>
    <w:rsid w:val="00663FAE"/>
    <w:rsid w:val="0066489B"/>
    <w:rsid w:val="00675243"/>
    <w:rsid w:val="00684FDB"/>
    <w:rsid w:val="006922D6"/>
    <w:rsid w:val="00694E05"/>
    <w:rsid w:val="00694F5C"/>
    <w:rsid w:val="006B005C"/>
    <w:rsid w:val="006B31EA"/>
    <w:rsid w:val="006C6FC7"/>
    <w:rsid w:val="006D0D98"/>
    <w:rsid w:val="006D41AB"/>
    <w:rsid w:val="006D7352"/>
    <w:rsid w:val="006D7F70"/>
    <w:rsid w:val="006E07F6"/>
    <w:rsid w:val="006F5785"/>
    <w:rsid w:val="007124C0"/>
    <w:rsid w:val="00724B91"/>
    <w:rsid w:val="00734A39"/>
    <w:rsid w:val="0074445F"/>
    <w:rsid w:val="00764ED7"/>
    <w:rsid w:val="007731B5"/>
    <w:rsid w:val="007756F0"/>
    <w:rsid w:val="00784469"/>
    <w:rsid w:val="00784F77"/>
    <w:rsid w:val="00787468"/>
    <w:rsid w:val="007924A5"/>
    <w:rsid w:val="00793BF9"/>
    <w:rsid w:val="007A05F9"/>
    <w:rsid w:val="007B0CA9"/>
    <w:rsid w:val="007B522A"/>
    <w:rsid w:val="007B606D"/>
    <w:rsid w:val="007B7A4B"/>
    <w:rsid w:val="007D3BA1"/>
    <w:rsid w:val="007F1B74"/>
    <w:rsid w:val="007F3414"/>
    <w:rsid w:val="00807DBB"/>
    <w:rsid w:val="00814E9D"/>
    <w:rsid w:val="00822A2E"/>
    <w:rsid w:val="00825ED0"/>
    <w:rsid w:val="008278AF"/>
    <w:rsid w:val="008325D0"/>
    <w:rsid w:val="00835FA4"/>
    <w:rsid w:val="00846F66"/>
    <w:rsid w:val="00847AA7"/>
    <w:rsid w:val="0085035E"/>
    <w:rsid w:val="00854CD8"/>
    <w:rsid w:val="00862EB0"/>
    <w:rsid w:val="0086497A"/>
    <w:rsid w:val="00865C43"/>
    <w:rsid w:val="00872071"/>
    <w:rsid w:val="008739C7"/>
    <w:rsid w:val="008A62D7"/>
    <w:rsid w:val="008B0EE9"/>
    <w:rsid w:val="008B7908"/>
    <w:rsid w:val="008C1A2E"/>
    <w:rsid w:val="008D0EE5"/>
    <w:rsid w:val="008D3D0E"/>
    <w:rsid w:val="008D593E"/>
    <w:rsid w:val="008E3423"/>
    <w:rsid w:val="008F5035"/>
    <w:rsid w:val="008F5256"/>
    <w:rsid w:val="00905513"/>
    <w:rsid w:val="0090677E"/>
    <w:rsid w:val="0092529F"/>
    <w:rsid w:val="00933A5A"/>
    <w:rsid w:val="00943616"/>
    <w:rsid w:val="009470BA"/>
    <w:rsid w:val="00973F04"/>
    <w:rsid w:val="0098392B"/>
    <w:rsid w:val="00997FB1"/>
    <w:rsid w:val="009A51D0"/>
    <w:rsid w:val="009B3C5E"/>
    <w:rsid w:val="009D0CAC"/>
    <w:rsid w:val="009D3376"/>
    <w:rsid w:val="009E0075"/>
    <w:rsid w:val="009E69F0"/>
    <w:rsid w:val="009F1A80"/>
    <w:rsid w:val="009F6912"/>
    <w:rsid w:val="00A10670"/>
    <w:rsid w:val="00A1164A"/>
    <w:rsid w:val="00A25E56"/>
    <w:rsid w:val="00A302B7"/>
    <w:rsid w:val="00A33738"/>
    <w:rsid w:val="00A35C07"/>
    <w:rsid w:val="00A57CB1"/>
    <w:rsid w:val="00A75D7A"/>
    <w:rsid w:val="00A832A2"/>
    <w:rsid w:val="00A833FF"/>
    <w:rsid w:val="00A91FF7"/>
    <w:rsid w:val="00A960FC"/>
    <w:rsid w:val="00AA0E16"/>
    <w:rsid w:val="00AA39F3"/>
    <w:rsid w:val="00AA47DD"/>
    <w:rsid w:val="00AA605A"/>
    <w:rsid w:val="00AB115E"/>
    <w:rsid w:val="00AC507C"/>
    <w:rsid w:val="00AC5298"/>
    <w:rsid w:val="00AD2C65"/>
    <w:rsid w:val="00AE5D12"/>
    <w:rsid w:val="00AE73BB"/>
    <w:rsid w:val="00B00BC9"/>
    <w:rsid w:val="00B0548C"/>
    <w:rsid w:val="00B06233"/>
    <w:rsid w:val="00B1528D"/>
    <w:rsid w:val="00B155B9"/>
    <w:rsid w:val="00B247A1"/>
    <w:rsid w:val="00B35051"/>
    <w:rsid w:val="00B358C5"/>
    <w:rsid w:val="00B478B7"/>
    <w:rsid w:val="00B61CC6"/>
    <w:rsid w:val="00B73AF7"/>
    <w:rsid w:val="00B779E0"/>
    <w:rsid w:val="00B811FB"/>
    <w:rsid w:val="00B846B0"/>
    <w:rsid w:val="00B914A7"/>
    <w:rsid w:val="00B9597C"/>
    <w:rsid w:val="00BA177A"/>
    <w:rsid w:val="00BB3F10"/>
    <w:rsid w:val="00BB5573"/>
    <w:rsid w:val="00BB5904"/>
    <w:rsid w:val="00BC1B14"/>
    <w:rsid w:val="00BC77D3"/>
    <w:rsid w:val="00BD30B0"/>
    <w:rsid w:val="00BD3141"/>
    <w:rsid w:val="00BD4F37"/>
    <w:rsid w:val="00BF34EE"/>
    <w:rsid w:val="00BF41AC"/>
    <w:rsid w:val="00BF7257"/>
    <w:rsid w:val="00C02719"/>
    <w:rsid w:val="00C03C82"/>
    <w:rsid w:val="00C051A3"/>
    <w:rsid w:val="00C06E5B"/>
    <w:rsid w:val="00C07141"/>
    <w:rsid w:val="00C149D3"/>
    <w:rsid w:val="00C22118"/>
    <w:rsid w:val="00C23EEB"/>
    <w:rsid w:val="00C31188"/>
    <w:rsid w:val="00C325C8"/>
    <w:rsid w:val="00C34F38"/>
    <w:rsid w:val="00C377D6"/>
    <w:rsid w:val="00C448C5"/>
    <w:rsid w:val="00C4635B"/>
    <w:rsid w:val="00C5168A"/>
    <w:rsid w:val="00C5424C"/>
    <w:rsid w:val="00C54C92"/>
    <w:rsid w:val="00C625DE"/>
    <w:rsid w:val="00C63F50"/>
    <w:rsid w:val="00C76632"/>
    <w:rsid w:val="00C862B8"/>
    <w:rsid w:val="00CA10A7"/>
    <w:rsid w:val="00CC15B8"/>
    <w:rsid w:val="00CD0EC2"/>
    <w:rsid w:val="00CF15EA"/>
    <w:rsid w:val="00CF406F"/>
    <w:rsid w:val="00CF4D81"/>
    <w:rsid w:val="00CF64AE"/>
    <w:rsid w:val="00D04131"/>
    <w:rsid w:val="00D0616C"/>
    <w:rsid w:val="00D16175"/>
    <w:rsid w:val="00D338AF"/>
    <w:rsid w:val="00D349AB"/>
    <w:rsid w:val="00D44A27"/>
    <w:rsid w:val="00D50F7E"/>
    <w:rsid w:val="00D73B70"/>
    <w:rsid w:val="00D90DC3"/>
    <w:rsid w:val="00DB557A"/>
    <w:rsid w:val="00E1098B"/>
    <w:rsid w:val="00E15C88"/>
    <w:rsid w:val="00E2209E"/>
    <w:rsid w:val="00E229C5"/>
    <w:rsid w:val="00E262AF"/>
    <w:rsid w:val="00E32C8C"/>
    <w:rsid w:val="00E36F75"/>
    <w:rsid w:val="00E5469D"/>
    <w:rsid w:val="00E57B51"/>
    <w:rsid w:val="00E64F96"/>
    <w:rsid w:val="00E72BD4"/>
    <w:rsid w:val="00E755B0"/>
    <w:rsid w:val="00E8791E"/>
    <w:rsid w:val="00E94DF9"/>
    <w:rsid w:val="00EA0E82"/>
    <w:rsid w:val="00EA7ABF"/>
    <w:rsid w:val="00EB176E"/>
    <w:rsid w:val="00EC04E0"/>
    <w:rsid w:val="00EC5A37"/>
    <w:rsid w:val="00ED7D1C"/>
    <w:rsid w:val="00EF0FEE"/>
    <w:rsid w:val="00EF1891"/>
    <w:rsid w:val="00EF4605"/>
    <w:rsid w:val="00EF5CC6"/>
    <w:rsid w:val="00F02998"/>
    <w:rsid w:val="00F033AB"/>
    <w:rsid w:val="00F1742C"/>
    <w:rsid w:val="00F22EFE"/>
    <w:rsid w:val="00F405A4"/>
    <w:rsid w:val="00F46687"/>
    <w:rsid w:val="00F5061E"/>
    <w:rsid w:val="00F507F0"/>
    <w:rsid w:val="00F75784"/>
    <w:rsid w:val="00F81AA8"/>
    <w:rsid w:val="00F8712D"/>
    <w:rsid w:val="00F978CE"/>
    <w:rsid w:val="00FB19A1"/>
    <w:rsid w:val="00FC13A0"/>
    <w:rsid w:val="00FD4AF3"/>
    <w:rsid w:val="00FE4C03"/>
    <w:rsid w:val="00FE6F05"/>
    <w:rsid w:val="00FF11CF"/>
    <w:rsid w:val="00FF7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2A2"/>
    <w:pPr>
      <w:spacing w:after="0" w:line="288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0F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qFormat/>
    <w:rsid w:val="00A832A2"/>
    <w:pPr>
      <w:keepNext/>
      <w:spacing w:before="120"/>
      <w:ind w:firstLine="0"/>
      <w:jc w:val="left"/>
      <w:outlineLvl w:val="1"/>
    </w:pPr>
    <w:rPr>
      <w:rFonts w:ascii="Pragmatica Cond Medium" w:hAnsi="Pragmatica Cond Medium" w:cs="Calibri"/>
      <w:b/>
      <w:bCs/>
      <w:iCs/>
      <w:caps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32A2"/>
    <w:rPr>
      <w:rFonts w:ascii="Pragmatica Cond Medium" w:eastAsia="Times New Roman" w:hAnsi="Pragmatica Cond Medium" w:cs="Calibri"/>
      <w:b/>
      <w:bCs/>
      <w:iCs/>
      <w:caps/>
      <w:spacing w:val="-4"/>
      <w:lang w:eastAsia="ru-RU"/>
    </w:rPr>
  </w:style>
  <w:style w:type="table" w:styleId="a3">
    <w:name w:val="Table Grid"/>
    <w:basedOn w:val="a1"/>
    <w:uiPriority w:val="59"/>
    <w:rsid w:val="00A832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32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41C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41C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Абзац списка1"/>
    <w:basedOn w:val="a"/>
    <w:rsid w:val="006E07F6"/>
    <w:pPr>
      <w:autoSpaceDE w:val="0"/>
      <w:autoSpaceDN w:val="0"/>
      <w:spacing w:line="240" w:lineRule="auto"/>
      <w:ind w:left="708" w:firstLine="0"/>
      <w:jc w:val="left"/>
    </w:pPr>
  </w:style>
  <w:style w:type="paragraph" w:styleId="a7">
    <w:name w:val="Normal (Web)"/>
    <w:basedOn w:val="a"/>
    <w:uiPriority w:val="99"/>
    <w:unhideWhenUsed/>
    <w:rsid w:val="004E1A52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0"/>
    <w:rsid w:val="00F81AA8"/>
  </w:style>
  <w:style w:type="character" w:customStyle="1" w:styleId="10">
    <w:name w:val="Заголовок 1 Знак"/>
    <w:basedOn w:val="a0"/>
    <w:link w:val="1"/>
    <w:uiPriority w:val="9"/>
    <w:rsid w:val="00EF0F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No Spacing"/>
    <w:uiPriority w:val="1"/>
    <w:qFormat/>
    <w:rsid w:val="00EF0F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2">
    <w:name w:val="Сетка таблицы1"/>
    <w:basedOn w:val="a1"/>
    <w:next w:val="a3"/>
    <w:uiPriority w:val="59"/>
    <w:rsid w:val="0046429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6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A7575-E5AB-42B5-9E01-756FE984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Хайрулин</dc:creator>
  <cp:lastModifiedBy>MaTriK</cp:lastModifiedBy>
  <cp:revision>18</cp:revision>
  <cp:lastPrinted>2023-02-10T11:20:00Z</cp:lastPrinted>
  <dcterms:created xsi:type="dcterms:W3CDTF">2023-02-06T11:31:00Z</dcterms:created>
  <dcterms:modified xsi:type="dcterms:W3CDTF">2023-03-02T13:29:00Z</dcterms:modified>
</cp:coreProperties>
</file>