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53CC" w14:textId="0A3B3789" w:rsidR="00791CCA" w:rsidRPr="00323F59" w:rsidRDefault="00791CCA" w:rsidP="00791CCA">
      <w:pPr>
        <w:widowControl/>
        <w:suppressAutoHyphens w:val="0"/>
        <w:autoSpaceDE/>
        <w:spacing w:before="240" w:after="160" w:line="259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51A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ЗАДАНИЕ</w:t>
      </w:r>
      <w:r w:rsidR="00275F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ПРОЕКТИРОВАНИЕ</w:t>
      </w:r>
    </w:p>
    <w:p w14:paraId="3C1779B3" w14:textId="203EF411" w:rsidR="00791CCA" w:rsidRPr="00751ACF" w:rsidRDefault="00791CCA" w:rsidP="00791CCA">
      <w:pPr>
        <w:widowControl/>
        <w:suppressAutoHyphens w:val="0"/>
        <w:autoSpaceDE/>
        <w:spacing w:after="160" w:line="259" w:lineRule="auto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51A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="00275F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r w:rsidR="006A4A9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абочей документации по объекту «Реконструкция морского порта Беринговский</w:t>
      </w:r>
      <w:r w:rsidRPr="00751A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</w:p>
    <w:p w14:paraId="3CA32A3A" w14:textId="77777777" w:rsidR="001F0D09" w:rsidRDefault="001F0D09"/>
    <w:tbl>
      <w:tblPr>
        <w:tblStyle w:val="a3"/>
        <w:tblW w:w="1006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71"/>
        <w:gridCol w:w="8"/>
        <w:gridCol w:w="2677"/>
        <w:gridCol w:w="6704"/>
      </w:tblGrid>
      <w:tr w:rsidR="006A4A96" w:rsidRPr="00870AD2" w14:paraId="0E20FFB1" w14:textId="77777777" w:rsidTr="00275FB0">
        <w:trPr>
          <w:trHeight w:val="20"/>
          <w:tblHeader/>
        </w:trPr>
        <w:tc>
          <w:tcPr>
            <w:tcW w:w="671" w:type="dxa"/>
            <w:shd w:val="clear" w:color="auto" w:fill="D9D9D9" w:themeFill="background1" w:themeFillShade="D9"/>
          </w:tcPr>
          <w:p w14:paraId="4BA7B18C" w14:textId="77777777" w:rsidR="006A4A96" w:rsidRPr="00A54690" w:rsidRDefault="006A4A96" w:rsidP="006A4A9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69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5" w:type="dxa"/>
            <w:gridSpan w:val="2"/>
            <w:shd w:val="clear" w:color="auto" w:fill="D9D9D9" w:themeFill="background1" w:themeFillShade="D9"/>
            <w:vAlign w:val="center"/>
          </w:tcPr>
          <w:p w14:paraId="7B531D80" w14:textId="77777777" w:rsidR="006A4A96" w:rsidRPr="00A54690" w:rsidRDefault="006A4A96" w:rsidP="006A4A96">
            <w:pPr>
              <w:ind w:left="-58" w:right="-106" w:hanging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690">
              <w:rPr>
                <w:rFonts w:ascii="Times New Roman" w:hAnsi="Times New Roman"/>
                <w:b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6704" w:type="dxa"/>
            <w:shd w:val="clear" w:color="auto" w:fill="D9D9D9" w:themeFill="background1" w:themeFillShade="D9"/>
            <w:vAlign w:val="center"/>
          </w:tcPr>
          <w:p w14:paraId="3E9FA8F1" w14:textId="77777777" w:rsidR="006A4A96" w:rsidRPr="00A54690" w:rsidRDefault="006A4A96" w:rsidP="006A4A96">
            <w:pPr>
              <w:ind w:right="-92" w:hanging="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690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</w:t>
            </w:r>
          </w:p>
        </w:tc>
      </w:tr>
      <w:tr w:rsidR="00275FB0" w:rsidRPr="00870AD2" w14:paraId="02FF8DF5" w14:textId="37D829AD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22FDF07C" w14:textId="5F0E26BC" w:rsidR="00275FB0" w:rsidRPr="00870AD2" w:rsidRDefault="00275FB0" w:rsidP="00275FB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89" w:type="dxa"/>
            <w:gridSpan w:val="3"/>
            <w:shd w:val="clear" w:color="auto" w:fill="auto"/>
          </w:tcPr>
          <w:p w14:paraId="7AC39A4D" w14:textId="0223250F" w:rsidR="00275FB0" w:rsidRPr="00870AD2" w:rsidRDefault="00275FB0" w:rsidP="00275FB0">
            <w:pPr>
              <w:ind w:left="-53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ДАННЫЕ</w:t>
            </w:r>
          </w:p>
        </w:tc>
      </w:tr>
      <w:tr w:rsidR="006A4A96" w:rsidRPr="00870AD2" w14:paraId="640387C1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20F5995E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090968D2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704" w:type="dxa"/>
            <w:shd w:val="clear" w:color="auto" w:fill="auto"/>
          </w:tcPr>
          <w:p w14:paraId="4906F736" w14:textId="77777777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 xml:space="preserve">«Реконструкция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морского порта Беринговский</w:t>
            </w:r>
            <w:r w:rsidRPr="00870A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46B1ED" w14:textId="77777777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24ACBC" w14:textId="77777777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6" w:rsidRPr="00870AD2" w14:paraId="14ECBD65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767BE0AF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09679728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6704" w:type="dxa"/>
            <w:shd w:val="clear" w:color="auto" w:fill="auto"/>
          </w:tcPr>
          <w:p w14:paraId="661E9D7D" w14:textId="77777777" w:rsidR="006A4A96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  <w:r w:rsidRPr="00870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Анадырский МО, пгт</w:t>
            </w:r>
            <w:r w:rsidRPr="00870A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Беринговский, морской порт Беринговский</w:t>
            </w:r>
          </w:p>
          <w:p w14:paraId="3F8CBAF2" w14:textId="77777777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6" w:rsidRPr="00870AD2" w14:paraId="173F8F6D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592A793F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4D7A5082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0AD2">
              <w:rPr>
                <w:rFonts w:ascii="Times New Roman" w:hAnsi="Times New Roman"/>
                <w:sz w:val="24"/>
                <w:szCs w:val="24"/>
              </w:rPr>
              <w:t>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686F7745" w14:textId="6F4A77FB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4A96" w:rsidRPr="00870AD2" w14:paraId="165763E2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7C6DF7A6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21C29E35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>Застройщик</w:t>
            </w:r>
          </w:p>
        </w:tc>
        <w:tc>
          <w:tcPr>
            <w:tcW w:w="6704" w:type="dxa"/>
            <w:shd w:val="clear" w:color="auto" w:fill="auto"/>
          </w:tcPr>
          <w:p w14:paraId="423C1751" w14:textId="3CE65939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6" w:rsidRPr="00870AD2" w14:paraId="10092069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319F8655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4FF12B51" w14:textId="6DA05ACA" w:rsidR="006A4A96" w:rsidRPr="00870AD2" w:rsidRDefault="00275FB0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704" w:type="dxa"/>
            <w:shd w:val="clear" w:color="auto" w:fill="auto"/>
          </w:tcPr>
          <w:p w14:paraId="7217A45B" w14:textId="00B03958" w:rsidR="006A4A96" w:rsidRPr="00870AD2" w:rsidRDefault="006A4A96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6" w:rsidRPr="00870AD2" w14:paraId="586F4A4E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492D1E9B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62FBFE91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04" w:type="dxa"/>
            <w:shd w:val="clear" w:color="auto" w:fill="auto"/>
          </w:tcPr>
          <w:p w14:paraId="5FEE6A42" w14:textId="519AFDA2" w:rsidR="006A4A96" w:rsidRPr="00870AD2" w:rsidRDefault="00275FB0" w:rsidP="006A4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FB0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компании </w:t>
            </w:r>
          </w:p>
        </w:tc>
      </w:tr>
      <w:tr w:rsidR="006A4A96" w:rsidRPr="00870AD2" w14:paraId="306A46FD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4082747E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67BBDDAA" w14:textId="3E4C68F2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275FB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6704" w:type="dxa"/>
            <w:shd w:val="clear" w:color="auto" w:fill="auto"/>
          </w:tcPr>
          <w:p w14:paraId="2D339F12" w14:textId="77777777" w:rsidR="006A4A96" w:rsidRPr="00870AD2" w:rsidRDefault="006A4A96" w:rsidP="006A4A96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0AD2">
              <w:rPr>
                <w:rFonts w:ascii="Times New Roman" w:hAnsi="Times New Roman"/>
                <w:sz w:val="24"/>
                <w:szCs w:val="24"/>
              </w:rPr>
              <w:t>еконструкция</w:t>
            </w:r>
          </w:p>
        </w:tc>
      </w:tr>
      <w:tr w:rsidR="006A4A96" w:rsidRPr="00870AD2" w14:paraId="3B53CA6F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78321C64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35782948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0AD2">
              <w:rPr>
                <w:rFonts w:ascii="Times New Roman" w:hAnsi="Times New Roman"/>
                <w:sz w:val="24"/>
                <w:szCs w:val="24"/>
              </w:rPr>
              <w:t>Сроки реконструкции</w:t>
            </w:r>
          </w:p>
        </w:tc>
        <w:tc>
          <w:tcPr>
            <w:tcW w:w="6704" w:type="dxa"/>
            <w:shd w:val="clear" w:color="auto" w:fill="auto"/>
          </w:tcPr>
          <w:p w14:paraId="5DD479DC" w14:textId="77777777" w:rsidR="006A4A96" w:rsidRPr="00C626C6" w:rsidRDefault="006A4A96" w:rsidP="006A4A96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– 2028 </w:t>
            </w:r>
            <w:r w:rsidRPr="00C626C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A4A96" w:rsidRPr="00870AD2" w14:paraId="4701D9D1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1889D22D" w14:textId="77777777" w:rsidR="006A4A96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7A50D79E" w14:textId="77777777" w:rsidR="006A4A96" w:rsidRPr="00870AD2" w:rsidRDefault="006A4A96" w:rsidP="006A4A96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6704" w:type="dxa"/>
            <w:shd w:val="clear" w:color="auto" w:fill="auto"/>
          </w:tcPr>
          <w:p w14:paraId="0A6CCF59" w14:textId="77777777" w:rsidR="006A4A96" w:rsidRDefault="006A4A96" w:rsidP="006A4A96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рабочей документации;</w:t>
            </w:r>
          </w:p>
          <w:p w14:paraId="0B5B420E" w14:textId="77777777" w:rsidR="006A4A96" w:rsidRDefault="006A4A96" w:rsidP="006A4A96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проекта производства работ (ППР). </w:t>
            </w:r>
          </w:p>
        </w:tc>
      </w:tr>
      <w:tr w:rsidR="00275FB0" w:rsidRPr="00A22A2F" w14:paraId="0FF211D7" w14:textId="24DD41EA" w:rsidTr="00275FB0">
        <w:trPr>
          <w:trHeight w:val="20"/>
        </w:trPr>
        <w:tc>
          <w:tcPr>
            <w:tcW w:w="679" w:type="dxa"/>
            <w:gridSpan w:val="2"/>
            <w:shd w:val="clear" w:color="auto" w:fill="auto"/>
          </w:tcPr>
          <w:p w14:paraId="2D0E12C0" w14:textId="7828E77B" w:rsidR="00275FB0" w:rsidRPr="005E387A" w:rsidRDefault="00275FB0" w:rsidP="00275FB0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81" w:type="dxa"/>
            <w:gridSpan w:val="2"/>
            <w:shd w:val="clear" w:color="auto" w:fill="auto"/>
          </w:tcPr>
          <w:p w14:paraId="57366322" w14:textId="688EB09F" w:rsidR="00275FB0" w:rsidRPr="005E387A" w:rsidRDefault="00275FB0" w:rsidP="00275FB0">
            <w:pPr>
              <w:spacing w:line="264" w:lineRule="auto"/>
              <w:ind w:left="-34" w:firstLine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E387A">
              <w:rPr>
                <w:rFonts w:ascii="Times New Roman" w:hAnsi="Times New Roman"/>
                <w:b/>
                <w:sz w:val="24"/>
                <w:szCs w:val="24"/>
              </w:rPr>
              <w:t>РАБОЧАЯ ДОКУМЕНТАЦИЯ</w:t>
            </w:r>
          </w:p>
        </w:tc>
      </w:tr>
      <w:tr w:rsidR="006A4A96" w:rsidRPr="00870AD2" w14:paraId="04F95402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54A32086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11239018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Сроки разработки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1C5BB346" w14:textId="77777777" w:rsidR="006A4A96" w:rsidRPr="00870AD2" w:rsidRDefault="006A4A96" w:rsidP="006A4A96">
            <w:pPr>
              <w:spacing w:line="264" w:lineRule="auto"/>
              <w:ind w:firstLine="18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F10A9">
              <w:rPr>
                <w:rFonts w:ascii="Times New Roman" w:hAnsi="Times New Roman"/>
                <w:sz w:val="24"/>
                <w:szCs w:val="24"/>
              </w:rPr>
              <w:t>В соответствии с Календарным графиком (Приложение № 2 к Договору)</w:t>
            </w:r>
          </w:p>
        </w:tc>
      </w:tr>
      <w:tr w:rsidR="006A4A96" w:rsidRPr="00870AD2" w14:paraId="67500FEC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6C188074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0304D708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Объем разработки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6BBA0F2B" w14:textId="77777777" w:rsidR="006A4A96" w:rsidRDefault="006A4A96" w:rsidP="006A4A96">
            <w:pPr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1-го этапа реконструкции в соответствии с решениями проектной документации по объекту «Реконструкция морского порта Беринговский», разработанной ООО «НПК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МорТрансНииПроект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5BE4C67A" w14:textId="7DB7FA51" w:rsidR="006A4A96" w:rsidRDefault="00D63F8F" w:rsidP="00D63F8F">
            <w:pPr>
              <w:pStyle w:val="a4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4A96" w:rsidRPr="00D63F8F">
              <w:rPr>
                <w:rFonts w:ascii="Times New Roman" w:hAnsi="Times New Roman"/>
                <w:sz w:val="24"/>
                <w:szCs w:val="24"/>
              </w:rPr>
              <w:t>идротехнические решения. Оградительный мол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0AE4FF" w14:textId="6A9AE735" w:rsid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сооружения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4D39D" w14:textId="15DC389F" w:rsid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– 20.8.5.11;</w:t>
            </w:r>
          </w:p>
          <w:p w14:paraId="3C74FB09" w14:textId="2914D223" w:rsid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ответственности - повышенный</w:t>
            </w:r>
          </w:p>
          <w:p w14:paraId="259078EC" w14:textId="03DF8662" w:rsid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оградительного мола по внутренней/внешней стороне – 310,226/266,546 м;</w:t>
            </w:r>
          </w:p>
          <w:p w14:paraId="31331BB8" w14:textId="50F74B66" w:rsid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кордона в БС-77 п внутренней/внешней стороне – 3/5 м;</w:t>
            </w:r>
          </w:p>
          <w:p w14:paraId="207E4A35" w14:textId="574EA0C1" w:rsidR="00D63F8F" w:rsidRPr="00D63F8F" w:rsidRDefault="00D63F8F" w:rsidP="00D63F8F">
            <w:pPr>
              <w:pStyle w:val="a4"/>
              <w:numPr>
                <w:ilvl w:val="0"/>
                <w:numId w:val="26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дна с внутренней стороны мола в БС-77 – минус 5,52 м</w:t>
            </w:r>
            <w:r w:rsidR="00F10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F2FC7" w14:textId="4610CA46" w:rsidR="006A4A96" w:rsidRDefault="00D63F8F" w:rsidP="00D63F8F">
            <w:pPr>
              <w:pStyle w:val="a4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A4A96" w:rsidRPr="00D63F8F">
              <w:rPr>
                <w:rFonts w:ascii="Times New Roman" w:hAnsi="Times New Roman"/>
                <w:sz w:val="24"/>
                <w:szCs w:val="24"/>
              </w:rPr>
              <w:t>бустройство системы навигации средствами навигационного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59EB6D5" w14:textId="020AE498" w:rsidR="00D63F8F" w:rsidRPr="00D63F8F" w:rsidRDefault="00D63F8F" w:rsidP="00D63F8F">
            <w:pPr>
              <w:pStyle w:val="a4"/>
              <w:numPr>
                <w:ilvl w:val="0"/>
                <w:numId w:val="28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систем – 2 шт.</w:t>
            </w:r>
          </w:p>
          <w:p w14:paraId="07A1B6C2" w14:textId="77AD09DF" w:rsidR="006A4A96" w:rsidRDefault="00D63F8F" w:rsidP="00D63F8F">
            <w:pPr>
              <w:pStyle w:val="a4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4A96" w:rsidRPr="00D63F8F">
              <w:rPr>
                <w:rFonts w:ascii="Times New Roman" w:hAnsi="Times New Roman"/>
                <w:sz w:val="24"/>
                <w:szCs w:val="24"/>
              </w:rPr>
              <w:t>одпорные стены ПС-1, ПС-2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60AC3E" w14:textId="13C49B5A" w:rsidR="00D63F8F" w:rsidRDefault="00F10820" w:rsidP="00D63F8F">
            <w:pPr>
              <w:pStyle w:val="a4"/>
              <w:numPr>
                <w:ilvl w:val="0"/>
                <w:numId w:val="28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– берегоукрепление;</w:t>
            </w:r>
          </w:p>
          <w:p w14:paraId="78889772" w14:textId="0AD84A94" w:rsidR="00F10820" w:rsidRDefault="00F10820" w:rsidP="00D63F8F">
            <w:pPr>
              <w:pStyle w:val="a4"/>
              <w:numPr>
                <w:ilvl w:val="0"/>
                <w:numId w:val="28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подпорной стены ПС-1/ПС-2 – 10/24,4 м;</w:t>
            </w:r>
          </w:p>
          <w:p w14:paraId="26B1C544" w14:textId="272F92D1" w:rsidR="00F10820" w:rsidRDefault="00F10820" w:rsidP="00D63F8F">
            <w:pPr>
              <w:pStyle w:val="a4"/>
              <w:numPr>
                <w:ilvl w:val="0"/>
                <w:numId w:val="28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подпорной стены ПС-1/ПС-2 – 3,9/3,6 м;</w:t>
            </w:r>
          </w:p>
          <w:p w14:paraId="6720286D" w14:textId="51AF215A" w:rsidR="00F10820" w:rsidRDefault="00F10820" w:rsidP="00F10820">
            <w:pPr>
              <w:pStyle w:val="a4"/>
              <w:numPr>
                <w:ilvl w:val="0"/>
                <w:numId w:val="28"/>
              </w:numPr>
              <w:ind w:left="66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подошвы подпорной стены ПС-1/ПС-2 – 3,9/3,9 м;</w:t>
            </w:r>
          </w:p>
          <w:p w14:paraId="469F4CCA" w14:textId="46739EAD" w:rsidR="00F10820" w:rsidRPr="00D63F8F" w:rsidRDefault="00F10820" w:rsidP="00D63F8F">
            <w:pPr>
              <w:pStyle w:val="a4"/>
              <w:numPr>
                <w:ilvl w:val="0"/>
                <w:numId w:val="28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заглубления в грунт подпорной стены ПС-1/ПС-2 – 0,67/0,69 м.</w:t>
            </w:r>
          </w:p>
          <w:p w14:paraId="494AA8DA" w14:textId="77777777" w:rsidR="001F0FFC" w:rsidRDefault="00D63F8F" w:rsidP="00D63F8F">
            <w:pPr>
              <w:pStyle w:val="a4"/>
              <w:numPr>
                <w:ilvl w:val="0"/>
                <w:numId w:val="25"/>
              </w:numPr>
              <w:ind w:left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0FFC" w:rsidRPr="00D63F8F">
              <w:rPr>
                <w:rFonts w:ascii="Times New Roman" w:hAnsi="Times New Roman"/>
                <w:sz w:val="24"/>
                <w:szCs w:val="24"/>
              </w:rPr>
              <w:t xml:space="preserve">еконструкция </w:t>
            </w:r>
            <w:r w:rsidR="005257C8" w:rsidRPr="00D63F8F">
              <w:rPr>
                <w:rFonts w:ascii="Times New Roman" w:hAnsi="Times New Roman"/>
                <w:sz w:val="24"/>
                <w:szCs w:val="24"/>
              </w:rPr>
              <w:t xml:space="preserve">генеральных </w:t>
            </w:r>
            <w:r w:rsidR="001F0FFC" w:rsidRPr="00D63F8F">
              <w:rPr>
                <w:rFonts w:ascii="Times New Roman" w:hAnsi="Times New Roman"/>
                <w:sz w:val="24"/>
                <w:szCs w:val="24"/>
              </w:rPr>
              <w:t xml:space="preserve">причалов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F0FFC" w:rsidRPr="00D63F8F">
              <w:rPr>
                <w:rFonts w:ascii="Times New Roman" w:hAnsi="Times New Roman"/>
                <w:sz w:val="24"/>
                <w:szCs w:val="24"/>
              </w:rPr>
              <w:t>3, 4, 5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FC6289" w14:textId="77777777" w:rsidR="00D63F8F" w:rsidRDefault="00D63F8F" w:rsidP="00D63F8F">
            <w:pPr>
              <w:pStyle w:val="a4"/>
              <w:numPr>
                <w:ilvl w:val="0"/>
                <w:numId w:val="27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сооружения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D55C20" w14:textId="2D8E9D3D" w:rsidR="00D63F8F" w:rsidRDefault="00D63F8F" w:rsidP="00D63F8F">
            <w:pPr>
              <w:pStyle w:val="a4"/>
              <w:numPr>
                <w:ilvl w:val="0"/>
                <w:numId w:val="27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– 20.8.6.4;</w:t>
            </w:r>
          </w:p>
          <w:p w14:paraId="5332E608" w14:textId="7F167BF0" w:rsidR="00F10820" w:rsidRDefault="00F10820" w:rsidP="00D63F8F">
            <w:pPr>
              <w:pStyle w:val="a4"/>
              <w:numPr>
                <w:ilvl w:val="0"/>
                <w:numId w:val="27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ответственности – повышенный;</w:t>
            </w:r>
          </w:p>
          <w:p w14:paraId="1BCBA23F" w14:textId="77777777" w:rsidR="00D63F8F" w:rsidRDefault="00D63F8F" w:rsidP="00D63F8F">
            <w:pPr>
              <w:pStyle w:val="a4"/>
              <w:numPr>
                <w:ilvl w:val="0"/>
                <w:numId w:val="27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длина причального</w:t>
            </w:r>
            <w:r w:rsidR="00F10820">
              <w:rPr>
                <w:rFonts w:ascii="Times New Roman" w:hAnsi="Times New Roman"/>
                <w:sz w:val="24"/>
                <w:szCs w:val="24"/>
              </w:rPr>
              <w:t xml:space="preserve"> фронта – 173 м;</w:t>
            </w:r>
          </w:p>
          <w:p w14:paraId="5FF8CFFD" w14:textId="4E02AA5D" w:rsidR="00F10820" w:rsidRPr="00D63F8F" w:rsidRDefault="00F10820" w:rsidP="00F10820">
            <w:pPr>
              <w:pStyle w:val="a4"/>
              <w:numPr>
                <w:ilvl w:val="0"/>
                <w:numId w:val="27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кордона/дна в БС-77 – 2,6/минус 5,52 м.</w:t>
            </w:r>
          </w:p>
        </w:tc>
      </w:tr>
      <w:tr w:rsidR="006A4A96" w:rsidRPr="007C4193" w14:paraId="5FCC43C2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057FC9F9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127404E4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Требования к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07EC517C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>Рабочую документацию разработать на основании утвержденной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ФАУ Главгосэкспертиза России</w:t>
            </w:r>
            <w:r w:rsidRPr="007C4193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и в соответствии с требованиями действующих нормативно-технических документов. </w:t>
            </w:r>
          </w:p>
          <w:p w14:paraId="0FFEAD6F" w14:textId="77777777" w:rsidR="006A4A96" w:rsidRPr="00C626C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26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составе рабочей документации выполнить: </w:t>
            </w:r>
          </w:p>
          <w:p w14:paraId="38503552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- Рабочие чертежи, предназначенные для производства строительных и монтажных работ (в соответствии с утверждённой проектной документацией); </w:t>
            </w:r>
          </w:p>
          <w:p w14:paraId="781A54E4" w14:textId="77777777" w:rsidR="006A4A9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- Рабочие чертежи нетиповых изделий и устройств; </w:t>
            </w:r>
          </w:p>
          <w:p w14:paraId="2537A152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4193">
              <w:rPr>
                <w:rFonts w:ascii="Times New Roman" w:hAnsi="Times New Roman"/>
                <w:sz w:val="24"/>
                <w:szCs w:val="24"/>
              </w:rPr>
              <w:t>Спецификацию оборудования, изделий и материалов;</w:t>
            </w:r>
          </w:p>
          <w:p w14:paraId="62348F3E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- Ведомости объемов работ; </w:t>
            </w:r>
          </w:p>
          <w:p w14:paraId="1568302B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- Другие материалы в соответствии с требованиями нормативных документов. </w:t>
            </w:r>
          </w:p>
          <w:p w14:paraId="590C91A6" w14:textId="77777777" w:rsidR="006A4A9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На основании технических условий разработать соответствующие разделы рабочей документации. </w:t>
            </w:r>
          </w:p>
          <w:p w14:paraId="523C77B4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 согласовать рабочую документацию со всеми заинтересованными организациями, владельцами и балансодержателями инженерных коммуникаций, попадающих в зону производства работ при содействии Заказчика.</w:t>
            </w:r>
          </w:p>
          <w:p w14:paraId="74C90B88" w14:textId="1594DF50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При разработке рабочей документации </w:t>
            </w:r>
            <w:r w:rsidR="00020273">
              <w:rPr>
                <w:rFonts w:ascii="Times New Roman" w:hAnsi="Times New Roman"/>
                <w:sz w:val="24"/>
                <w:szCs w:val="24"/>
              </w:rPr>
              <w:t xml:space="preserve">основные строительные </w:t>
            </w:r>
            <w:r w:rsidRPr="007C4193">
              <w:rPr>
                <w:rFonts w:ascii="Times New Roman" w:hAnsi="Times New Roman"/>
                <w:sz w:val="24"/>
                <w:szCs w:val="24"/>
              </w:rPr>
              <w:t xml:space="preserve">материалы, изделия, оборудование </w:t>
            </w:r>
            <w:r w:rsidR="00020273">
              <w:rPr>
                <w:rFonts w:ascii="Times New Roman" w:hAnsi="Times New Roman"/>
                <w:sz w:val="24"/>
                <w:szCs w:val="24"/>
              </w:rPr>
              <w:t>согласовать с</w:t>
            </w:r>
            <w:r w:rsidRPr="007C4193">
              <w:rPr>
                <w:rFonts w:ascii="Times New Roman" w:hAnsi="Times New Roman"/>
                <w:sz w:val="24"/>
                <w:szCs w:val="24"/>
              </w:rPr>
              <w:t xml:space="preserve"> Заказчиком</w:t>
            </w:r>
            <w:r w:rsidR="0002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96" w:rsidRPr="007C4193" w14:paraId="2142AD67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3A506449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39241332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Этапность строительства</w:t>
            </w:r>
          </w:p>
        </w:tc>
        <w:tc>
          <w:tcPr>
            <w:tcW w:w="6704" w:type="dxa"/>
            <w:shd w:val="clear" w:color="auto" w:fill="auto"/>
          </w:tcPr>
          <w:p w14:paraId="3801345D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4F10A9">
              <w:rPr>
                <w:rFonts w:ascii="Times New Roman" w:hAnsi="Times New Roman"/>
                <w:sz w:val="24"/>
                <w:szCs w:val="24"/>
              </w:rPr>
              <w:t>В соответствии с Календарным графиком (Приложение № 2 к Договору)</w:t>
            </w:r>
          </w:p>
        </w:tc>
      </w:tr>
      <w:tr w:rsidR="006A4A96" w:rsidRPr="007C4193" w14:paraId="0BBCE838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16030530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0CEAC1D5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Исходные данные для разработки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251AAF1E" w14:textId="77777777" w:rsidR="006A4A96" w:rsidRPr="005E387A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5E387A">
              <w:rPr>
                <w:rFonts w:ascii="Times New Roman" w:hAnsi="Times New Roman"/>
                <w:sz w:val="24"/>
                <w:szCs w:val="24"/>
              </w:rPr>
              <w:t>Проектная документация, отчеты по инженерным изысканиям по объекту «Реконструкция морского порта Беринговски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87A">
              <w:rPr>
                <w:rFonts w:ascii="Times New Roman" w:hAnsi="Times New Roman"/>
                <w:sz w:val="24"/>
                <w:szCs w:val="24"/>
              </w:rPr>
              <w:t>», разработанная ООО «НПК «</w:t>
            </w:r>
            <w:proofErr w:type="spellStart"/>
            <w:r w:rsidRPr="005E387A">
              <w:rPr>
                <w:rFonts w:ascii="Times New Roman" w:hAnsi="Times New Roman"/>
                <w:sz w:val="24"/>
                <w:szCs w:val="24"/>
              </w:rPr>
              <w:t>МорТрансНииПроект</w:t>
            </w:r>
            <w:proofErr w:type="spellEnd"/>
            <w:r w:rsidRPr="005E387A">
              <w:rPr>
                <w:rFonts w:ascii="Times New Roman" w:hAnsi="Times New Roman"/>
                <w:sz w:val="24"/>
                <w:szCs w:val="24"/>
              </w:rPr>
              <w:t xml:space="preserve">» и получившая положительное заключение </w:t>
            </w:r>
            <w:proofErr w:type="gramStart"/>
            <w:r w:rsidRPr="005E387A">
              <w:rPr>
                <w:rFonts w:ascii="Times New Roman" w:hAnsi="Times New Roman"/>
                <w:sz w:val="24"/>
                <w:szCs w:val="24"/>
              </w:rPr>
              <w:t>ФАУ  «</w:t>
            </w:r>
            <w:proofErr w:type="gramEnd"/>
            <w:r w:rsidRPr="005E387A">
              <w:rPr>
                <w:rFonts w:ascii="Times New Roman" w:hAnsi="Times New Roman"/>
                <w:sz w:val="24"/>
                <w:szCs w:val="24"/>
              </w:rPr>
              <w:t>Главгосэкспертиза России»   №87-1-1-2-074458-2022 от 21.10.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387A">
              <w:rPr>
                <w:rFonts w:ascii="Times New Roman" w:hAnsi="Times New Roman"/>
                <w:sz w:val="24"/>
                <w:szCs w:val="24"/>
              </w:rPr>
              <w:t xml:space="preserve">22 г. </w:t>
            </w:r>
          </w:p>
        </w:tc>
      </w:tr>
      <w:tr w:rsidR="006A4A96" w:rsidRPr="007C4193" w14:paraId="0F0244A9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69256968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5B49BC68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Необходимость выполнения инженерных изысканий</w:t>
            </w:r>
          </w:p>
        </w:tc>
        <w:tc>
          <w:tcPr>
            <w:tcW w:w="6704" w:type="dxa"/>
            <w:shd w:val="clear" w:color="auto" w:fill="auto"/>
          </w:tcPr>
          <w:p w14:paraId="36CDC4C3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61716">
              <w:rPr>
                <w:rFonts w:ascii="Times New Roman" w:hAnsi="Times New Roman"/>
                <w:sz w:val="24"/>
                <w:szCs w:val="24"/>
              </w:rPr>
              <w:t xml:space="preserve">Корректировку проектной документации и разработку рабочей документации выполнить на основании результатов инженерных 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>изыскани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BCB">
              <w:rPr>
                <w:rFonts w:ascii="Times New Roman" w:hAnsi="Times New Roman"/>
                <w:sz w:val="24"/>
                <w:szCs w:val="24"/>
              </w:rPr>
              <w:t>выполненны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этапе проектирования. П</w:t>
            </w:r>
            <w:r w:rsidRPr="005E387A">
              <w:rPr>
                <w:rFonts w:ascii="Times New Roman" w:hAnsi="Times New Roman"/>
                <w:sz w:val="24"/>
                <w:szCs w:val="24"/>
              </w:rPr>
              <w:t xml:space="preserve">оложительное заключение </w:t>
            </w:r>
            <w:proofErr w:type="gramStart"/>
            <w:r w:rsidRPr="005E387A">
              <w:rPr>
                <w:rFonts w:ascii="Times New Roman" w:hAnsi="Times New Roman"/>
                <w:sz w:val="24"/>
                <w:szCs w:val="24"/>
              </w:rPr>
              <w:t>ФАУ  «</w:t>
            </w:r>
            <w:proofErr w:type="gramEnd"/>
            <w:r w:rsidRPr="005E387A">
              <w:rPr>
                <w:rFonts w:ascii="Times New Roman" w:hAnsi="Times New Roman"/>
                <w:sz w:val="24"/>
                <w:szCs w:val="24"/>
              </w:rPr>
              <w:t>Главгосэкспертиза России»   №87-1-1-2-074458-2022 от 21.10.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387A"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6A4A96" w:rsidRPr="007C4193" w14:paraId="5CCDCB50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6510B65F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4D315671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861716">
              <w:rPr>
                <w:rFonts w:ascii="Times New Roman" w:hAnsi="Times New Roman"/>
                <w:sz w:val="24"/>
                <w:szCs w:val="24"/>
              </w:rPr>
              <w:t>Требования к ведомостям объемов работ</w:t>
            </w:r>
          </w:p>
        </w:tc>
        <w:tc>
          <w:tcPr>
            <w:tcW w:w="6704" w:type="dxa"/>
            <w:shd w:val="clear" w:color="auto" w:fill="auto"/>
          </w:tcPr>
          <w:p w14:paraId="78CE1785" w14:textId="3F574314" w:rsidR="006A4A96" w:rsidRPr="007C4193" w:rsidRDefault="006A4A96" w:rsidP="00061787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Ведомости объёмов работ выполнить к каждому </w:t>
            </w:r>
            <w:r>
              <w:rPr>
                <w:rFonts w:ascii="Times New Roman" w:hAnsi="Times New Roman"/>
                <w:sz w:val="24"/>
                <w:szCs w:val="24"/>
              </w:rPr>
              <w:t>разделу (тому)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 xml:space="preserve"> рабочей документации. Ведомость объёмов работ должна содержать следующие графы: «Наименование видов работ», «Единица измерения», «Количество», «Ссылка на чертежи, спецификации», «Примечание».</w:t>
            </w:r>
          </w:p>
          <w:p w14:paraId="15694DCB" w14:textId="57D166B8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В ведомости объёмов работ должны быть детально отражены все выполняемые работы, а также потребное количество </w:t>
            </w:r>
            <w:r w:rsidRPr="000F1BC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изделий, конструкций, используемых при выполнении отдельных видов работ.</w:t>
            </w:r>
          </w:p>
          <w:p w14:paraId="03DA1D9F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В случае если единица измерения отличается от сметных норм, дополнительно указывается объём работы в единицах сметных норм.</w:t>
            </w:r>
          </w:p>
          <w:p w14:paraId="61AF0B11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В графе «Ссылка на чертежи, спецификации» указываются номера всех листов чертежей, на которых отражена информация по данному виду работ.</w:t>
            </w:r>
          </w:p>
          <w:p w14:paraId="13486EC2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В графе «Примечание» указываются ссылки на альбомы типовых чертежей, ГОСТы, обоснование (при необходимости) и другая необходимая информация.</w:t>
            </w:r>
          </w:p>
        </w:tc>
      </w:tr>
      <w:tr w:rsidR="006A4A96" w:rsidRPr="007C4193" w14:paraId="178037A9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5DFD96CD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648F0F09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Требования к качеству работ и оформлению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5F40C0EE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Рабочую документацию выполнить в соответствии с требованиями государственных стандартов Российской Федерации, определяющих правила разработки, оформления, учета, хранения и применения рабочей документации для объектов капитального строительства, в том числе при строительстве, реконструкции морских портов. Рабочую документацию выполнить автоматизированным способом на бумажном носителе и в виде электронного документа. </w:t>
            </w:r>
          </w:p>
          <w:p w14:paraId="5236638B" w14:textId="77777777" w:rsidR="006A4A96" w:rsidRPr="00910973" w:rsidRDefault="006A4A96" w:rsidP="006A4A96">
            <w:pPr>
              <w:tabs>
                <w:tab w:val="left" w:pos="5"/>
                <w:tab w:val="left" w:pos="288"/>
                <w:tab w:val="left" w:pos="993"/>
              </w:tabs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109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состав рабочей документации включить: </w:t>
            </w:r>
          </w:p>
          <w:p w14:paraId="0B95B9B8" w14:textId="77777777" w:rsidR="006A4A96" w:rsidRPr="007C4193" w:rsidRDefault="006A4A96" w:rsidP="006A4A96">
            <w:pPr>
              <w:numPr>
                <w:ilvl w:val="0"/>
                <w:numId w:val="21"/>
              </w:numPr>
              <w:tabs>
                <w:tab w:val="left" w:pos="146"/>
              </w:tabs>
              <w:suppressAutoHyphens w:val="0"/>
              <w:autoSpaceDE/>
              <w:spacing w:line="264" w:lineRule="auto"/>
              <w:ind w:left="5"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полный перечень разделов рабочей документации;</w:t>
            </w:r>
          </w:p>
          <w:p w14:paraId="0A0282BE" w14:textId="77777777" w:rsidR="006A4A96" w:rsidRDefault="006A4A96" w:rsidP="006A4A96">
            <w:pPr>
              <w:shd w:val="clear" w:color="auto" w:fill="FFFFFF"/>
              <w:tabs>
                <w:tab w:val="left" w:pos="288"/>
              </w:tabs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- исчерпывающий перечень конструкций и работ, подлежащих освидетельствованию с оформлением актов, содержащий точное количество контролируемых параметров, допустимые отклонения по каждому параметру каждой конструкции и каждого вида работ, однозначные указания на способы и методики проведения измерений (со ссылками на нормативную документацию)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E5DA9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>Все изменения в рабочей документации относительно проектной документации должны быть своевременно согласованы с Заказчиком до начала производства работ с указанием объективных причин необходимости таких изменений.</w:t>
            </w:r>
          </w:p>
          <w:p w14:paraId="483BDD6F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Участвовать при рассмотрении рабочей документации заказчиком в установленном им порядке, защите рабочей документации, представлять пояснения, документы и обоснования по требованию заказчика, вносить в рабочую документацию по результатам рассмотрения у заказчика изменения и дополнения, не противоречащие данному Заданию, утвержденной проектной документации и действующим нормативным документам.</w:t>
            </w:r>
          </w:p>
          <w:p w14:paraId="3BAAB847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К рабочей документации приложить справку разработчика рабочей документации о соответствии рабочей документации требованиям действующего законодательства, Технического задания, а также проектной документации, получившей положительное заключение ФАУ «Главгосэкспертиза России». </w:t>
            </w:r>
          </w:p>
          <w:p w14:paraId="1DCD43F8" w14:textId="2B985F3F" w:rsidR="006A4A9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Титульные листы каждого тома (книги) рабочей документации </w:t>
            </w:r>
            <w:r w:rsidRPr="000F1BCB">
              <w:rPr>
                <w:rFonts w:ascii="Times New Roman" w:hAnsi="Times New Roman"/>
                <w:sz w:val="24"/>
                <w:szCs w:val="24"/>
              </w:rPr>
              <w:lastRenderedPageBreak/>
              <w:t>оформить подписями руководителя проектной организации и главного инженера проекта проектной организации, а также круглой печатью проектной организации. Листы томов (книг) рабочей документации оформить подписями должностных лиц проектной организации,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 xml:space="preserve"> СПДС. Не допускается использование копий и факсимиле подписей должностных лиц проектной организации при оформлении томов (книг) рабочей документации на бумажном носителе.</w:t>
            </w:r>
          </w:p>
          <w:p w14:paraId="0F8AB71A" w14:textId="77777777" w:rsidR="00DA4FEF" w:rsidRDefault="00DA4FEF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</w:p>
          <w:p w14:paraId="1F6C442D" w14:textId="2C5A31E2" w:rsidR="00DA4FEF" w:rsidRPr="00870AD2" w:rsidRDefault="00DA4FEF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DA4FEF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выполнить в местной системе координат     МСК-87 </w:t>
            </w:r>
            <w:r w:rsidR="00227349">
              <w:rPr>
                <w:rFonts w:ascii="Times New Roman" w:hAnsi="Times New Roman"/>
                <w:sz w:val="24"/>
                <w:szCs w:val="24"/>
              </w:rPr>
              <w:t xml:space="preserve">(зона 6) </w:t>
            </w:r>
            <w:r w:rsidRPr="00DA4FEF">
              <w:rPr>
                <w:rFonts w:ascii="Times New Roman" w:hAnsi="Times New Roman"/>
                <w:sz w:val="24"/>
                <w:szCs w:val="24"/>
              </w:rPr>
              <w:t>в соответствии с Приказом Управления Росреестра по Магаданской области и Чукотскому автономному округу №05–0001595 от 13.04.2012 года «О переходе на МСК-87».</w:t>
            </w:r>
          </w:p>
        </w:tc>
      </w:tr>
      <w:tr w:rsidR="006A4A96" w:rsidRPr="007C4193" w14:paraId="2F453A02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2CE4028C" w14:textId="77777777" w:rsidR="006A4A96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42427885" w14:textId="77777777" w:rsidR="006A4A96" w:rsidRPr="000F1BCB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704" w:type="dxa"/>
            <w:shd w:val="clear" w:color="auto" w:fill="auto"/>
          </w:tcPr>
          <w:p w14:paraId="0B1660FC" w14:textId="77777777" w:rsidR="006A4A96" w:rsidRDefault="006A4A96" w:rsidP="00275FB0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autoSpaceDE/>
              <w:spacing w:line="264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Сметную документацию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 согласования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раздел рабочей документации.</w:t>
            </w:r>
          </w:p>
          <w:p w14:paraId="74934EC7" w14:textId="77777777" w:rsidR="006A4A96" w:rsidRDefault="006A4A96" w:rsidP="00275FB0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autoSpaceDE/>
              <w:spacing w:line="264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 w:rsidRPr="00655780">
              <w:rPr>
                <w:rFonts w:ascii="Times New Roman" w:hAnsi="Times New Roman"/>
                <w:sz w:val="24"/>
                <w:szCs w:val="24"/>
              </w:rPr>
              <w:t>Локальные сметы выполнить в сметно-нормативной базе ФСНБ с применение программного комплекса «Гранд-Смета».</w:t>
            </w:r>
          </w:p>
          <w:p w14:paraId="52422114" w14:textId="77777777" w:rsidR="006A4A96" w:rsidRDefault="006A4A96" w:rsidP="00275FB0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autoSpaceDE/>
              <w:spacing w:line="264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Стоимости оборудования и материалов, отсутствующих в Федеральном сборнике сметных цен (ФССЦ), принять по данным заводов-изготовителей с приведением в базовый уровень цен.</w:t>
            </w:r>
          </w:p>
          <w:p w14:paraId="4DFBCE9C" w14:textId="77777777" w:rsidR="006A4A96" w:rsidRDefault="006A4A96" w:rsidP="00275FB0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autoSpaceDE/>
              <w:spacing w:line="264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Пересчет сметной стоимости работ в текущий уровень цен производить по элементам простых затрат для Чукотского автономного округа на дату составления сметной документации.</w:t>
            </w:r>
          </w:p>
          <w:p w14:paraId="5032286A" w14:textId="5DFB17C9" w:rsidR="00275FB0" w:rsidRPr="00DA4FEF" w:rsidRDefault="006A4A96" w:rsidP="00DA4FEF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autoSpaceDE/>
              <w:spacing w:line="264" w:lineRule="auto"/>
              <w:ind w:left="0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Объектные сметы и сводный сметный расчет выполнить в текущих ценах.</w:t>
            </w:r>
          </w:p>
        </w:tc>
      </w:tr>
      <w:tr w:rsidR="006A4A96" w:rsidRPr="00870AD2" w14:paraId="050B8650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0DCF2DDB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601ED6D7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Требования к сдаче Заказчику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1A24DD5C" w14:textId="77777777" w:rsidR="006A4A96" w:rsidRPr="0086171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861716">
              <w:rPr>
                <w:rFonts w:ascii="Times New Roman" w:hAnsi="Times New Roman"/>
                <w:sz w:val="24"/>
                <w:szCs w:val="24"/>
              </w:rPr>
              <w:t>До начала разработки рабочей документации, разработать состав рабочей документации.</w:t>
            </w:r>
          </w:p>
          <w:p w14:paraId="134CD171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 xml:space="preserve">Рабочая документация (этапы) передается Заказчику в сроки, установленные Приложением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0F1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A96" w:rsidRPr="00870AD2" w14:paraId="10BC8070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262C6FA0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11C30852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6704" w:type="dxa"/>
            <w:shd w:val="clear" w:color="auto" w:fill="auto"/>
          </w:tcPr>
          <w:p w14:paraId="0222F84D" w14:textId="77777777" w:rsidR="006A4A9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структурные и технологические схемы существующих инженерных сетей, зданий и сооружений;</w:t>
            </w:r>
          </w:p>
          <w:p w14:paraId="129C5287" w14:textId="77777777" w:rsidR="006A4A96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планировки, описание конструкций зданий и сооружений;</w:t>
            </w:r>
          </w:p>
          <w:p w14:paraId="1216D380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иное, по запросу Подрядчика.</w:t>
            </w:r>
          </w:p>
        </w:tc>
      </w:tr>
      <w:tr w:rsidR="006A4A96" w:rsidRPr="00870AD2" w14:paraId="26E0911E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2A97FF3D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242783A1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Количество выдаваемых экземпляров рабочей документации</w:t>
            </w:r>
          </w:p>
        </w:tc>
        <w:tc>
          <w:tcPr>
            <w:tcW w:w="6704" w:type="dxa"/>
            <w:shd w:val="clear" w:color="auto" w:fill="auto"/>
          </w:tcPr>
          <w:p w14:paraId="0DF073C1" w14:textId="77777777" w:rsidR="00DA4FEF" w:rsidRPr="00275FB0" w:rsidRDefault="00DA4FEF" w:rsidP="00DA4FEF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FB0">
              <w:rPr>
                <w:rFonts w:ascii="Times New Roman" w:hAnsi="Times New Roman"/>
                <w:sz w:val="24"/>
                <w:szCs w:val="24"/>
              </w:rPr>
              <w:t>Итоговая документация должна быть передана:</w:t>
            </w:r>
          </w:p>
          <w:p w14:paraId="6521F75D" w14:textId="248FE8F8" w:rsidR="005257C8" w:rsidRDefault="005257C8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бумажном носителе с подписью исполнителей – в 1м (одном) экземпляра.</w:t>
            </w:r>
          </w:p>
          <w:p w14:paraId="5C957B45" w14:textId="6D6C0C54" w:rsidR="00DA4FEF" w:rsidRPr="005257C8" w:rsidRDefault="00DA4FEF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 w:rsidRPr="005257C8">
              <w:rPr>
                <w:rFonts w:ascii="Times New Roman" w:hAnsi="Times New Roman"/>
                <w:sz w:val="24"/>
                <w:szCs w:val="24"/>
              </w:rPr>
              <w:t>На электронном носителей в формате «PDF» без подписи – в 1м (одном) экземпляре.</w:t>
            </w:r>
          </w:p>
          <w:p w14:paraId="6DA6DCD5" w14:textId="317A3418" w:rsidR="00DA4FEF" w:rsidRPr="005257C8" w:rsidRDefault="00DA4FEF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 w:rsidRPr="005257C8">
              <w:rPr>
                <w:rFonts w:ascii="Times New Roman" w:hAnsi="Times New Roman"/>
                <w:sz w:val="24"/>
                <w:szCs w:val="24"/>
              </w:rPr>
              <w:t>На электронном носителей в формате «PDF» с подписью (электронная копия) – в 1м (одном) экземпляре.</w:t>
            </w:r>
          </w:p>
          <w:p w14:paraId="3E5EE2B0" w14:textId="0C99C274" w:rsidR="00DA4FEF" w:rsidRPr="005257C8" w:rsidRDefault="00DA4FEF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 w:rsidRPr="005257C8">
              <w:rPr>
                <w:rFonts w:ascii="Times New Roman" w:hAnsi="Times New Roman"/>
                <w:sz w:val="24"/>
                <w:szCs w:val="24"/>
              </w:rPr>
              <w:t>На электронном носителей в оригинальном формате («DOC», «DOCX», «XLS», «DWG»</w:t>
            </w:r>
            <w:r w:rsidR="00D176B0">
              <w:rPr>
                <w:rFonts w:ascii="Times New Roman" w:hAnsi="Times New Roman"/>
                <w:sz w:val="24"/>
                <w:szCs w:val="24"/>
              </w:rPr>
              <w:t>, «</w:t>
            </w:r>
            <w:r w:rsidR="00D176B0">
              <w:rPr>
                <w:rFonts w:ascii="Times New Roman" w:hAnsi="Times New Roman"/>
                <w:sz w:val="24"/>
                <w:szCs w:val="24"/>
                <w:lang w:val="en-US"/>
              </w:rPr>
              <w:t>GSFX</w:t>
            </w:r>
            <w:r w:rsidR="00D17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 xml:space="preserve"> и т.д.) – в 1м (одном) экземпляре.</w:t>
            </w:r>
          </w:p>
          <w:p w14:paraId="4B306EB5" w14:textId="2D16F094" w:rsidR="00DA4FEF" w:rsidRPr="005257C8" w:rsidRDefault="006A4A96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 w:rsidRPr="005257C8">
              <w:rPr>
                <w:rFonts w:ascii="Times New Roman" w:hAnsi="Times New Roman"/>
                <w:sz w:val="24"/>
                <w:szCs w:val="24"/>
              </w:rPr>
              <w:t>Сметная документация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t xml:space="preserve"> передается </w:t>
            </w:r>
            <w:r w:rsidR="005257C8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>в формате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таблицы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t>(</w:t>
            </w:r>
            <w:r w:rsidRPr="005257C8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DA4FEF" w:rsidRPr="005257C8">
              <w:rPr>
                <w:rFonts w:ascii="Times New Roman" w:hAnsi="Times New Roman"/>
                <w:sz w:val="24"/>
                <w:szCs w:val="24"/>
              </w:rPr>
              <w:t>)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CD0BC" w14:textId="0BF91EB7" w:rsidR="006A4A96" w:rsidRPr="005257C8" w:rsidRDefault="00DA4FEF" w:rsidP="005257C8">
            <w:pPr>
              <w:pStyle w:val="a4"/>
              <w:numPr>
                <w:ilvl w:val="0"/>
                <w:numId w:val="23"/>
              </w:numPr>
              <w:tabs>
                <w:tab w:val="left" w:pos="377"/>
              </w:tabs>
              <w:spacing w:line="264" w:lineRule="auto"/>
              <w:ind w:left="235" w:hanging="301"/>
              <w:rPr>
                <w:rFonts w:ascii="Times New Roman" w:hAnsi="Times New Roman"/>
                <w:sz w:val="24"/>
                <w:szCs w:val="24"/>
              </w:rPr>
            </w:pPr>
            <w:r w:rsidRPr="005257C8">
              <w:rPr>
                <w:rFonts w:ascii="Times New Roman" w:hAnsi="Times New Roman"/>
                <w:sz w:val="24"/>
                <w:szCs w:val="24"/>
              </w:rPr>
              <w:t xml:space="preserve">К каждому проектируемому объекту </w:t>
            </w:r>
            <w:r w:rsidR="005257C8">
              <w:rPr>
                <w:rFonts w:ascii="Times New Roman" w:hAnsi="Times New Roman"/>
                <w:sz w:val="24"/>
                <w:szCs w:val="24"/>
              </w:rPr>
              <w:t xml:space="preserve">должна быть приложена 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>сводн</w:t>
            </w:r>
            <w:r w:rsidR="005257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7C8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>оборудования и материалов (сводная заказная спецификация) в формате электронной таблицы (</w:t>
            </w:r>
            <w:r w:rsidRPr="005257C8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257C8">
              <w:rPr>
                <w:rFonts w:ascii="Times New Roman" w:hAnsi="Times New Roman"/>
                <w:sz w:val="24"/>
                <w:szCs w:val="24"/>
              </w:rPr>
              <w:t>). В сводном перечне предусмотреть группировку материалов и оборудования по соответствующим разделам документации.</w:t>
            </w:r>
          </w:p>
        </w:tc>
      </w:tr>
      <w:tr w:rsidR="006A4A96" w:rsidRPr="00870AD2" w14:paraId="22F14F9D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102BF70E" w14:textId="77777777" w:rsidR="006A4A96" w:rsidRPr="00870AD2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01B18EAF" w14:textId="77777777" w:rsidR="006A4A96" w:rsidRPr="00870AD2" w:rsidRDefault="006A4A96" w:rsidP="006A4A96">
            <w:pPr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0F1BC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704" w:type="dxa"/>
            <w:shd w:val="clear" w:color="auto" w:fill="auto"/>
          </w:tcPr>
          <w:p w14:paraId="13BB84B4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>В случае внесения изменений в проектные решения на стадии разработки рабочей документации относительно проектной документации до начала производства работ требуется руководствоваться частями 3.8 – 3.11 статьи 49 Градостроительного кодекса Российской Федерации, введенными Федеральным законом от 27.06.2019 № 151-ФЗ.</w:t>
            </w:r>
          </w:p>
          <w:p w14:paraId="1BDE988E" w14:textId="77777777" w:rsidR="006A4A96" w:rsidRPr="007C4193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>Все генеральные планы объектов составить также в системе координат, принятой в кадастровом делении района.</w:t>
            </w:r>
          </w:p>
          <w:p w14:paraId="458F3BAE" w14:textId="77777777" w:rsidR="006A4A96" w:rsidRPr="00870AD2" w:rsidRDefault="006A4A96" w:rsidP="006A4A96">
            <w:pPr>
              <w:spacing w:line="264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7C4193">
              <w:rPr>
                <w:rFonts w:ascii="Times New Roman" w:hAnsi="Times New Roman"/>
                <w:sz w:val="24"/>
                <w:szCs w:val="24"/>
              </w:rPr>
              <w:t xml:space="preserve"> Рабочую документацию, включая коммуникации и искусственные сооружения, выполнить в масштабе 1:500.</w:t>
            </w:r>
          </w:p>
        </w:tc>
      </w:tr>
      <w:tr w:rsidR="00275FB0" w:rsidRPr="00A22A2F" w14:paraId="6355C23B" w14:textId="2FE35CBE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1E8805DD" w14:textId="750A1442" w:rsidR="00275FB0" w:rsidRPr="00A22A2F" w:rsidRDefault="00275FB0" w:rsidP="00275FB0">
            <w:pPr>
              <w:spacing w:line="264" w:lineRule="auto"/>
              <w:ind w:firstLine="0"/>
              <w:jc w:val="left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89" w:type="dxa"/>
            <w:gridSpan w:val="3"/>
            <w:shd w:val="clear" w:color="auto" w:fill="auto"/>
          </w:tcPr>
          <w:p w14:paraId="4069B652" w14:textId="19C20045" w:rsidR="00275FB0" w:rsidRPr="00A22A2F" w:rsidRDefault="00275FB0" w:rsidP="00275FB0">
            <w:pPr>
              <w:spacing w:line="264" w:lineRule="auto"/>
              <w:ind w:firstLine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ПРОИЗВОДСТВА РАБОТ</w:t>
            </w:r>
          </w:p>
        </w:tc>
      </w:tr>
      <w:tr w:rsidR="006A4A96" w:rsidRPr="00870AD2" w14:paraId="10C10622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6C092E31" w14:textId="77777777" w:rsidR="006A4A96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373E090F" w14:textId="77777777" w:rsidR="006A4A96" w:rsidRPr="00870AD2" w:rsidRDefault="006A4A96" w:rsidP="006A4A96">
            <w:pPr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производства работ (ППР)</w:t>
            </w:r>
          </w:p>
        </w:tc>
        <w:tc>
          <w:tcPr>
            <w:tcW w:w="6704" w:type="dxa"/>
            <w:shd w:val="clear" w:color="auto" w:fill="auto"/>
          </w:tcPr>
          <w:p w14:paraId="61EE56A5" w14:textId="77777777" w:rsidR="006A4A96" w:rsidRDefault="006A4A96" w:rsidP="006A4A96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 Подрядчику разработать проект производства работ.</w:t>
            </w:r>
          </w:p>
          <w:p w14:paraId="0F7EDBC0" w14:textId="77777777" w:rsidR="006A4A96" w:rsidRPr="00870AD2" w:rsidRDefault="006A4A96" w:rsidP="006A4A96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 Подрядчик разрабатывает ППР после утверждения Заказчиком соответствующего раздела РД (Приложение № 2 к Договору).</w:t>
            </w:r>
          </w:p>
        </w:tc>
      </w:tr>
      <w:tr w:rsidR="006A4A96" w:rsidRPr="00870AD2" w14:paraId="0857D953" w14:textId="77777777" w:rsidTr="00275FB0">
        <w:trPr>
          <w:trHeight w:val="20"/>
        </w:trPr>
        <w:tc>
          <w:tcPr>
            <w:tcW w:w="671" w:type="dxa"/>
            <w:shd w:val="clear" w:color="auto" w:fill="auto"/>
          </w:tcPr>
          <w:p w14:paraId="5814EE5D" w14:textId="77777777" w:rsidR="006A4A96" w:rsidRDefault="006A4A96" w:rsidP="006A4A96">
            <w:pPr>
              <w:ind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36093F7A" w14:textId="77777777" w:rsidR="006A4A96" w:rsidRPr="00870AD2" w:rsidRDefault="006A4A96" w:rsidP="006A4A96">
            <w:pPr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данные предоставляемые Заказчиком для разработки ППР</w:t>
            </w:r>
          </w:p>
        </w:tc>
        <w:tc>
          <w:tcPr>
            <w:tcW w:w="6704" w:type="dxa"/>
            <w:shd w:val="clear" w:color="auto" w:fill="auto"/>
          </w:tcPr>
          <w:p w14:paraId="1BD4EF0F" w14:textId="77777777" w:rsidR="006A4A96" w:rsidRDefault="006A4A96" w:rsidP="006A4A96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 Исходные данные предоставляются Заказчиком в соответствии с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52E3CDB7" w14:textId="77777777" w:rsidR="006A4A96" w:rsidRPr="00870AD2" w:rsidRDefault="006A4A96" w:rsidP="006A4A96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 Заказчиком предоставляются технические данные по фактически используемой строительной техники, техническому оборудованию.</w:t>
            </w:r>
          </w:p>
        </w:tc>
      </w:tr>
    </w:tbl>
    <w:p w14:paraId="5A97B7B4" w14:textId="77777777" w:rsidR="001F0D09" w:rsidRDefault="001F0D09">
      <w:pPr>
        <w:widowControl/>
        <w:suppressAutoHyphens w:val="0"/>
        <w:autoSpaceDE/>
        <w:spacing w:after="160" w:line="259" w:lineRule="auto"/>
        <w:ind w:firstLine="0"/>
        <w:jc w:val="left"/>
      </w:pPr>
      <w:r>
        <w:br w:type="page"/>
      </w:r>
    </w:p>
    <w:p w14:paraId="2B1F5C78" w14:textId="02C67FB0" w:rsidR="00A02273" w:rsidRDefault="00A02273" w:rsidP="006A4A96">
      <w:pPr>
        <w:spacing w:line="276" w:lineRule="auto"/>
        <w:ind w:firstLine="0"/>
        <w:rPr>
          <w:rFonts w:ascii="Times New Roman" w:hAnsi="Times New Roman"/>
          <w:sz w:val="24"/>
          <w:szCs w:val="24"/>
        </w:rPr>
        <w:sectPr w:rsidR="00A02273" w:rsidSect="00D63F8F">
          <w:pgSz w:w="11906" w:h="16838"/>
          <w:pgMar w:top="851" w:right="424" w:bottom="851" w:left="1418" w:header="709" w:footer="709" w:gutter="0"/>
          <w:cols w:space="708"/>
          <w:docGrid w:linePitch="360"/>
        </w:sectPr>
      </w:pPr>
    </w:p>
    <w:tbl>
      <w:tblPr>
        <w:tblStyle w:val="a3"/>
        <w:tblW w:w="1007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784"/>
        <w:gridCol w:w="336"/>
        <w:gridCol w:w="486"/>
        <w:gridCol w:w="289"/>
        <w:gridCol w:w="2108"/>
        <w:gridCol w:w="293"/>
        <w:gridCol w:w="543"/>
        <w:gridCol w:w="321"/>
      </w:tblGrid>
      <w:tr w:rsidR="006A4A96" w14:paraId="26EF7583" w14:textId="77777777" w:rsidTr="008E44AB">
        <w:tc>
          <w:tcPr>
            <w:tcW w:w="4919" w:type="dxa"/>
          </w:tcPr>
          <w:p w14:paraId="5411F74E" w14:textId="77777777" w:rsidR="006A4A96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8"/>
          </w:tcPr>
          <w:p w14:paraId="50494BD8" w14:textId="042D7D27" w:rsidR="006A4A96" w:rsidRPr="00107A74" w:rsidRDefault="006A4A96" w:rsidP="008E44AB">
            <w:pPr>
              <w:tabs>
                <w:tab w:val="left" w:pos="1418"/>
              </w:tabs>
              <w:ind w:firstLine="709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4A96" w14:paraId="21C72764" w14:textId="77777777" w:rsidTr="008E44AB">
        <w:tc>
          <w:tcPr>
            <w:tcW w:w="4919" w:type="dxa"/>
          </w:tcPr>
          <w:p w14:paraId="4B7BE679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gridSpan w:val="5"/>
          </w:tcPr>
          <w:p w14:paraId="6B459F86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Договору</w:t>
            </w:r>
          </w:p>
        </w:tc>
        <w:tc>
          <w:tcPr>
            <w:tcW w:w="293" w:type="dxa"/>
          </w:tcPr>
          <w:p w14:paraId="6905C346" w14:textId="77777777" w:rsidR="006A4A96" w:rsidRPr="00107A74" w:rsidRDefault="006A4A96" w:rsidP="008E44AB">
            <w:pPr>
              <w:tabs>
                <w:tab w:val="left" w:pos="1418"/>
              </w:tabs>
              <w:ind w:left="-96" w:right="-70" w:firstLine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" w:type="dxa"/>
            <w:gridSpan w:val="2"/>
          </w:tcPr>
          <w:p w14:paraId="1D214E57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4A96" w14:paraId="23FB92EB" w14:textId="77777777" w:rsidTr="008E44AB">
        <w:tc>
          <w:tcPr>
            <w:tcW w:w="4919" w:type="dxa"/>
          </w:tcPr>
          <w:p w14:paraId="703EDB40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</w:tcPr>
          <w:p w14:paraId="366E21BC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14:paraId="3A10E9F6" w14:textId="77777777" w:rsidR="006A4A96" w:rsidRPr="00107A74" w:rsidRDefault="006A4A96" w:rsidP="008E44AB">
            <w:pPr>
              <w:tabs>
                <w:tab w:val="left" w:pos="1418"/>
              </w:tabs>
              <w:ind w:right="-71"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5EC52D7" w14:textId="77777777" w:rsidR="006A4A96" w:rsidRPr="00107A74" w:rsidRDefault="006A4A96" w:rsidP="008E44AB">
            <w:pPr>
              <w:tabs>
                <w:tab w:val="left" w:pos="1418"/>
              </w:tabs>
              <w:ind w:left="-82" w:right="-77"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</w:tcPr>
          <w:p w14:paraId="4632DF17" w14:textId="77777777" w:rsidR="006A4A96" w:rsidRPr="00107A74" w:rsidRDefault="006A4A96" w:rsidP="008E44AB">
            <w:pPr>
              <w:tabs>
                <w:tab w:val="left" w:pos="1418"/>
              </w:tabs>
              <w:ind w:left="-93" w:firstLine="0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28A55F28" w14:textId="77777777" w:rsidR="006A4A96" w:rsidRPr="00107A74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14:paraId="6B40474A" w14:textId="77777777" w:rsidR="006A4A96" w:rsidRPr="00281C27" w:rsidRDefault="006A4A96" w:rsidP="008E44AB">
            <w:pPr>
              <w:tabs>
                <w:tab w:val="left" w:pos="1418"/>
              </w:tabs>
              <w:ind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1" w:type="dxa"/>
          </w:tcPr>
          <w:p w14:paraId="1BFBBFD8" w14:textId="77777777" w:rsidR="006A4A96" w:rsidRPr="00107A74" w:rsidRDefault="006A4A96" w:rsidP="008E44AB">
            <w:pPr>
              <w:tabs>
                <w:tab w:val="left" w:pos="1418"/>
              </w:tabs>
              <w:ind w:left="-54" w:firstLine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</w:t>
            </w:r>
          </w:p>
        </w:tc>
      </w:tr>
    </w:tbl>
    <w:p w14:paraId="48ED019D" w14:textId="61BF0EE6" w:rsidR="001F0D09" w:rsidRDefault="001F0D09" w:rsidP="006A4A96">
      <w:pPr>
        <w:tabs>
          <w:tab w:val="left" w:pos="3717"/>
        </w:tabs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AB7F71" w14:textId="77777777" w:rsidR="001F0FFC" w:rsidRDefault="001F0FFC" w:rsidP="006A4A96">
      <w:pPr>
        <w:tabs>
          <w:tab w:val="left" w:pos="3717"/>
        </w:tabs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6823"/>
        <w:gridCol w:w="1822"/>
      </w:tblGrid>
      <w:tr w:rsidR="006A4A96" w:rsidRPr="006A4A96" w14:paraId="191824F7" w14:textId="77777777" w:rsidTr="005257C8">
        <w:trPr>
          <w:jc w:val="center"/>
        </w:trPr>
        <w:tc>
          <w:tcPr>
            <w:tcW w:w="982" w:type="dxa"/>
            <w:shd w:val="clear" w:color="auto" w:fill="D9D9D9"/>
            <w:vAlign w:val="center"/>
          </w:tcPr>
          <w:p w14:paraId="5B0A955F" w14:textId="77777777" w:rsidR="006A4A96" w:rsidRPr="006A4A96" w:rsidRDefault="006A4A96" w:rsidP="006A4A96">
            <w:pPr>
              <w:widowControl/>
              <w:suppressAutoHyphens w:val="0"/>
              <w:autoSpaceDN w:val="0"/>
              <w:adjustRightInd w:val="0"/>
              <w:spacing w:line="269" w:lineRule="exact"/>
              <w:ind w:firstLine="58"/>
              <w:jc w:val="center"/>
              <w:rPr>
                <w:rFonts w:ascii="Century Schoolbook" w:hAnsi="Century Schoolbook"/>
                <w:b/>
                <w:bCs/>
                <w:sz w:val="24"/>
                <w:szCs w:val="24"/>
                <w:lang w:eastAsia="ru-RU"/>
              </w:rPr>
            </w:pPr>
            <w:r w:rsidRPr="006A4A96">
              <w:rPr>
                <w:rFonts w:ascii="Century Schoolbook" w:hAnsi="Century Schoolbook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0114F1A" w14:textId="77777777" w:rsidR="006A4A96" w:rsidRPr="006A4A96" w:rsidRDefault="006A4A96" w:rsidP="006A4A96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  <w:t>этапа</w:t>
            </w:r>
          </w:p>
        </w:tc>
        <w:tc>
          <w:tcPr>
            <w:tcW w:w="6823" w:type="dxa"/>
            <w:shd w:val="clear" w:color="auto" w:fill="D9D9D9"/>
            <w:vAlign w:val="center"/>
          </w:tcPr>
          <w:p w14:paraId="7314805E" w14:textId="77777777" w:rsidR="006A4A96" w:rsidRPr="006A4A96" w:rsidRDefault="006A4A96" w:rsidP="006A4A96">
            <w:pPr>
              <w:widowControl/>
              <w:suppressAutoHyphens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  <w:p w14:paraId="748D93E0" w14:textId="77777777" w:rsidR="006A4A96" w:rsidRPr="006A4A96" w:rsidRDefault="006A4A96" w:rsidP="006A4A96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  <w:t>(этапов работ)</w:t>
            </w:r>
          </w:p>
        </w:tc>
        <w:tc>
          <w:tcPr>
            <w:tcW w:w="1822" w:type="dxa"/>
            <w:shd w:val="clear" w:color="auto" w:fill="D9D9D9"/>
            <w:vAlign w:val="center"/>
          </w:tcPr>
          <w:p w14:paraId="766EF0C8" w14:textId="77777777" w:rsidR="006A4A96" w:rsidRPr="006A4A96" w:rsidRDefault="006A4A96" w:rsidP="006A4A96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b/>
                <w:bCs/>
                <w:color w:val="00000A"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6A4A96" w:rsidRPr="006A4A96" w14:paraId="299EBF53" w14:textId="77777777" w:rsidTr="005257C8">
        <w:trPr>
          <w:jc w:val="center"/>
        </w:trPr>
        <w:tc>
          <w:tcPr>
            <w:tcW w:w="982" w:type="dxa"/>
            <w:vMerge w:val="restart"/>
            <w:shd w:val="clear" w:color="auto" w:fill="auto"/>
          </w:tcPr>
          <w:p w14:paraId="4E4ED865" w14:textId="77777777" w:rsidR="006A4A96" w:rsidRPr="006A4A96" w:rsidRDefault="006A4A96" w:rsidP="006A4A96">
            <w:pPr>
              <w:widowControl/>
              <w:suppressAutoHyphens w:val="0"/>
              <w:autoSpaceDN w:val="0"/>
              <w:adjustRightInd w:val="0"/>
              <w:spacing w:line="269" w:lineRule="exact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shd w:val="clear" w:color="auto" w:fill="auto"/>
          </w:tcPr>
          <w:p w14:paraId="41D06B2A" w14:textId="77777777" w:rsidR="006A4A96" w:rsidRPr="006A4A96" w:rsidRDefault="006A4A96" w:rsidP="006A4A96">
            <w:pPr>
              <w:widowControl/>
              <w:suppressAutoHyphens w:val="0"/>
              <w:autoSpaceDN w:val="0"/>
              <w:adjustRightInd w:val="0"/>
              <w:spacing w:line="278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4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РД. </w:t>
            </w:r>
            <w:r w:rsidRPr="006A4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A96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решения. Оградительный мол</w:t>
            </w:r>
          </w:p>
        </w:tc>
        <w:tc>
          <w:tcPr>
            <w:tcW w:w="1822" w:type="dxa"/>
            <w:shd w:val="clear" w:color="auto" w:fill="auto"/>
          </w:tcPr>
          <w:p w14:paraId="73AC073E" w14:textId="0BF605CB" w:rsidR="006A4A96" w:rsidRPr="006A4A96" w:rsidRDefault="00D176B0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03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4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6A4A96" w:rsidRPr="006A4A96" w14:paraId="49631638" w14:textId="77777777" w:rsidTr="005257C8">
        <w:trPr>
          <w:jc w:val="center"/>
        </w:trPr>
        <w:tc>
          <w:tcPr>
            <w:tcW w:w="982" w:type="dxa"/>
            <w:vMerge/>
            <w:shd w:val="clear" w:color="auto" w:fill="auto"/>
          </w:tcPr>
          <w:p w14:paraId="4A1E98E9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823" w:type="dxa"/>
            <w:shd w:val="clear" w:color="auto" w:fill="auto"/>
          </w:tcPr>
          <w:p w14:paraId="12DD009C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Разработка ППР. </w:t>
            </w:r>
            <w:r w:rsidRPr="006A4A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Гидротехнические решения. Оградительный мол</w:t>
            </w:r>
          </w:p>
        </w:tc>
        <w:tc>
          <w:tcPr>
            <w:tcW w:w="1822" w:type="dxa"/>
            <w:shd w:val="clear" w:color="auto" w:fill="auto"/>
          </w:tcPr>
          <w:p w14:paraId="436D0B9B" w14:textId="28C566AC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20.0</w:t>
            </w:r>
            <w:r w:rsidR="00D176B0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4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6A4A96" w:rsidRPr="006A4A96" w14:paraId="7E737897" w14:textId="77777777" w:rsidTr="005257C8">
        <w:trPr>
          <w:jc w:val="center"/>
        </w:trPr>
        <w:tc>
          <w:tcPr>
            <w:tcW w:w="982" w:type="dxa"/>
            <w:vMerge w:val="restart"/>
            <w:shd w:val="clear" w:color="auto" w:fill="auto"/>
          </w:tcPr>
          <w:p w14:paraId="7958452C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3" w:type="dxa"/>
            <w:shd w:val="clear" w:color="auto" w:fill="auto"/>
          </w:tcPr>
          <w:p w14:paraId="4A62993A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Разработка РД. Строительные решения.</w:t>
            </w:r>
            <w:r w:rsidRPr="006A4A9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Подпорные стены ПС-1, ПС-2.</w:t>
            </w:r>
          </w:p>
        </w:tc>
        <w:tc>
          <w:tcPr>
            <w:tcW w:w="1822" w:type="dxa"/>
            <w:shd w:val="clear" w:color="auto" w:fill="auto"/>
          </w:tcPr>
          <w:p w14:paraId="439D23CE" w14:textId="79E56DAB" w:rsidR="006A4A96" w:rsidRPr="006A4A96" w:rsidRDefault="00D176B0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03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4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6A4A96" w:rsidRPr="006A4A96" w14:paraId="55AB9CBC" w14:textId="77777777" w:rsidTr="005257C8">
        <w:trPr>
          <w:jc w:val="center"/>
        </w:trPr>
        <w:tc>
          <w:tcPr>
            <w:tcW w:w="982" w:type="dxa"/>
            <w:vMerge/>
            <w:shd w:val="clear" w:color="auto" w:fill="auto"/>
          </w:tcPr>
          <w:p w14:paraId="2EE62222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823" w:type="dxa"/>
            <w:shd w:val="clear" w:color="auto" w:fill="auto"/>
          </w:tcPr>
          <w:p w14:paraId="4DB82DC5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Разработка ППР. Строительные решения.</w:t>
            </w:r>
            <w:r w:rsidRPr="006A4A96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Подпорные стены ПС-1, ПС-2.</w:t>
            </w:r>
          </w:p>
        </w:tc>
        <w:tc>
          <w:tcPr>
            <w:tcW w:w="1822" w:type="dxa"/>
            <w:shd w:val="clear" w:color="auto" w:fill="auto"/>
          </w:tcPr>
          <w:p w14:paraId="2DC0B9FB" w14:textId="1A387C76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20.0</w:t>
            </w:r>
            <w:r w:rsidR="00D176B0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4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6A4A96" w:rsidRPr="006A4A96" w14:paraId="6F468A52" w14:textId="77777777" w:rsidTr="005257C8">
        <w:trPr>
          <w:jc w:val="center"/>
        </w:trPr>
        <w:tc>
          <w:tcPr>
            <w:tcW w:w="982" w:type="dxa"/>
            <w:vMerge w:val="restart"/>
            <w:shd w:val="clear" w:color="auto" w:fill="auto"/>
          </w:tcPr>
          <w:p w14:paraId="33A8CE3C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3" w:type="dxa"/>
            <w:shd w:val="clear" w:color="auto" w:fill="auto"/>
          </w:tcPr>
          <w:p w14:paraId="6DFCA9E3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Разработка РД. Обустройство системы навигации средствами навигационного оборудования.</w:t>
            </w:r>
          </w:p>
        </w:tc>
        <w:tc>
          <w:tcPr>
            <w:tcW w:w="1822" w:type="dxa"/>
            <w:shd w:val="clear" w:color="auto" w:fill="auto"/>
          </w:tcPr>
          <w:p w14:paraId="110E5E5B" w14:textId="191B3F58" w:rsidR="006A4A96" w:rsidRPr="006A4A96" w:rsidRDefault="00DB3AFE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15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5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6A4A96" w:rsidRPr="006A4A96" w14:paraId="22C2C797" w14:textId="77777777" w:rsidTr="005257C8">
        <w:trPr>
          <w:jc w:val="center"/>
        </w:trPr>
        <w:tc>
          <w:tcPr>
            <w:tcW w:w="982" w:type="dxa"/>
            <w:vMerge/>
            <w:shd w:val="clear" w:color="auto" w:fill="auto"/>
          </w:tcPr>
          <w:p w14:paraId="00354DA6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823" w:type="dxa"/>
            <w:shd w:val="clear" w:color="auto" w:fill="auto"/>
          </w:tcPr>
          <w:p w14:paraId="17F0957A" w14:textId="77777777" w:rsidR="006A4A96" w:rsidRPr="006A4A96" w:rsidRDefault="006A4A96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Разработка ППР. Обустройство системы навигации средствами навигационного оборудования.</w:t>
            </w:r>
          </w:p>
        </w:tc>
        <w:tc>
          <w:tcPr>
            <w:tcW w:w="1822" w:type="dxa"/>
            <w:shd w:val="clear" w:color="auto" w:fill="auto"/>
          </w:tcPr>
          <w:p w14:paraId="03A31755" w14:textId="17A8CA90" w:rsidR="006A4A96" w:rsidRPr="006A4A96" w:rsidRDefault="00DB3AFE" w:rsidP="006A4A96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15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5</w:t>
            </w:r>
            <w:r w:rsidR="006A4A96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5257C8" w:rsidRPr="006A4A96" w14:paraId="706C7C9C" w14:textId="77777777" w:rsidTr="005257C8">
        <w:trPr>
          <w:jc w:val="center"/>
        </w:trPr>
        <w:tc>
          <w:tcPr>
            <w:tcW w:w="982" w:type="dxa"/>
            <w:vMerge w:val="restart"/>
            <w:shd w:val="clear" w:color="auto" w:fill="auto"/>
          </w:tcPr>
          <w:p w14:paraId="5DE6C7A4" w14:textId="50CDF07A" w:rsidR="005257C8" w:rsidRPr="006A4A96" w:rsidRDefault="005257C8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23" w:type="dxa"/>
            <w:shd w:val="clear" w:color="auto" w:fill="auto"/>
          </w:tcPr>
          <w:p w14:paraId="7985B81E" w14:textId="444429C8" w:rsidR="005257C8" w:rsidRPr="006A4A96" w:rsidRDefault="005257C8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Разработка РД.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Гидротехнические решения.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генеральных причалов №3, 4, 5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14:paraId="19F53E87" w14:textId="564EFF92" w:rsidR="005257C8" w:rsidRPr="006A4A96" w:rsidRDefault="00DB3AFE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30</w:t>
            </w:r>
            <w:r w:rsidR="005257C8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6</w:t>
            </w:r>
            <w:r w:rsidR="005257C8"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  <w:tr w:rsidR="005257C8" w:rsidRPr="006A4A96" w14:paraId="43FD8A96" w14:textId="77777777" w:rsidTr="005257C8">
        <w:trPr>
          <w:jc w:val="center"/>
        </w:trPr>
        <w:tc>
          <w:tcPr>
            <w:tcW w:w="982" w:type="dxa"/>
            <w:vMerge/>
            <w:shd w:val="clear" w:color="auto" w:fill="auto"/>
          </w:tcPr>
          <w:p w14:paraId="7F48A1E9" w14:textId="77777777" w:rsidR="005257C8" w:rsidRPr="006A4A96" w:rsidRDefault="005257C8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823" w:type="dxa"/>
            <w:shd w:val="clear" w:color="auto" w:fill="auto"/>
          </w:tcPr>
          <w:p w14:paraId="20785A83" w14:textId="61C7BE89" w:rsidR="005257C8" w:rsidRPr="006A4A96" w:rsidRDefault="005257C8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Разработка ППР.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Гидротехнические решения.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генеральных причалов №3, 4, 5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14:paraId="44351899" w14:textId="75F64F4E" w:rsidR="005257C8" w:rsidRPr="006A4A96" w:rsidRDefault="005257C8" w:rsidP="005257C8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20.0</w:t>
            </w:r>
            <w:r w:rsidR="00DB3AFE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7</w:t>
            </w:r>
            <w:r w:rsidRPr="006A4A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.2023</w:t>
            </w:r>
          </w:p>
        </w:tc>
      </w:tr>
    </w:tbl>
    <w:p w14:paraId="256FC23B" w14:textId="77777777" w:rsidR="006A4A96" w:rsidRPr="006A4A96" w:rsidRDefault="006A4A96" w:rsidP="006A4A96">
      <w:pPr>
        <w:widowControl/>
        <w:suppressAutoHyphens w:val="0"/>
        <w:autoSpaceDE/>
        <w:ind w:firstLine="0"/>
        <w:jc w:val="left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4786"/>
        <w:gridCol w:w="399"/>
        <w:gridCol w:w="4882"/>
      </w:tblGrid>
      <w:tr w:rsidR="001F0FFC" w:rsidRPr="00751ACF" w14:paraId="5FAAA578" w14:textId="77777777" w:rsidTr="001F0FFC">
        <w:trPr>
          <w:trHeight w:val="605"/>
          <w:jc w:val="center"/>
        </w:trPr>
        <w:tc>
          <w:tcPr>
            <w:tcW w:w="4786" w:type="dxa"/>
            <w:shd w:val="clear" w:color="auto" w:fill="auto"/>
          </w:tcPr>
          <w:p w14:paraId="283F41CE" w14:textId="639B40B2" w:rsidR="001F0FFC" w:rsidRPr="00751ACF" w:rsidRDefault="001F0FFC" w:rsidP="008E44AB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14:paraId="1DCC5527" w14:textId="77777777" w:rsidR="001F0FFC" w:rsidRPr="00751ACF" w:rsidRDefault="001F0FFC" w:rsidP="008E44AB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42EB806D" w14:textId="6BF9A77C" w:rsidR="001F0FFC" w:rsidRPr="00751ACF" w:rsidRDefault="001F0FFC" w:rsidP="008E44AB">
            <w:pPr>
              <w:widowControl/>
              <w:suppressAutoHyphens w:val="0"/>
              <w:autoSpaceDE/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F0FFC" w:rsidRPr="00751ACF" w14:paraId="1BB3B510" w14:textId="77777777" w:rsidTr="001F0FFC">
        <w:trPr>
          <w:trHeight w:val="409"/>
          <w:jc w:val="center"/>
        </w:trPr>
        <w:tc>
          <w:tcPr>
            <w:tcW w:w="4786" w:type="dxa"/>
            <w:shd w:val="clear" w:color="auto" w:fill="auto"/>
          </w:tcPr>
          <w:p w14:paraId="309ADE90" w14:textId="6E929A56" w:rsidR="001F0FFC" w:rsidRPr="00751ACF" w:rsidRDefault="001F0FFC" w:rsidP="008E44AB">
            <w:pPr>
              <w:spacing w:line="259" w:lineRule="auto"/>
              <w:ind w:firstLine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14:paraId="4058F85A" w14:textId="77777777" w:rsidR="001F0FFC" w:rsidRPr="00751ACF" w:rsidRDefault="001F0FFC" w:rsidP="008E44AB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303C7DD2" w14:textId="560DE838" w:rsidR="001F0FFC" w:rsidRPr="00751ACF" w:rsidRDefault="001F0FFC" w:rsidP="008E44AB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F0FFC" w:rsidRPr="00751ACF" w14:paraId="2FF81659" w14:textId="77777777" w:rsidTr="001F0FFC">
        <w:trPr>
          <w:trHeight w:val="908"/>
          <w:jc w:val="center"/>
        </w:trPr>
        <w:tc>
          <w:tcPr>
            <w:tcW w:w="4786" w:type="dxa"/>
            <w:shd w:val="clear" w:color="auto" w:fill="auto"/>
          </w:tcPr>
          <w:p w14:paraId="07EF4AD3" w14:textId="77777777" w:rsidR="001F0FFC" w:rsidRPr="00751ACF" w:rsidRDefault="001F0FFC" w:rsidP="008E44AB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14:paraId="021636C1" w14:textId="77777777" w:rsidR="001F0FFC" w:rsidRPr="00751ACF" w:rsidRDefault="001F0FFC" w:rsidP="008E44AB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  <w:shd w:val="clear" w:color="auto" w:fill="auto"/>
          </w:tcPr>
          <w:p w14:paraId="7AFF51F5" w14:textId="0937C7F6" w:rsidR="001F0FFC" w:rsidRPr="00F0018A" w:rsidRDefault="001F0FFC" w:rsidP="008E44AB">
            <w:pPr>
              <w:spacing w:after="240" w:line="259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061C8B4" w14:textId="77777777" w:rsidR="006A4A96" w:rsidRPr="001F0D09" w:rsidRDefault="006A4A96" w:rsidP="006A4A96">
      <w:pPr>
        <w:tabs>
          <w:tab w:val="left" w:pos="3717"/>
        </w:tabs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6A4A96" w:rsidRPr="001F0D09" w:rsidSect="006A4A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1AA"/>
    <w:multiLevelType w:val="hybridMultilevel"/>
    <w:tmpl w:val="BA9219D8"/>
    <w:lvl w:ilvl="0" w:tplc="08282354">
      <w:start w:val="1"/>
      <w:numFmt w:val="bullet"/>
      <w:lvlText w:val="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2244028"/>
    <w:multiLevelType w:val="hybridMultilevel"/>
    <w:tmpl w:val="0C1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305D"/>
    <w:multiLevelType w:val="hybridMultilevel"/>
    <w:tmpl w:val="1B4A455A"/>
    <w:lvl w:ilvl="0" w:tplc="ED880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552E"/>
    <w:multiLevelType w:val="hybridMultilevel"/>
    <w:tmpl w:val="10E0D082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56A"/>
    <w:multiLevelType w:val="hybridMultilevel"/>
    <w:tmpl w:val="391AEE34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F0B"/>
    <w:multiLevelType w:val="hybridMultilevel"/>
    <w:tmpl w:val="432A2250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5DD706C"/>
    <w:multiLevelType w:val="hybridMultilevel"/>
    <w:tmpl w:val="3928133E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6ECE"/>
    <w:multiLevelType w:val="hybridMultilevel"/>
    <w:tmpl w:val="7108DC3E"/>
    <w:lvl w:ilvl="0" w:tplc="F3246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1B64"/>
    <w:multiLevelType w:val="hybridMultilevel"/>
    <w:tmpl w:val="FD4AA406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EF6"/>
    <w:multiLevelType w:val="hybridMultilevel"/>
    <w:tmpl w:val="82AA25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0D7D29"/>
    <w:multiLevelType w:val="multilevel"/>
    <w:tmpl w:val="D380591E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327D2"/>
    <w:multiLevelType w:val="hybridMultilevel"/>
    <w:tmpl w:val="82AA25B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32D6A"/>
    <w:multiLevelType w:val="hybridMultilevel"/>
    <w:tmpl w:val="434055F6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6A32"/>
    <w:multiLevelType w:val="hybridMultilevel"/>
    <w:tmpl w:val="F4260650"/>
    <w:lvl w:ilvl="0" w:tplc="A80EC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5511"/>
    <w:multiLevelType w:val="hybridMultilevel"/>
    <w:tmpl w:val="D7E8988E"/>
    <w:lvl w:ilvl="0" w:tplc="A80EC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6F4B"/>
    <w:multiLevelType w:val="hybridMultilevel"/>
    <w:tmpl w:val="B84834D8"/>
    <w:lvl w:ilvl="0" w:tplc="08282354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 w15:restartNumberingAfterBreak="0">
    <w:nsid w:val="412F7969"/>
    <w:multiLevelType w:val="hybridMultilevel"/>
    <w:tmpl w:val="23E8C024"/>
    <w:lvl w:ilvl="0" w:tplc="D520C84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40B1"/>
    <w:multiLevelType w:val="hybridMultilevel"/>
    <w:tmpl w:val="FCFE6020"/>
    <w:lvl w:ilvl="0" w:tplc="08282354">
      <w:start w:val="1"/>
      <w:numFmt w:val="bullet"/>
      <w:lvlText w:val="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49047428"/>
    <w:multiLevelType w:val="hybridMultilevel"/>
    <w:tmpl w:val="73BC4DA8"/>
    <w:lvl w:ilvl="0" w:tplc="082823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EB5167"/>
    <w:multiLevelType w:val="hybridMultilevel"/>
    <w:tmpl w:val="1FD6C2BC"/>
    <w:lvl w:ilvl="0" w:tplc="08282354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0" w15:restartNumberingAfterBreak="0">
    <w:nsid w:val="51852F94"/>
    <w:multiLevelType w:val="hybridMultilevel"/>
    <w:tmpl w:val="D5665470"/>
    <w:lvl w:ilvl="0" w:tplc="08282354">
      <w:start w:val="1"/>
      <w:numFmt w:val="bullet"/>
      <w:lvlText w:val="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 w15:restartNumberingAfterBreak="0">
    <w:nsid w:val="5737161D"/>
    <w:multiLevelType w:val="hybridMultilevel"/>
    <w:tmpl w:val="4CA23434"/>
    <w:lvl w:ilvl="0" w:tplc="08282354">
      <w:start w:val="1"/>
      <w:numFmt w:val="bullet"/>
      <w:lvlText w:val="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85168C6"/>
    <w:multiLevelType w:val="hybridMultilevel"/>
    <w:tmpl w:val="7DD6F710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065CA"/>
    <w:multiLevelType w:val="hybridMultilevel"/>
    <w:tmpl w:val="638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672BB"/>
    <w:multiLevelType w:val="hybridMultilevel"/>
    <w:tmpl w:val="7E6684B2"/>
    <w:lvl w:ilvl="0" w:tplc="08282354">
      <w:start w:val="1"/>
      <w:numFmt w:val="bullet"/>
      <w:lvlText w:val="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71E9595C"/>
    <w:multiLevelType w:val="hybridMultilevel"/>
    <w:tmpl w:val="0AA49364"/>
    <w:lvl w:ilvl="0" w:tplc="A80EC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57068"/>
    <w:multiLevelType w:val="hybridMultilevel"/>
    <w:tmpl w:val="6B16B5D2"/>
    <w:lvl w:ilvl="0" w:tplc="0828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A64"/>
    <w:multiLevelType w:val="hybridMultilevel"/>
    <w:tmpl w:val="D7E89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2"/>
  </w:num>
  <w:num w:numId="5">
    <w:abstractNumId w:val="26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25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17"/>
  </w:num>
  <w:num w:numId="16">
    <w:abstractNumId w:val="24"/>
  </w:num>
  <w:num w:numId="17">
    <w:abstractNumId w:val="20"/>
  </w:num>
  <w:num w:numId="18">
    <w:abstractNumId w:val="21"/>
  </w:num>
  <w:num w:numId="19">
    <w:abstractNumId w:val="27"/>
  </w:num>
  <w:num w:numId="20">
    <w:abstractNumId w:val="3"/>
  </w:num>
  <w:num w:numId="21">
    <w:abstractNumId w:val="10"/>
  </w:num>
  <w:num w:numId="22">
    <w:abstractNumId w:val="16"/>
  </w:num>
  <w:num w:numId="23">
    <w:abstractNumId w:val="1"/>
  </w:num>
  <w:num w:numId="24">
    <w:abstractNumId w:val="23"/>
  </w:num>
  <w:num w:numId="25">
    <w:abstractNumId w:val="5"/>
  </w:num>
  <w:num w:numId="26">
    <w:abstractNumId w:val="15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CA"/>
    <w:rsid w:val="00003FCC"/>
    <w:rsid w:val="00020273"/>
    <w:rsid w:val="00061787"/>
    <w:rsid w:val="000C06BB"/>
    <w:rsid w:val="0013364C"/>
    <w:rsid w:val="001433FB"/>
    <w:rsid w:val="001513FA"/>
    <w:rsid w:val="001F0D09"/>
    <w:rsid w:val="001F0FFC"/>
    <w:rsid w:val="001F3EEA"/>
    <w:rsid w:val="00227349"/>
    <w:rsid w:val="00275FB0"/>
    <w:rsid w:val="00281C27"/>
    <w:rsid w:val="002D16CA"/>
    <w:rsid w:val="002F40BD"/>
    <w:rsid w:val="003002BE"/>
    <w:rsid w:val="00323F59"/>
    <w:rsid w:val="0039130B"/>
    <w:rsid w:val="003D5704"/>
    <w:rsid w:val="0042285F"/>
    <w:rsid w:val="0042400C"/>
    <w:rsid w:val="00431017"/>
    <w:rsid w:val="00441906"/>
    <w:rsid w:val="004759DD"/>
    <w:rsid w:val="004E00D6"/>
    <w:rsid w:val="005201FE"/>
    <w:rsid w:val="005257C8"/>
    <w:rsid w:val="00577703"/>
    <w:rsid w:val="0063182F"/>
    <w:rsid w:val="006702F8"/>
    <w:rsid w:val="00671C6E"/>
    <w:rsid w:val="00691CB5"/>
    <w:rsid w:val="00696B58"/>
    <w:rsid w:val="006A0B86"/>
    <w:rsid w:val="006A4A96"/>
    <w:rsid w:val="006F054E"/>
    <w:rsid w:val="00705984"/>
    <w:rsid w:val="007257BA"/>
    <w:rsid w:val="00747143"/>
    <w:rsid w:val="00791CCA"/>
    <w:rsid w:val="007A4E8B"/>
    <w:rsid w:val="008310F3"/>
    <w:rsid w:val="00842653"/>
    <w:rsid w:val="008D4454"/>
    <w:rsid w:val="008F34E4"/>
    <w:rsid w:val="00940023"/>
    <w:rsid w:val="00961150"/>
    <w:rsid w:val="009659D4"/>
    <w:rsid w:val="009B7B8F"/>
    <w:rsid w:val="009D0448"/>
    <w:rsid w:val="009D500A"/>
    <w:rsid w:val="00A02273"/>
    <w:rsid w:val="00A03197"/>
    <w:rsid w:val="00A17D33"/>
    <w:rsid w:val="00A914F9"/>
    <w:rsid w:val="00AF0A38"/>
    <w:rsid w:val="00B935DB"/>
    <w:rsid w:val="00BD13FC"/>
    <w:rsid w:val="00C432E7"/>
    <w:rsid w:val="00C543F1"/>
    <w:rsid w:val="00C910CD"/>
    <w:rsid w:val="00C94438"/>
    <w:rsid w:val="00CA25B9"/>
    <w:rsid w:val="00CB33B7"/>
    <w:rsid w:val="00D176B0"/>
    <w:rsid w:val="00D43013"/>
    <w:rsid w:val="00D63F8F"/>
    <w:rsid w:val="00DA4FEF"/>
    <w:rsid w:val="00DB3AFE"/>
    <w:rsid w:val="00E74E0D"/>
    <w:rsid w:val="00E77AA6"/>
    <w:rsid w:val="00EB41D3"/>
    <w:rsid w:val="00F075F7"/>
    <w:rsid w:val="00F10820"/>
    <w:rsid w:val="00F21B1C"/>
    <w:rsid w:val="00F6173C"/>
    <w:rsid w:val="00F6708A"/>
    <w:rsid w:val="00F97F8C"/>
    <w:rsid w:val="00FD01E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D7ED"/>
  <w15:chartTrackingRefBased/>
  <w15:docId w15:val="{A4C1961A-04CE-4E9C-904B-1746E63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91CCA"/>
    <w:pPr>
      <w:ind w:left="720"/>
      <w:contextualSpacing/>
    </w:pPr>
  </w:style>
  <w:style w:type="paragraph" w:customStyle="1" w:styleId="a5">
    <w:name w:val="Таблицы"/>
    <w:basedOn w:val="a"/>
    <w:link w:val="a6"/>
    <w:qFormat/>
    <w:rsid w:val="001F0D09"/>
    <w:pPr>
      <w:widowControl/>
      <w:suppressAutoHyphens w:val="0"/>
      <w:autoSpaceDE/>
      <w:ind w:firstLine="0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a6">
    <w:name w:val="Таблицы Знак"/>
    <w:basedOn w:val="a0"/>
    <w:link w:val="a5"/>
    <w:rsid w:val="001F0D09"/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D0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1E8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FD01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01E8"/>
  </w:style>
  <w:style w:type="character" w:customStyle="1" w:styleId="ab">
    <w:name w:val="Текст примечания Знак"/>
    <w:basedOn w:val="a0"/>
    <w:link w:val="aa"/>
    <w:uiPriority w:val="99"/>
    <w:rsid w:val="00FD01E8"/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1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1E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e">
    <w:name w:val="Revision"/>
    <w:hidden/>
    <w:uiPriority w:val="99"/>
    <w:semiHidden/>
    <w:rsid w:val="002D16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4759D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759DD"/>
    <w:rPr>
      <w:color w:val="954F72"/>
      <w:u w:val="single"/>
    </w:rPr>
  </w:style>
  <w:style w:type="paragraph" w:customStyle="1" w:styleId="msonormal0">
    <w:name w:val="msonormal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759DD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59DD"/>
    <w:pPr>
      <w:widowControl/>
      <w:pBdr>
        <w:bottom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759DD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4759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759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759DD"/>
    <w:pPr>
      <w:widowControl/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759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759D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4759D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759DD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759D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759DD"/>
    <w:pPr>
      <w:widowControl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4759DD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4759D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759D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759D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759DD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759DD"/>
    <w:pPr>
      <w:widowControl/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759DD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4759D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4759DD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759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759D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759D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4759D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759DD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44">
    <w:name w:val="xl144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45">
    <w:name w:val="xl145"/>
    <w:basedOn w:val="a"/>
    <w:rsid w:val="004759D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46">
    <w:name w:val="xl146"/>
    <w:basedOn w:val="a"/>
    <w:rsid w:val="004759D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759D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759D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4759DD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759D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4759D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4759DD"/>
    <w:pPr>
      <w:widowControl/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4759D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4759D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4759D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2">
    <w:name w:val="xl172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73">
    <w:name w:val="xl173"/>
    <w:basedOn w:val="a"/>
    <w:rsid w:val="004759DD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4759D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4759DD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4759D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4759DD"/>
    <w:pPr>
      <w:widowControl/>
      <w:pBdr>
        <w:top w:val="single" w:sz="8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4759DD"/>
    <w:pPr>
      <w:widowControl/>
      <w:pBdr>
        <w:top w:val="single" w:sz="4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4759DD"/>
    <w:pPr>
      <w:widowControl/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759D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759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4759DD"/>
    <w:pPr>
      <w:widowControl/>
      <w:pBdr>
        <w:top w:val="single" w:sz="8" w:space="0" w:color="auto"/>
        <w:lef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4759DD"/>
    <w:pPr>
      <w:widowControl/>
      <w:pBdr>
        <w:top w:val="single" w:sz="8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4759DD"/>
    <w:pPr>
      <w:widowControl/>
      <w:pBdr>
        <w:lef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4759DD"/>
    <w:pPr>
      <w:widowControl/>
      <w:pBdr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4759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4759D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4759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4759DD"/>
    <w:pPr>
      <w:widowControl/>
      <w:pBdr>
        <w:top w:val="single" w:sz="8" w:space="0" w:color="auto"/>
        <w:lef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4759DD"/>
    <w:pPr>
      <w:widowControl/>
      <w:pBdr>
        <w:top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4759DD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4759DD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4759DD"/>
    <w:pPr>
      <w:widowControl/>
      <w:pBdr>
        <w:top w:val="single" w:sz="8" w:space="0" w:color="auto"/>
        <w:right w:val="single" w:sz="4" w:space="0" w:color="auto"/>
      </w:pBdr>
      <w:shd w:val="clear" w:color="000000" w:fill="D0CECE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4759DD"/>
    <w:pPr>
      <w:widowControl/>
      <w:pBdr>
        <w:right w:val="single" w:sz="4" w:space="0" w:color="auto"/>
      </w:pBdr>
      <w:shd w:val="clear" w:color="000000" w:fill="D0CECE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4759DD"/>
    <w:pPr>
      <w:widowControl/>
      <w:pBdr>
        <w:bottom w:val="single" w:sz="8" w:space="0" w:color="auto"/>
        <w:right w:val="single" w:sz="4" w:space="0" w:color="auto"/>
      </w:pBdr>
      <w:shd w:val="clear" w:color="000000" w:fill="D0CECE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759D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4759DD"/>
    <w:pPr>
      <w:widowControl/>
      <w:pBdr>
        <w:left w:val="single" w:sz="4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4759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4759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4759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4759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218">
    <w:name w:val="xl218"/>
    <w:basedOn w:val="a"/>
    <w:rsid w:val="004759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219">
    <w:name w:val="xl219"/>
    <w:basedOn w:val="a"/>
    <w:rsid w:val="004759DD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220">
    <w:name w:val="xl220"/>
    <w:basedOn w:val="a"/>
    <w:rsid w:val="004759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Beznosenko</dc:creator>
  <cp:keywords/>
  <dc:description/>
  <cp:lastModifiedBy>Чистяков Павел</cp:lastModifiedBy>
  <cp:revision>7</cp:revision>
  <cp:lastPrinted>2023-01-09T14:07:00Z</cp:lastPrinted>
  <dcterms:created xsi:type="dcterms:W3CDTF">2023-02-14T14:39:00Z</dcterms:created>
  <dcterms:modified xsi:type="dcterms:W3CDTF">2023-02-17T09:02:00Z</dcterms:modified>
</cp:coreProperties>
</file>