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0" w:rsidRPr="00482AD0" w:rsidRDefault="00221039" w:rsidP="00482AD0">
      <w:pPr>
        <w:pStyle w:val="a4"/>
        <w:jc w:val="center"/>
        <w:rPr>
          <w:b/>
          <w:sz w:val="28"/>
          <w:szCs w:val="28"/>
          <w:lang w:eastAsia="ru-RU"/>
        </w:rPr>
      </w:pPr>
      <w:r w:rsidRPr="00482AD0">
        <w:rPr>
          <w:b/>
          <w:sz w:val="28"/>
          <w:szCs w:val="28"/>
          <w:lang w:eastAsia="ru-RU"/>
        </w:rPr>
        <w:t>Техническое задание</w:t>
      </w:r>
    </w:p>
    <w:p w:rsidR="00221039" w:rsidRDefault="00221039" w:rsidP="00482AD0">
      <w:pPr>
        <w:pStyle w:val="a4"/>
        <w:jc w:val="center"/>
        <w:rPr>
          <w:b/>
          <w:sz w:val="28"/>
          <w:szCs w:val="28"/>
          <w:lang w:eastAsia="ru-RU"/>
        </w:rPr>
      </w:pPr>
      <w:r w:rsidRPr="00482AD0">
        <w:rPr>
          <w:b/>
          <w:sz w:val="28"/>
          <w:szCs w:val="28"/>
          <w:lang w:eastAsia="ru-RU"/>
        </w:rPr>
        <w:t xml:space="preserve">на </w:t>
      </w:r>
      <w:r w:rsidR="00686996" w:rsidRPr="00482AD0">
        <w:rPr>
          <w:b/>
          <w:sz w:val="28"/>
          <w:szCs w:val="28"/>
          <w:lang w:eastAsia="ru-RU"/>
        </w:rPr>
        <w:t>разработку технико-экономического обоснования</w:t>
      </w:r>
    </w:p>
    <w:p w:rsidR="00482AD0" w:rsidRDefault="00482AD0" w:rsidP="00482AD0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строительства автомобильной дороги от Серебрянского цементного завода до трассы М-6 «Каспий» </w:t>
      </w:r>
    </w:p>
    <w:p w:rsidR="00482AD0" w:rsidRDefault="00482AD0" w:rsidP="00482AD0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(с реконструкцией участка </w:t>
      </w:r>
      <w:proofErr w:type="gramStart"/>
      <w:r>
        <w:rPr>
          <w:b/>
          <w:sz w:val="28"/>
          <w:szCs w:val="28"/>
          <w:lang w:eastAsia="ru-RU"/>
        </w:rPr>
        <w:t>существующей</w:t>
      </w:r>
      <w:proofErr w:type="gramEnd"/>
      <w:r>
        <w:rPr>
          <w:b/>
          <w:sz w:val="28"/>
          <w:szCs w:val="28"/>
          <w:lang w:eastAsia="ru-RU"/>
        </w:rPr>
        <w:t xml:space="preserve"> а/дороги от СЦЗ до с. Виленка)</w:t>
      </w:r>
    </w:p>
    <w:p w:rsidR="00FC262F" w:rsidRPr="00482AD0" w:rsidRDefault="00FC262F" w:rsidP="00482AD0">
      <w:pPr>
        <w:pStyle w:val="a4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3256"/>
        <w:gridCol w:w="5785"/>
      </w:tblGrid>
      <w:tr w:rsidR="00221039" w:rsidRPr="00FC262F" w:rsidTr="00B216C5">
        <w:trPr>
          <w:trHeight w:val="435"/>
          <w:tblCellSpacing w:w="15" w:type="dxa"/>
        </w:trPr>
        <w:tc>
          <w:tcPr>
            <w:tcW w:w="389" w:type="dxa"/>
            <w:shd w:val="clear" w:color="auto" w:fill="999999"/>
            <w:vAlign w:val="center"/>
            <w:hideMark/>
          </w:tcPr>
          <w:p w:rsidR="00221039" w:rsidRPr="00FC262F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3226" w:type="dxa"/>
            <w:shd w:val="clear" w:color="auto" w:fill="999999"/>
            <w:vAlign w:val="center"/>
            <w:hideMark/>
          </w:tcPr>
          <w:p w:rsidR="00221039" w:rsidRPr="00FC262F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основных данных и требований</w:t>
            </w:r>
          </w:p>
        </w:tc>
        <w:tc>
          <w:tcPr>
            <w:tcW w:w="5740" w:type="dxa"/>
            <w:shd w:val="clear" w:color="auto" w:fill="999999"/>
            <w:vAlign w:val="center"/>
            <w:hideMark/>
          </w:tcPr>
          <w:p w:rsidR="00221039" w:rsidRPr="00FC262F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Описание</w:t>
            </w:r>
          </w:p>
        </w:tc>
      </w:tr>
      <w:tr w:rsidR="00221039" w:rsidRPr="00221039" w:rsidTr="00482AD0">
        <w:trPr>
          <w:trHeight w:val="363"/>
          <w:tblCellSpacing w:w="15" w:type="dxa"/>
        </w:trPr>
        <w:tc>
          <w:tcPr>
            <w:tcW w:w="389" w:type="dxa"/>
            <w:shd w:val="clear" w:color="auto" w:fill="EFEFEF"/>
            <w:vAlign w:val="center"/>
            <w:hideMark/>
          </w:tcPr>
          <w:p w:rsidR="00221039" w:rsidRPr="00221039" w:rsidRDefault="00221039" w:rsidP="00482AD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EFEFEF"/>
            <w:vAlign w:val="center"/>
            <w:hideMark/>
          </w:tcPr>
          <w:p w:rsidR="00221039" w:rsidRPr="00221039" w:rsidRDefault="00221039" w:rsidP="00482AD0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Основание для </w:t>
            </w:r>
            <w:r w:rsidR="00482AD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разработки</w:t>
            </w:r>
          </w:p>
        </w:tc>
        <w:tc>
          <w:tcPr>
            <w:tcW w:w="5740" w:type="dxa"/>
            <w:shd w:val="clear" w:color="auto" w:fill="EFEFEF"/>
            <w:vAlign w:val="center"/>
            <w:hideMark/>
          </w:tcPr>
          <w:p w:rsidR="00221039" w:rsidRPr="00221039" w:rsidRDefault="00221039" w:rsidP="00482AD0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Решение </w:t>
            </w:r>
            <w:r w:rsidR="00482AD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ООО «Серебрянский цементный завод»</w:t>
            </w:r>
          </w:p>
        </w:tc>
      </w:tr>
      <w:tr w:rsidR="00221039" w:rsidRPr="00221039" w:rsidTr="00B216C5">
        <w:trPr>
          <w:trHeight w:val="490"/>
          <w:tblCellSpacing w:w="15" w:type="dxa"/>
        </w:trPr>
        <w:tc>
          <w:tcPr>
            <w:tcW w:w="389" w:type="dxa"/>
            <w:shd w:val="clear" w:color="auto" w:fill="CCCCCC"/>
            <w:hideMark/>
          </w:tcPr>
          <w:p w:rsidR="00221039" w:rsidRPr="00221039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CCCCCC"/>
            <w:hideMark/>
          </w:tcPr>
          <w:p w:rsidR="00221039" w:rsidRPr="00221039" w:rsidRDefault="00221039" w:rsidP="00221039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Вид строительства</w:t>
            </w:r>
          </w:p>
        </w:tc>
        <w:tc>
          <w:tcPr>
            <w:tcW w:w="5740" w:type="dxa"/>
            <w:shd w:val="clear" w:color="auto" w:fill="CCCCCC"/>
            <w:hideMark/>
          </w:tcPr>
          <w:p w:rsidR="00221039" w:rsidRPr="00221039" w:rsidRDefault="00221039" w:rsidP="00295D8C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Новое строительство.</w:t>
            </w: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Реконструкция.</w:t>
            </w:r>
          </w:p>
        </w:tc>
      </w:tr>
      <w:tr w:rsidR="00221039" w:rsidRPr="00221039" w:rsidTr="00B216C5">
        <w:trPr>
          <w:trHeight w:val="348"/>
          <w:tblCellSpacing w:w="15" w:type="dxa"/>
        </w:trPr>
        <w:tc>
          <w:tcPr>
            <w:tcW w:w="389" w:type="dxa"/>
            <w:shd w:val="clear" w:color="auto" w:fill="EFEFEF"/>
            <w:hideMark/>
          </w:tcPr>
          <w:p w:rsidR="00221039" w:rsidRPr="00221039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226" w:type="dxa"/>
            <w:shd w:val="clear" w:color="auto" w:fill="EFEFEF"/>
            <w:hideMark/>
          </w:tcPr>
          <w:p w:rsidR="00221039" w:rsidRPr="00221039" w:rsidRDefault="00221039" w:rsidP="00221039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Стадийность проектирования</w:t>
            </w:r>
          </w:p>
        </w:tc>
        <w:tc>
          <w:tcPr>
            <w:tcW w:w="5740" w:type="dxa"/>
            <w:shd w:val="clear" w:color="auto" w:fill="EFEFEF"/>
            <w:hideMark/>
          </w:tcPr>
          <w:p w:rsidR="00221039" w:rsidRPr="00221039" w:rsidRDefault="00221039" w:rsidP="00221039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Технико-экономическое обоснование.</w:t>
            </w:r>
          </w:p>
        </w:tc>
      </w:tr>
      <w:tr w:rsidR="00221039" w:rsidRPr="00221039" w:rsidTr="00686996">
        <w:trPr>
          <w:trHeight w:val="4503"/>
          <w:tblCellSpacing w:w="15" w:type="dxa"/>
        </w:trPr>
        <w:tc>
          <w:tcPr>
            <w:tcW w:w="389" w:type="dxa"/>
            <w:shd w:val="clear" w:color="auto" w:fill="CCCCCC"/>
            <w:hideMark/>
          </w:tcPr>
          <w:p w:rsidR="00221039" w:rsidRPr="00221039" w:rsidRDefault="00221039" w:rsidP="0022103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226" w:type="dxa"/>
            <w:shd w:val="clear" w:color="auto" w:fill="CCCCCC"/>
            <w:hideMark/>
          </w:tcPr>
          <w:p w:rsidR="00221039" w:rsidRPr="00221039" w:rsidRDefault="00221039" w:rsidP="00295D8C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Требования по вариантной разработке</w:t>
            </w:r>
          </w:p>
        </w:tc>
        <w:tc>
          <w:tcPr>
            <w:tcW w:w="5740" w:type="dxa"/>
            <w:shd w:val="clear" w:color="auto" w:fill="CCCCCC"/>
            <w:hideMark/>
          </w:tcPr>
          <w:p w:rsidR="00221039" w:rsidRDefault="00295D8C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Разработать технико-экономическое обосновани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е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восстановления участка а/м дороги от Серебрянского цементного завода до с. Виленка</w:t>
            </w:r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, протяженностью 4,2 км</w:t>
            </w:r>
            <w:proofErr w:type="gramStart"/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3-х вариантов продолжения а/м дороги от с.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Виленка до трассы М-6 «Каспий»:</w:t>
            </w:r>
          </w:p>
          <w:p w:rsidR="00221039" w:rsidRDefault="00C82D26" w:rsidP="00FC262F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Протяженностью 4,2 км </w:t>
            </w:r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до пересечения с трассой М-6 «Каспий» на 198 км,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с постройкой путепровода (43 м)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через ж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путь в районе недействующего переезда через ж/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путь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192 км Павелецкого направления;</w:t>
            </w:r>
          </w:p>
          <w:p w:rsidR="00C82D26" w:rsidRDefault="00A848CB" w:rsidP="00FC262F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Протяженностью 7,7 км, проходящей по окраине д. Новониколаевка </w:t>
            </w:r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до пересечения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с </w:t>
            </w:r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трасс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ой</w:t>
            </w:r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М-6 «Каспий»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р</w:t>
            </w:r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айоне путепровода </w:t>
            </w:r>
            <w:proofErr w:type="gram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через ж</w:t>
            </w:r>
            <w:proofErr w:type="gram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путь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на 187 км Павелецкого направления</w:t>
            </w:r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C82D2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с постройкой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переезда через  ж/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подъездной путь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необщего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пользования от СЦЗ до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ст.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Виленки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  <w:p w:rsidR="004825BC" w:rsidRDefault="00A848CB" w:rsidP="00FC262F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Протяженностью 6,7 км</w:t>
            </w:r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проходящей через д. Степановка  и действующий переезд </w:t>
            </w:r>
            <w:proofErr w:type="gram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через ж</w:t>
            </w:r>
            <w:proofErr w:type="gram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путь на 189 км Павелецкого направления до пересечения с трассой М-6 «Каспий» на 195 км., с постройкой переезда через  ж/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подъездной путь 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необщего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пользования от СЦЗ до 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        </w:t>
            </w:r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ст.</w:t>
            </w:r>
            <w:r w:rsidR="00FC262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Виленки</w:t>
            </w:r>
            <w:proofErr w:type="spellEnd"/>
            <w:r w:rsidR="004825B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  <w:p w:rsidR="00A848CB" w:rsidRPr="00C82D26" w:rsidRDefault="00A848CB" w:rsidP="004825BC">
            <w:pPr>
              <w:pStyle w:val="a3"/>
              <w:spacing w:before="30" w:after="30" w:line="240" w:lineRule="auto"/>
              <w:ind w:left="43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8542C9" w:rsidRPr="00221039" w:rsidTr="00686996">
        <w:trPr>
          <w:trHeight w:val="347"/>
          <w:tblCellSpacing w:w="15" w:type="dxa"/>
        </w:trPr>
        <w:tc>
          <w:tcPr>
            <w:tcW w:w="389" w:type="dxa"/>
            <w:shd w:val="clear" w:color="auto" w:fill="EFEFEF"/>
            <w:hideMark/>
          </w:tcPr>
          <w:p w:rsidR="008542C9" w:rsidRPr="00221039" w:rsidRDefault="008542C9" w:rsidP="00C300D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226" w:type="dxa"/>
            <w:shd w:val="clear" w:color="auto" w:fill="EFEFEF"/>
            <w:hideMark/>
          </w:tcPr>
          <w:p w:rsidR="008542C9" w:rsidRPr="00221039" w:rsidRDefault="008542C9" w:rsidP="00C300DB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Особые условия строительства</w:t>
            </w:r>
          </w:p>
        </w:tc>
        <w:tc>
          <w:tcPr>
            <w:tcW w:w="5740" w:type="dxa"/>
            <w:shd w:val="clear" w:color="auto" w:fill="EFEFEF"/>
            <w:hideMark/>
          </w:tcPr>
          <w:p w:rsidR="008542C9" w:rsidRPr="0022103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Предусмотреть устройство 1 полосы для движения в каждом направлении,  устройство обочин. </w:t>
            </w:r>
          </w:p>
        </w:tc>
      </w:tr>
      <w:tr w:rsidR="008542C9" w:rsidRPr="00221039" w:rsidTr="00B216C5">
        <w:trPr>
          <w:trHeight w:val="510"/>
          <w:tblCellSpacing w:w="15" w:type="dxa"/>
        </w:trPr>
        <w:tc>
          <w:tcPr>
            <w:tcW w:w="389" w:type="dxa"/>
            <w:shd w:val="clear" w:color="auto" w:fill="CCCCCC"/>
            <w:hideMark/>
          </w:tcPr>
          <w:p w:rsidR="008542C9" w:rsidRPr="00221039" w:rsidRDefault="008542C9" w:rsidP="00503EB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226" w:type="dxa"/>
            <w:shd w:val="clear" w:color="auto" w:fill="CCCCCC"/>
            <w:hideMark/>
          </w:tcPr>
          <w:p w:rsidR="008542C9" w:rsidRPr="00221039" w:rsidRDefault="008542C9" w:rsidP="008542C9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22103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Основные технико-экономические показатели объекта</w:t>
            </w:r>
          </w:p>
        </w:tc>
        <w:tc>
          <w:tcPr>
            <w:tcW w:w="5740" w:type="dxa"/>
            <w:shd w:val="clear" w:color="auto" w:fill="CCCCCC"/>
            <w:hideMark/>
          </w:tcPr>
          <w:p w:rsidR="008542C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Стоимость каждого варианта;</w:t>
            </w:r>
          </w:p>
          <w:p w:rsidR="008542C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Пропускная способность каждого варианта трассы с учетом пересечения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 ж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путями;</w:t>
            </w:r>
          </w:p>
          <w:p w:rsidR="008542C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Безопасность участников движения и населения близлежащих населенных пунктов;</w:t>
            </w:r>
          </w:p>
          <w:p w:rsidR="008542C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Экономическая выгода ООО «Серебрянский цементный завод» при осуществлении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эксплуатации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а/дороги;</w:t>
            </w:r>
          </w:p>
          <w:p w:rsidR="008542C9" w:rsidRPr="00221039" w:rsidRDefault="008542C9" w:rsidP="00FC262F">
            <w:pPr>
              <w:spacing w:before="30" w:after="30" w:line="240" w:lineRule="auto"/>
              <w:ind w:left="75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Период окупаемости вложенных в строительство а/дороги средств.</w:t>
            </w:r>
          </w:p>
        </w:tc>
      </w:tr>
    </w:tbl>
    <w:p w:rsidR="0045786C" w:rsidRDefault="0045786C" w:rsidP="008542C9">
      <w:pPr>
        <w:pStyle w:val="a4"/>
        <w:rPr>
          <w:rFonts w:ascii="Times New Roman" w:hAnsi="Times New Roman" w:cs="Times New Roman"/>
          <w:b/>
        </w:rPr>
      </w:pPr>
    </w:p>
    <w:p w:rsidR="002C6ADD" w:rsidRDefault="002C6ADD" w:rsidP="008542C9">
      <w:pPr>
        <w:pStyle w:val="a4"/>
        <w:rPr>
          <w:rFonts w:ascii="Times New Roman" w:hAnsi="Times New Roman" w:cs="Times New Roman"/>
          <w:b/>
        </w:rPr>
      </w:pPr>
    </w:p>
    <w:sectPr w:rsidR="002C6ADD" w:rsidSect="00482A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3A9B"/>
    <w:multiLevelType w:val="hybridMultilevel"/>
    <w:tmpl w:val="01323B52"/>
    <w:lvl w:ilvl="0" w:tplc="7F66E9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039"/>
    <w:rsid w:val="001E29E2"/>
    <w:rsid w:val="00221039"/>
    <w:rsid w:val="00295D8C"/>
    <w:rsid w:val="002B4E79"/>
    <w:rsid w:val="002C6ADD"/>
    <w:rsid w:val="003005E9"/>
    <w:rsid w:val="00367A73"/>
    <w:rsid w:val="0045786C"/>
    <w:rsid w:val="004825BC"/>
    <w:rsid w:val="00482AD0"/>
    <w:rsid w:val="004902B6"/>
    <w:rsid w:val="00535D70"/>
    <w:rsid w:val="005C51AF"/>
    <w:rsid w:val="00686996"/>
    <w:rsid w:val="008542C9"/>
    <w:rsid w:val="008E19A7"/>
    <w:rsid w:val="009E71E3"/>
    <w:rsid w:val="00A848CB"/>
    <w:rsid w:val="00B216C5"/>
    <w:rsid w:val="00C31713"/>
    <w:rsid w:val="00C4077E"/>
    <w:rsid w:val="00C82D26"/>
    <w:rsid w:val="00EA2425"/>
    <w:rsid w:val="00F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E3"/>
  </w:style>
  <w:style w:type="paragraph" w:styleId="2">
    <w:name w:val="heading 2"/>
    <w:basedOn w:val="a"/>
    <w:link w:val="20"/>
    <w:uiPriority w:val="9"/>
    <w:qFormat/>
    <w:rsid w:val="0022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-lp">
    <w:name w:val="f-lp"/>
    <w:basedOn w:val="a"/>
    <w:rsid w:val="0022103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leftindent">
    <w:name w:val="tabletextleftindent"/>
    <w:basedOn w:val="a"/>
    <w:rsid w:val="00221039"/>
    <w:pPr>
      <w:spacing w:before="30" w:after="30" w:line="240" w:lineRule="auto"/>
      <w:ind w:left="75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3">
    <w:name w:val="List Paragraph"/>
    <w:basedOn w:val="a"/>
    <w:uiPriority w:val="34"/>
    <w:qFormat/>
    <w:rsid w:val="00295D8C"/>
    <w:pPr>
      <w:ind w:left="720"/>
      <w:contextualSpacing/>
    </w:pPr>
  </w:style>
  <w:style w:type="paragraph" w:styleId="a4">
    <w:name w:val="No Spacing"/>
    <w:uiPriority w:val="1"/>
    <w:qFormat/>
    <w:rsid w:val="00482A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Kirill.Vasin</dc:creator>
  <cp:keywords/>
  <dc:description/>
  <cp:lastModifiedBy>Kirill.Vasin</cp:lastModifiedBy>
  <cp:revision>12</cp:revision>
  <cp:lastPrinted>2013-04-12T05:25:00Z</cp:lastPrinted>
  <dcterms:created xsi:type="dcterms:W3CDTF">2013-04-03T05:35:00Z</dcterms:created>
  <dcterms:modified xsi:type="dcterms:W3CDTF">2013-04-17T07:01:00Z</dcterms:modified>
</cp:coreProperties>
</file>