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AFC99" w14:textId="77777777" w:rsidR="006E3433" w:rsidRPr="00F90DE4" w:rsidRDefault="006E3433" w:rsidP="006E3433">
      <w:pPr>
        <w:jc w:val="right"/>
        <w:rPr>
          <w:rFonts w:cs="Times New Roman"/>
          <w:i/>
          <w:sz w:val="24"/>
          <w:szCs w:val="24"/>
          <w:lang w:eastAsia="ru-RU"/>
        </w:rPr>
      </w:pPr>
      <w:r w:rsidRPr="00F90DE4">
        <w:rPr>
          <w:rFonts w:cs="Times New Roman"/>
          <w:i/>
          <w:sz w:val="24"/>
          <w:szCs w:val="24"/>
          <w:lang w:eastAsia="ru-RU"/>
        </w:rPr>
        <w:t xml:space="preserve">Приложение № 1 к </w:t>
      </w:r>
      <w:r w:rsidR="000B7F54" w:rsidRPr="00F90DE4">
        <w:rPr>
          <w:rFonts w:cs="Times New Roman"/>
          <w:i/>
          <w:sz w:val="24"/>
          <w:szCs w:val="24"/>
          <w:lang w:eastAsia="ru-RU"/>
        </w:rPr>
        <w:t>аукцион</w:t>
      </w:r>
      <w:r w:rsidRPr="00F90DE4">
        <w:rPr>
          <w:rFonts w:cs="Times New Roman"/>
          <w:i/>
          <w:sz w:val="24"/>
          <w:szCs w:val="24"/>
          <w:lang w:eastAsia="ru-RU"/>
        </w:rPr>
        <w:t>ной документации</w:t>
      </w:r>
    </w:p>
    <w:p w14:paraId="7F397416" w14:textId="77777777" w:rsidR="006E3433" w:rsidRPr="00F90DE4" w:rsidRDefault="006E3433" w:rsidP="006E3433">
      <w:pPr>
        <w:jc w:val="right"/>
        <w:rPr>
          <w:rFonts w:cs="Times New Roman"/>
          <w:b/>
          <w:sz w:val="24"/>
          <w:szCs w:val="24"/>
          <w:lang w:eastAsia="ru-RU"/>
        </w:rPr>
      </w:pPr>
    </w:p>
    <w:p w14:paraId="5A276F98" w14:textId="77777777" w:rsidR="006E3433" w:rsidRPr="00922E68" w:rsidRDefault="006E3433" w:rsidP="006E3433">
      <w:pPr>
        <w:jc w:val="right"/>
        <w:rPr>
          <w:rFonts w:cs="Times New Roman"/>
          <w:b/>
          <w:sz w:val="24"/>
          <w:szCs w:val="24"/>
          <w:lang w:eastAsia="ru-RU"/>
        </w:rPr>
      </w:pPr>
      <w:r w:rsidRPr="00922E68">
        <w:rPr>
          <w:rFonts w:cs="Times New Roman"/>
          <w:b/>
          <w:sz w:val="24"/>
          <w:szCs w:val="24"/>
          <w:lang w:eastAsia="ru-RU"/>
        </w:rPr>
        <w:t>УТВЕРЖДАЮ</w:t>
      </w:r>
    </w:p>
    <w:p w14:paraId="35F100F2" w14:textId="77777777" w:rsidR="00272594" w:rsidRPr="00922E68" w:rsidRDefault="00272594" w:rsidP="00272594">
      <w:pPr>
        <w:jc w:val="right"/>
        <w:rPr>
          <w:rFonts w:cs="Times New Roman"/>
          <w:sz w:val="24"/>
          <w:szCs w:val="24"/>
          <w:lang w:eastAsia="ru-RU"/>
        </w:rPr>
      </w:pPr>
      <w:r w:rsidRPr="00922E68">
        <w:rPr>
          <w:rFonts w:cs="Times New Roman"/>
          <w:sz w:val="24"/>
          <w:szCs w:val="24"/>
          <w:lang w:eastAsia="ru-RU"/>
        </w:rPr>
        <w:t>Директор ТГМБУ «Радуница»</w:t>
      </w:r>
    </w:p>
    <w:p w14:paraId="79BE1EE0" w14:textId="77777777" w:rsidR="00272594" w:rsidRPr="00922E68" w:rsidRDefault="00272594" w:rsidP="00272594">
      <w:pPr>
        <w:suppressAutoHyphens w:val="0"/>
        <w:autoSpaceDE w:val="0"/>
        <w:autoSpaceDN w:val="0"/>
        <w:adjustRightInd w:val="0"/>
        <w:jc w:val="right"/>
        <w:outlineLvl w:val="3"/>
        <w:rPr>
          <w:rFonts w:cs="Times New Roman"/>
          <w:sz w:val="24"/>
          <w:szCs w:val="24"/>
          <w:lang w:eastAsia="en-US"/>
        </w:rPr>
      </w:pPr>
    </w:p>
    <w:p w14:paraId="0DB364D9" w14:textId="77777777" w:rsidR="001621B6" w:rsidRPr="00922E68" w:rsidRDefault="00272594" w:rsidP="00272594">
      <w:pPr>
        <w:suppressAutoHyphens w:val="0"/>
        <w:autoSpaceDE w:val="0"/>
        <w:autoSpaceDN w:val="0"/>
        <w:adjustRightInd w:val="0"/>
        <w:jc w:val="right"/>
        <w:outlineLvl w:val="3"/>
        <w:rPr>
          <w:rFonts w:cs="Times New Roman"/>
          <w:sz w:val="24"/>
          <w:szCs w:val="24"/>
          <w:lang w:eastAsia="en-US"/>
        </w:rPr>
      </w:pPr>
      <w:r w:rsidRPr="00922E68">
        <w:rPr>
          <w:rFonts w:cs="Times New Roman"/>
          <w:sz w:val="24"/>
          <w:szCs w:val="24"/>
          <w:lang w:eastAsia="en-US"/>
        </w:rPr>
        <w:t xml:space="preserve">______________ </w:t>
      </w:r>
      <w:proofErr w:type="spellStart"/>
      <w:r w:rsidRPr="00922E68">
        <w:rPr>
          <w:rFonts w:cs="Times New Roman"/>
          <w:sz w:val="24"/>
          <w:szCs w:val="24"/>
          <w:lang w:eastAsia="en-US"/>
        </w:rPr>
        <w:t>А.А.Ткаченко</w:t>
      </w:r>
      <w:proofErr w:type="spellEnd"/>
    </w:p>
    <w:p w14:paraId="36309AD8" w14:textId="77777777" w:rsidR="001621B6" w:rsidRPr="00F90DE4" w:rsidRDefault="001621B6" w:rsidP="001621B6">
      <w:pPr>
        <w:suppressAutoHyphens w:val="0"/>
        <w:autoSpaceDE w:val="0"/>
        <w:autoSpaceDN w:val="0"/>
        <w:adjustRightInd w:val="0"/>
        <w:jc w:val="right"/>
        <w:outlineLvl w:val="3"/>
        <w:rPr>
          <w:rFonts w:cs="Times New Roman"/>
          <w:sz w:val="24"/>
          <w:szCs w:val="24"/>
          <w:lang w:eastAsia="en-US"/>
        </w:rPr>
      </w:pPr>
    </w:p>
    <w:p w14:paraId="01B12B49" w14:textId="77777777" w:rsidR="006E3433" w:rsidRPr="00F90DE4" w:rsidRDefault="006E3433" w:rsidP="00486853">
      <w:pPr>
        <w:suppressAutoHyphens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22"/>
          <w:szCs w:val="22"/>
          <w:lang w:eastAsia="ru-RU"/>
        </w:rPr>
      </w:pPr>
    </w:p>
    <w:p w14:paraId="04D648B2" w14:textId="77777777" w:rsidR="00486853" w:rsidRPr="00F90DE4" w:rsidRDefault="00486853" w:rsidP="00486853">
      <w:pPr>
        <w:suppressAutoHyphens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22"/>
          <w:szCs w:val="22"/>
          <w:lang w:eastAsia="ru-RU"/>
        </w:rPr>
      </w:pPr>
      <w:r w:rsidRPr="00F90DE4">
        <w:rPr>
          <w:rFonts w:ascii="Times New Roman CYR" w:hAnsi="Times New Roman CYR" w:cs="Times New Roman CYR"/>
          <w:b/>
          <w:sz w:val="22"/>
          <w:szCs w:val="22"/>
          <w:lang w:eastAsia="ru-RU"/>
        </w:rPr>
        <w:t>ТЕХНИЧЕСКОЕ ЗАДАНИЕ</w:t>
      </w:r>
    </w:p>
    <w:p w14:paraId="2BAF787C" w14:textId="77777777" w:rsidR="007800F1" w:rsidRPr="001C561C" w:rsidRDefault="007800F1" w:rsidP="00922E68">
      <w:pPr>
        <w:suppressAutoHyphens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color w:val="000000"/>
          <w:spacing w:val="-2"/>
          <w:sz w:val="22"/>
          <w:szCs w:val="22"/>
          <w:lang w:eastAsia="ru-RU"/>
        </w:rPr>
      </w:pPr>
      <w:r w:rsidRPr="001C561C">
        <w:rPr>
          <w:rFonts w:ascii="Times New Roman CYR" w:hAnsi="Times New Roman CYR" w:cs="Times New Roman CYR"/>
          <w:b/>
          <w:sz w:val="22"/>
          <w:szCs w:val="22"/>
          <w:lang w:eastAsia="ru-RU"/>
        </w:rPr>
        <w:t>на в</w:t>
      </w:r>
      <w:r w:rsidRPr="001C561C">
        <w:rPr>
          <w:rFonts w:ascii="Times New Roman CYR" w:hAnsi="Times New Roman CYR" w:cs="Times New Roman CYR"/>
          <w:b/>
          <w:color w:val="000000"/>
          <w:spacing w:val="-2"/>
          <w:sz w:val="22"/>
          <w:szCs w:val="22"/>
          <w:lang w:eastAsia="ru-RU"/>
        </w:rPr>
        <w:t xml:space="preserve">ыполнение </w:t>
      </w:r>
      <w:r w:rsidR="00D11E2D" w:rsidRPr="001C561C">
        <w:rPr>
          <w:rFonts w:ascii="Times New Roman CYR" w:hAnsi="Times New Roman CYR" w:cs="Times New Roman CYR"/>
          <w:b/>
          <w:color w:val="000000"/>
          <w:spacing w:val="-2"/>
          <w:sz w:val="22"/>
          <w:szCs w:val="22"/>
          <w:lang w:eastAsia="ru-RU"/>
        </w:rPr>
        <w:t>инженерных</w:t>
      </w:r>
      <w:r w:rsidRPr="001C561C">
        <w:rPr>
          <w:rFonts w:ascii="Times New Roman CYR" w:hAnsi="Times New Roman CYR" w:cs="Times New Roman CYR"/>
          <w:b/>
          <w:color w:val="000000"/>
          <w:spacing w:val="-2"/>
          <w:sz w:val="22"/>
          <w:szCs w:val="22"/>
          <w:lang w:eastAsia="ru-RU"/>
        </w:rPr>
        <w:t xml:space="preserve"> изысканий, разработку проектной и рабочей документации</w:t>
      </w:r>
    </w:p>
    <w:p w14:paraId="05ADF0C7" w14:textId="77777777" w:rsidR="00922E68" w:rsidRPr="001C561C" w:rsidRDefault="007800F1" w:rsidP="00922E68">
      <w:pPr>
        <w:pStyle w:val="ConsPlusCell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C561C">
        <w:rPr>
          <w:rFonts w:ascii="Times New Roman CYR" w:hAnsi="Times New Roman CYR" w:cs="Times New Roman CYR"/>
          <w:b/>
          <w:color w:val="000000"/>
          <w:spacing w:val="-2"/>
          <w:sz w:val="22"/>
          <w:szCs w:val="22"/>
        </w:rPr>
        <w:t>по объекту «</w:t>
      </w:r>
      <w:r w:rsidR="00922E68" w:rsidRPr="001C561C">
        <w:rPr>
          <w:rFonts w:ascii="Times New Roman" w:hAnsi="Times New Roman" w:cs="Times New Roman"/>
          <w:b/>
          <w:sz w:val="22"/>
          <w:szCs w:val="22"/>
        </w:rPr>
        <w:t>Новое кладбище (в т.ч. ПИР)»</w:t>
      </w:r>
      <w:r w:rsidR="00922E68" w:rsidRPr="001C561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FAAE4F" w14:textId="77777777" w:rsidR="007800F1" w:rsidRPr="001C561C" w:rsidRDefault="007800F1" w:rsidP="00922E68">
      <w:pPr>
        <w:pStyle w:val="ConsPlusCell"/>
        <w:widowControl/>
        <w:jc w:val="center"/>
        <w:rPr>
          <w:rFonts w:ascii="Times New Roman CYR" w:hAnsi="Times New Roman CYR" w:cs="Times New Roman CYR"/>
          <w:b/>
          <w:color w:val="000000"/>
          <w:spacing w:val="-2"/>
          <w:sz w:val="22"/>
          <w:szCs w:val="22"/>
        </w:rPr>
      </w:pPr>
      <w:r w:rsidRPr="001C561C">
        <w:rPr>
          <w:rFonts w:ascii="Times New Roman CYR" w:hAnsi="Times New Roman CYR" w:cs="Times New Roman CYR"/>
          <w:b/>
          <w:color w:val="000000"/>
          <w:spacing w:val="-2"/>
          <w:sz w:val="22"/>
          <w:szCs w:val="22"/>
        </w:rPr>
        <w:t>в районе дер. Березино Калининского района Тверской области</w:t>
      </w:r>
    </w:p>
    <w:p w14:paraId="37FE151B" w14:textId="77777777" w:rsidR="00D00BB2" w:rsidRPr="001C561C" w:rsidRDefault="00D00BB2" w:rsidP="00A03216">
      <w:pPr>
        <w:suppressAutoHyphens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22"/>
          <w:szCs w:val="22"/>
          <w:lang w:eastAsia="ru-RU"/>
        </w:rPr>
      </w:pPr>
    </w:p>
    <w:tbl>
      <w:tblPr>
        <w:tblW w:w="4856" w:type="pct"/>
        <w:tblCellSpacing w:w="20" w:type="dxa"/>
        <w:tblInd w:w="160" w:type="dxa"/>
        <w:tblLook w:val="0000" w:firstRow="0" w:lastRow="0" w:firstColumn="0" w:lastColumn="0" w:noHBand="0" w:noVBand="0"/>
      </w:tblPr>
      <w:tblGrid>
        <w:gridCol w:w="716"/>
        <w:gridCol w:w="2284"/>
        <w:gridCol w:w="3260"/>
        <w:gridCol w:w="3966"/>
      </w:tblGrid>
      <w:tr w:rsidR="00A60063" w:rsidRPr="00F90DE4" w14:paraId="610C5F7F" w14:textId="77777777" w:rsidTr="00871806">
        <w:trPr>
          <w:trHeight w:val="436"/>
          <w:tblCellSpacing w:w="20" w:type="dxa"/>
        </w:trPr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C8D8B" w14:textId="77777777" w:rsidR="00486853" w:rsidRPr="001C561C" w:rsidRDefault="00486853" w:rsidP="00486853">
            <w:pPr>
              <w:widowControl/>
              <w:numPr>
                <w:ilvl w:val="0"/>
                <w:numId w:val="2"/>
              </w:numPr>
              <w:tabs>
                <w:tab w:val="left" w:pos="244"/>
              </w:tabs>
              <w:suppressAutoHyphens w:val="0"/>
              <w:ind w:right="-108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</w:p>
        </w:tc>
        <w:tc>
          <w:tcPr>
            <w:tcW w:w="110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ED415" w14:textId="77777777" w:rsidR="00486853" w:rsidRPr="001C561C" w:rsidRDefault="00486853" w:rsidP="00486853">
            <w:pPr>
              <w:suppressAutoHyphens w:val="0"/>
              <w:autoSpaceDE w:val="0"/>
              <w:autoSpaceDN w:val="0"/>
              <w:adjustRightInd w:val="0"/>
              <w:ind w:right="-108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1C561C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Наименование объекта</w:t>
            </w:r>
          </w:p>
        </w:tc>
        <w:tc>
          <w:tcPr>
            <w:tcW w:w="349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AE127" w14:textId="77777777" w:rsidR="00486853" w:rsidRPr="00922E68" w:rsidRDefault="00922E68" w:rsidP="006E3433">
            <w:pPr>
              <w:suppressAutoHyphens w:val="0"/>
              <w:autoSpaceDE w:val="0"/>
              <w:autoSpaceDN w:val="0"/>
              <w:adjustRightInd w:val="0"/>
              <w:ind w:right="-108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1C561C">
              <w:rPr>
                <w:rFonts w:ascii="Times New Roman CYR" w:hAnsi="Times New Roman CYR" w:cs="Times New Roman CYR"/>
                <w:color w:val="000000"/>
                <w:spacing w:val="-2"/>
                <w:sz w:val="22"/>
                <w:szCs w:val="22"/>
                <w:lang w:eastAsia="ru-RU"/>
              </w:rPr>
              <w:t>«</w:t>
            </w:r>
            <w:r w:rsidRPr="001C561C">
              <w:rPr>
                <w:rFonts w:cs="Times New Roman"/>
                <w:sz w:val="22"/>
                <w:szCs w:val="22"/>
              </w:rPr>
              <w:t>Новое кладбище (в т.ч. ПИР)»</w:t>
            </w:r>
          </w:p>
        </w:tc>
      </w:tr>
      <w:tr w:rsidR="00A60063" w:rsidRPr="00922E68" w14:paraId="115697F4" w14:textId="77777777" w:rsidTr="00871806">
        <w:trPr>
          <w:trHeight w:val="436"/>
          <w:tblCellSpacing w:w="20" w:type="dxa"/>
        </w:trPr>
        <w:tc>
          <w:tcPr>
            <w:tcW w:w="3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86C2C" w14:textId="77777777" w:rsidR="00BA5CAF" w:rsidRPr="00F90DE4" w:rsidRDefault="00BA5CAF" w:rsidP="00486853">
            <w:pPr>
              <w:widowControl/>
              <w:numPr>
                <w:ilvl w:val="0"/>
                <w:numId w:val="2"/>
              </w:numPr>
              <w:suppressAutoHyphens w:val="0"/>
              <w:ind w:right="-108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</w:p>
        </w:tc>
        <w:tc>
          <w:tcPr>
            <w:tcW w:w="1106" w:type="pct"/>
            <w:tcBorders>
              <w:bottom w:val="single" w:sz="4" w:space="0" w:color="auto"/>
              <w:right w:val="single" w:sz="4" w:space="0" w:color="auto"/>
            </w:tcBorders>
          </w:tcPr>
          <w:p w14:paraId="681A9013" w14:textId="77777777" w:rsidR="00BA5CAF" w:rsidRPr="00F90DE4" w:rsidRDefault="00BA5CAF" w:rsidP="00486853">
            <w:pPr>
              <w:suppressAutoHyphens w:val="0"/>
              <w:autoSpaceDE w:val="0"/>
              <w:autoSpaceDN w:val="0"/>
              <w:adjustRightInd w:val="0"/>
              <w:ind w:right="-108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 xml:space="preserve">Основание для разработки </w:t>
            </w:r>
          </w:p>
        </w:tc>
        <w:tc>
          <w:tcPr>
            <w:tcW w:w="3496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5E161CAA" w14:textId="77777777" w:rsidR="00BA5CAF" w:rsidRPr="00F90DE4" w:rsidRDefault="007800F1" w:rsidP="00BA5CAF">
            <w:pPr>
              <w:pStyle w:val="2"/>
              <w:widowControl w:val="0"/>
              <w:rPr>
                <w:sz w:val="22"/>
                <w:szCs w:val="22"/>
              </w:rPr>
            </w:pPr>
            <w:r w:rsidRPr="00F90DE4">
              <w:rPr>
                <w:sz w:val="22"/>
                <w:szCs w:val="22"/>
                <w:lang w:eastAsia="en-US"/>
              </w:rPr>
              <w:t xml:space="preserve">Муниципальный контракт </w:t>
            </w:r>
          </w:p>
        </w:tc>
      </w:tr>
      <w:tr w:rsidR="00A60063" w:rsidRPr="00F90DE4" w14:paraId="171A749C" w14:textId="77777777" w:rsidTr="00871806">
        <w:trPr>
          <w:trHeight w:val="436"/>
          <w:tblCellSpacing w:w="20" w:type="dxa"/>
        </w:trPr>
        <w:tc>
          <w:tcPr>
            <w:tcW w:w="3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01839" w14:textId="77777777" w:rsidR="00B95FC2" w:rsidRPr="00F90DE4" w:rsidRDefault="00B95FC2" w:rsidP="00486853">
            <w:pPr>
              <w:widowControl/>
              <w:numPr>
                <w:ilvl w:val="0"/>
                <w:numId w:val="2"/>
              </w:numPr>
              <w:suppressAutoHyphens w:val="0"/>
              <w:ind w:right="-108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</w:p>
        </w:tc>
        <w:tc>
          <w:tcPr>
            <w:tcW w:w="1106" w:type="pct"/>
            <w:tcBorders>
              <w:bottom w:val="single" w:sz="4" w:space="0" w:color="auto"/>
              <w:right w:val="single" w:sz="4" w:space="0" w:color="auto"/>
            </w:tcBorders>
          </w:tcPr>
          <w:p w14:paraId="7E7E1F77" w14:textId="77777777" w:rsidR="00B95FC2" w:rsidRPr="00F90DE4" w:rsidRDefault="00B95FC2" w:rsidP="006C2622">
            <w:pPr>
              <w:suppressAutoHyphens w:val="0"/>
              <w:autoSpaceDE w:val="0"/>
              <w:autoSpaceDN w:val="0"/>
              <w:adjustRightInd w:val="0"/>
              <w:ind w:right="-108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Вид строительства</w:t>
            </w:r>
          </w:p>
        </w:tc>
        <w:tc>
          <w:tcPr>
            <w:tcW w:w="3496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478A137D" w14:textId="77777777" w:rsidR="00B95FC2" w:rsidRPr="00F90DE4" w:rsidRDefault="00B95FC2" w:rsidP="00BA5CAF">
            <w:pPr>
              <w:pStyle w:val="2"/>
              <w:widowControl w:val="0"/>
              <w:rPr>
                <w:sz w:val="22"/>
                <w:szCs w:val="22"/>
                <w:lang w:eastAsia="en-US"/>
              </w:rPr>
            </w:pPr>
            <w:r w:rsidRPr="00F90DE4">
              <w:rPr>
                <w:sz w:val="22"/>
                <w:szCs w:val="22"/>
                <w:lang w:eastAsia="en-US"/>
              </w:rPr>
              <w:t>Новое строительство</w:t>
            </w:r>
          </w:p>
        </w:tc>
      </w:tr>
      <w:tr w:rsidR="00A60063" w:rsidRPr="00F90DE4" w14:paraId="28DE8F2F" w14:textId="77777777" w:rsidTr="00871806">
        <w:trPr>
          <w:trHeight w:val="436"/>
          <w:tblCellSpacing w:w="20" w:type="dxa"/>
        </w:trPr>
        <w:tc>
          <w:tcPr>
            <w:tcW w:w="3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8421C" w14:textId="77777777" w:rsidR="00486853" w:rsidRPr="00F90DE4" w:rsidRDefault="00486853" w:rsidP="00486853">
            <w:pPr>
              <w:widowControl/>
              <w:numPr>
                <w:ilvl w:val="0"/>
                <w:numId w:val="2"/>
              </w:numPr>
              <w:suppressAutoHyphens w:val="0"/>
              <w:ind w:right="-108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</w:p>
        </w:tc>
        <w:tc>
          <w:tcPr>
            <w:tcW w:w="1106" w:type="pct"/>
            <w:tcBorders>
              <w:bottom w:val="single" w:sz="4" w:space="0" w:color="auto"/>
              <w:right w:val="single" w:sz="4" w:space="0" w:color="auto"/>
            </w:tcBorders>
          </w:tcPr>
          <w:p w14:paraId="0B0D2A48" w14:textId="77777777" w:rsidR="00486853" w:rsidRPr="00F90DE4" w:rsidRDefault="00486853" w:rsidP="00486853">
            <w:pPr>
              <w:suppressAutoHyphens w:val="0"/>
              <w:autoSpaceDE w:val="0"/>
              <w:autoSpaceDN w:val="0"/>
              <w:adjustRightInd w:val="0"/>
              <w:ind w:right="-108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Заказчик</w:t>
            </w:r>
          </w:p>
        </w:tc>
        <w:tc>
          <w:tcPr>
            <w:tcW w:w="3496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31BB43F" w14:textId="77777777" w:rsidR="00486853" w:rsidRPr="00F90DE4" w:rsidRDefault="00B95FC2" w:rsidP="00B95FC2">
            <w:pPr>
              <w:suppressAutoHyphens w:val="0"/>
              <w:autoSpaceDE w:val="0"/>
              <w:autoSpaceDN w:val="0"/>
              <w:adjustRightInd w:val="0"/>
              <w:ind w:left="68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Тверское городское муниципальное бюджетное учреждение по вопросам организации похоронного дела «Радуница»</w:t>
            </w:r>
          </w:p>
        </w:tc>
      </w:tr>
      <w:tr w:rsidR="00A60063" w:rsidRPr="00F90DE4" w14:paraId="542B9C47" w14:textId="77777777" w:rsidTr="00871806">
        <w:trPr>
          <w:trHeight w:val="436"/>
          <w:tblCellSpacing w:w="20" w:type="dxa"/>
        </w:trPr>
        <w:tc>
          <w:tcPr>
            <w:tcW w:w="3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7BDAF" w14:textId="77777777" w:rsidR="007B41C8" w:rsidRPr="00F90DE4" w:rsidRDefault="007B41C8" w:rsidP="007B41C8">
            <w:pPr>
              <w:widowControl/>
              <w:numPr>
                <w:ilvl w:val="0"/>
                <w:numId w:val="2"/>
              </w:numPr>
              <w:suppressAutoHyphens w:val="0"/>
              <w:ind w:right="-108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</w:p>
        </w:tc>
        <w:tc>
          <w:tcPr>
            <w:tcW w:w="1106" w:type="pct"/>
            <w:tcBorders>
              <w:bottom w:val="single" w:sz="4" w:space="0" w:color="auto"/>
              <w:right w:val="single" w:sz="4" w:space="0" w:color="auto"/>
            </w:tcBorders>
          </w:tcPr>
          <w:p w14:paraId="78A4EAF1" w14:textId="77777777" w:rsidR="007B41C8" w:rsidRPr="00F90DE4" w:rsidRDefault="007B41C8" w:rsidP="007B41C8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Проектная организация</w:t>
            </w:r>
          </w:p>
        </w:tc>
        <w:tc>
          <w:tcPr>
            <w:tcW w:w="3496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69D60FDE" w14:textId="77777777" w:rsidR="007B41C8" w:rsidRPr="00F90DE4" w:rsidRDefault="007B41C8" w:rsidP="007B41C8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Определяется по торгам</w:t>
            </w:r>
          </w:p>
        </w:tc>
      </w:tr>
      <w:tr w:rsidR="00A60063" w:rsidRPr="00F90DE4" w14:paraId="22051442" w14:textId="77777777" w:rsidTr="00871806">
        <w:trPr>
          <w:trHeight w:val="436"/>
          <w:tblCellSpacing w:w="20" w:type="dxa"/>
        </w:trPr>
        <w:tc>
          <w:tcPr>
            <w:tcW w:w="3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72776" w14:textId="77777777" w:rsidR="007B41C8" w:rsidRPr="00F90DE4" w:rsidRDefault="007B41C8" w:rsidP="007B41C8">
            <w:pPr>
              <w:widowControl/>
              <w:numPr>
                <w:ilvl w:val="0"/>
                <w:numId w:val="2"/>
              </w:numPr>
              <w:suppressAutoHyphens w:val="0"/>
              <w:ind w:right="-108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</w:p>
        </w:tc>
        <w:tc>
          <w:tcPr>
            <w:tcW w:w="1106" w:type="pct"/>
            <w:tcBorders>
              <w:bottom w:val="single" w:sz="4" w:space="0" w:color="auto"/>
              <w:right w:val="single" w:sz="4" w:space="0" w:color="auto"/>
            </w:tcBorders>
          </w:tcPr>
          <w:p w14:paraId="1B51A147" w14:textId="77777777" w:rsidR="007B41C8" w:rsidRPr="00F90DE4" w:rsidRDefault="007B41C8" w:rsidP="007B41C8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Стадийность проектирования</w:t>
            </w:r>
          </w:p>
        </w:tc>
        <w:tc>
          <w:tcPr>
            <w:tcW w:w="3496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25A4D83E" w14:textId="77777777" w:rsidR="007B41C8" w:rsidRPr="00F90DE4" w:rsidRDefault="007B41C8" w:rsidP="007B41C8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Согласно Постановлению Правительства РФ № 87 от 16.02.08 г. проектная документация</w:t>
            </w:r>
            <w:r w:rsidR="000A77A8"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,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 xml:space="preserve"> рабочая документация</w:t>
            </w:r>
            <w:r w:rsidR="000A77A8"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, сметная документация</w:t>
            </w:r>
          </w:p>
          <w:p w14:paraId="400885E2" w14:textId="77777777" w:rsidR="007B41C8" w:rsidRPr="00F90DE4" w:rsidRDefault="007B41C8" w:rsidP="007B41C8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</w:p>
        </w:tc>
      </w:tr>
      <w:tr w:rsidR="00A60063" w:rsidRPr="00F90DE4" w14:paraId="04889B2D" w14:textId="77777777" w:rsidTr="00871806">
        <w:trPr>
          <w:trHeight w:val="436"/>
          <w:tblCellSpacing w:w="20" w:type="dxa"/>
        </w:trPr>
        <w:tc>
          <w:tcPr>
            <w:tcW w:w="3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6E3B2" w14:textId="77777777" w:rsidR="007B41C8" w:rsidRPr="00F90DE4" w:rsidRDefault="007B41C8" w:rsidP="007B41C8">
            <w:pPr>
              <w:widowControl/>
              <w:numPr>
                <w:ilvl w:val="0"/>
                <w:numId w:val="2"/>
              </w:numPr>
              <w:suppressAutoHyphens w:val="0"/>
              <w:ind w:right="-108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</w:p>
        </w:tc>
        <w:tc>
          <w:tcPr>
            <w:tcW w:w="1106" w:type="pct"/>
            <w:tcBorders>
              <w:bottom w:val="single" w:sz="4" w:space="0" w:color="auto"/>
              <w:right w:val="single" w:sz="4" w:space="0" w:color="auto"/>
            </w:tcBorders>
          </w:tcPr>
          <w:p w14:paraId="2FB9F497" w14:textId="77777777" w:rsidR="007B41C8" w:rsidRPr="00F90DE4" w:rsidRDefault="007B41C8" w:rsidP="007B41C8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Сроки проектирования</w:t>
            </w:r>
          </w:p>
        </w:tc>
        <w:tc>
          <w:tcPr>
            <w:tcW w:w="3496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372DA03" w14:textId="77777777" w:rsidR="007B41C8" w:rsidRPr="00DF74F9" w:rsidRDefault="00DF74F9" w:rsidP="000B7F54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  <w:highlight w:val="yellow"/>
                <w:lang w:eastAsia="ru-RU"/>
              </w:rPr>
            </w:pPr>
            <w:r w:rsidRPr="00DF74F9">
              <w:rPr>
                <w:rFonts w:ascii="Times New Roman CYR" w:hAnsi="Times New Roman CYR" w:cs="Times New Roman CYR"/>
                <w:sz w:val="22"/>
                <w:szCs w:val="22"/>
                <w:highlight w:val="yellow"/>
                <w:lang w:eastAsia="ru-RU"/>
              </w:rPr>
              <w:t xml:space="preserve">Проектная документация - </w:t>
            </w:r>
            <w:r w:rsidR="000B7F54" w:rsidRPr="00DF74F9">
              <w:rPr>
                <w:rFonts w:ascii="Times New Roman CYR" w:hAnsi="Times New Roman CYR" w:cs="Times New Roman CYR"/>
                <w:sz w:val="22"/>
                <w:szCs w:val="22"/>
                <w:highlight w:val="yellow"/>
                <w:lang w:eastAsia="ru-RU"/>
              </w:rPr>
              <w:t xml:space="preserve">В течение шести месяцев </w:t>
            </w:r>
            <w:r w:rsidR="007B41C8" w:rsidRPr="00DF74F9">
              <w:rPr>
                <w:rFonts w:ascii="Times New Roman CYR" w:hAnsi="Times New Roman CYR" w:cs="Times New Roman CYR"/>
                <w:sz w:val="22"/>
                <w:szCs w:val="22"/>
                <w:highlight w:val="yellow"/>
                <w:lang w:eastAsia="ru-RU"/>
              </w:rPr>
              <w:t>с даты закл</w:t>
            </w:r>
            <w:r w:rsidR="000B7F54" w:rsidRPr="00DF74F9">
              <w:rPr>
                <w:rFonts w:ascii="Times New Roman CYR" w:hAnsi="Times New Roman CYR" w:cs="Times New Roman CYR"/>
                <w:sz w:val="22"/>
                <w:szCs w:val="22"/>
                <w:highlight w:val="yellow"/>
                <w:lang w:eastAsia="ru-RU"/>
              </w:rPr>
              <w:t>ючения муниципального контракта</w:t>
            </w:r>
            <w:r w:rsidR="007B41C8" w:rsidRPr="00DF74F9">
              <w:rPr>
                <w:rFonts w:ascii="Times New Roman CYR" w:hAnsi="Times New Roman CYR" w:cs="Times New Roman CYR"/>
                <w:sz w:val="22"/>
                <w:szCs w:val="22"/>
                <w:highlight w:val="yellow"/>
                <w:lang w:eastAsia="ru-RU"/>
              </w:rPr>
              <w:t xml:space="preserve"> </w:t>
            </w:r>
          </w:p>
          <w:p w14:paraId="0BE8FEEE" w14:textId="4E468FD1" w:rsidR="00DF74F9" w:rsidRPr="00F90DE4" w:rsidRDefault="00DF74F9" w:rsidP="000B7F54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DF74F9">
              <w:rPr>
                <w:rFonts w:ascii="Times New Roman CYR" w:hAnsi="Times New Roman CYR" w:cs="Times New Roman CYR"/>
                <w:sz w:val="22"/>
                <w:szCs w:val="22"/>
                <w:highlight w:val="yellow"/>
                <w:lang w:eastAsia="ru-RU"/>
              </w:rPr>
              <w:t xml:space="preserve">Рабочая документация - </w:t>
            </w:r>
            <w:r w:rsidRPr="00DF74F9">
              <w:rPr>
                <w:rFonts w:ascii="Times New Roman CYR" w:hAnsi="Times New Roman CYR" w:cs="Times New Roman CYR"/>
                <w:sz w:val="22"/>
                <w:szCs w:val="22"/>
                <w:highlight w:val="yellow"/>
                <w:lang w:eastAsia="ru-RU"/>
              </w:rPr>
              <w:t xml:space="preserve">В течение </w:t>
            </w:r>
            <w:r w:rsidRPr="00DF74F9">
              <w:rPr>
                <w:rFonts w:ascii="Times New Roman CYR" w:hAnsi="Times New Roman CYR" w:cs="Times New Roman CYR"/>
                <w:sz w:val="22"/>
                <w:szCs w:val="22"/>
                <w:highlight w:val="yellow"/>
                <w:lang w:eastAsia="ru-RU"/>
              </w:rPr>
              <w:t>трех</w:t>
            </w:r>
            <w:r w:rsidRPr="00DF74F9">
              <w:rPr>
                <w:rFonts w:ascii="Times New Roman CYR" w:hAnsi="Times New Roman CYR" w:cs="Times New Roman CYR"/>
                <w:sz w:val="22"/>
                <w:szCs w:val="22"/>
                <w:highlight w:val="yellow"/>
                <w:lang w:eastAsia="ru-RU"/>
              </w:rPr>
              <w:t xml:space="preserve"> месяцев с даты </w:t>
            </w:r>
            <w:r w:rsidRPr="00DF74F9">
              <w:rPr>
                <w:rFonts w:ascii="Times New Roman CYR" w:hAnsi="Times New Roman CYR" w:cs="Times New Roman CYR"/>
                <w:sz w:val="22"/>
                <w:szCs w:val="22"/>
                <w:highlight w:val="yellow"/>
                <w:lang w:eastAsia="ru-RU"/>
              </w:rPr>
              <w:t>получения положительного заключения экспертизы</w:t>
            </w:r>
          </w:p>
        </w:tc>
      </w:tr>
      <w:tr w:rsidR="00A60063" w:rsidRPr="00F90DE4" w14:paraId="7D92A816" w14:textId="77777777" w:rsidTr="00871806">
        <w:trPr>
          <w:trHeight w:val="1515"/>
          <w:tblCellSpacing w:w="20" w:type="dxa"/>
        </w:trPr>
        <w:tc>
          <w:tcPr>
            <w:tcW w:w="3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5AEFF" w14:textId="77777777" w:rsidR="00A80E7C" w:rsidRPr="00F90DE4" w:rsidRDefault="00A80E7C" w:rsidP="00486853">
            <w:pPr>
              <w:widowControl/>
              <w:numPr>
                <w:ilvl w:val="0"/>
                <w:numId w:val="2"/>
              </w:numPr>
              <w:suppressAutoHyphens w:val="0"/>
              <w:ind w:right="-108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</w:p>
        </w:tc>
        <w:tc>
          <w:tcPr>
            <w:tcW w:w="1106" w:type="pct"/>
            <w:tcBorders>
              <w:bottom w:val="single" w:sz="4" w:space="0" w:color="auto"/>
              <w:right w:val="single" w:sz="4" w:space="0" w:color="auto"/>
            </w:tcBorders>
          </w:tcPr>
          <w:p w14:paraId="60070F1A" w14:textId="77777777" w:rsidR="00A80E7C" w:rsidRPr="00F90DE4" w:rsidRDefault="00A80E7C" w:rsidP="00A80E7C">
            <w:pPr>
              <w:suppressAutoHyphens w:val="0"/>
              <w:autoSpaceDE w:val="0"/>
              <w:autoSpaceDN w:val="0"/>
              <w:adjustRightInd w:val="0"/>
              <w:ind w:right="-108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Адрес участка</w:t>
            </w:r>
          </w:p>
        </w:tc>
        <w:tc>
          <w:tcPr>
            <w:tcW w:w="3496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09DB4791" w14:textId="77777777" w:rsidR="00B95FC2" w:rsidRPr="00F90DE4" w:rsidRDefault="00B95FC2" w:rsidP="00B95FC2">
            <w:pPr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 xml:space="preserve">Тверская область, Калининский район, с/п </w:t>
            </w:r>
            <w:proofErr w:type="spellStart"/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>Бурашевское</w:t>
            </w:r>
            <w:proofErr w:type="spellEnd"/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>, в районе д. Березино, примыкающие земельные участки с кадастровыми номерами: 69:10:0000030:2059 (площадь 30,5 Га)</w:t>
            </w:r>
          </w:p>
          <w:p w14:paraId="3C554777" w14:textId="77777777" w:rsidR="00B95FC2" w:rsidRPr="00F90DE4" w:rsidRDefault="00B95FC2" w:rsidP="00B95FC2">
            <w:pPr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>69:10:0000030:23</w:t>
            </w:r>
            <w:r w:rsidR="004D65C0" w:rsidRPr="00F90DE4"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>08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 xml:space="preserve"> (часть участка площадью </w:t>
            </w:r>
            <w:r w:rsidR="004D65C0" w:rsidRPr="00F90DE4"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>4,0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 xml:space="preserve"> Га) </w:t>
            </w:r>
          </w:p>
          <w:p w14:paraId="2EA36624" w14:textId="77777777" w:rsidR="00B95FC2" w:rsidRPr="00F90DE4" w:rsidRDefault="00B95FC2" w:rsidP="00B95FC2">
            <w:pPr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  <w:lang w:eastAsia="en-US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>69:10:0000030:24</w:t>
            </w:r>
            <w:r w:rsidR="007B41C8" w:rsidRPr="00F90DE4"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 xml:space="preserve"> (площадь 5,</w:t>
            </w:r>
            <w:r w:rsidR="004D65C0" w:rsidRPr="00F90DE4"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>4</w:t>
            </w:r>
            <w:r w:rsidR="007B41C8" w:rsidRPr="00F90DE4"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 xml:space="preserve"> Га)</w:t>
            </w:r>
          </w:p>
          <w:p w14:paraId="4D92389C" w14:textId="77777777" w:rsidR="00315431" w:rsidRPr="00F90DE4" w:rsidRDefault="007B41C8" w:rsidP="007B41C8">
            <w:pPr>
              <w:suppressAutoHyphens w:val="0"/>
              <w:autoSpaceDE w:val="0"/>
              <w:autoSpaceDN w:val="0"/>
              <w:adjustRightInd w:val="0"/>
              <w:ind w:right="-108"/>
              <w:rPr>
                <w:rFonts w:ascii="Helvetica" w:hAnsi="Helvetica" w:cs="Helvetica"/>
                <w:b/>
                <w:color w:val="333333"/>
                <w:sz w:val="18"/>
                <w:szCs w:val="18"/>
                <w:shd w:val="clear" w:color="auto" w:fill="FFFFFF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Площадь земельного участка кладбища не более 40,0 Га.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 xml:space="preserve"> </w:t>
            </w:r>
            <w:r w:rsidR="00B95FC2" w:rsidRPr="00F90DE4"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>(Приложение</w:t>
            </w:r>
            <w:r w:rsidR="000B7F54" w:rsidRPr="00F90DE4"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 xml:space="preserve"> </w:t>
            </w:r>
            <w:r w:rsidR="00B95FC2" w:rsidRPr="00F90DE4"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>№</w:t>
            </w:r>
            <w:r w:rsidR="000B7F54" w:rsidRPr="00F90DE4"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 xml:space="preserve"> </w:t>
            </w:r>
            <w:r w:rsidR="00B95FC2" w:rsidRPr="00F90DE4"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>1 к Техническому заданию).</w:t>
            </w:r>
          </w:p>
        </w:tc>
      </w:tr>
      <w:tr w:rsidR="00A60063" w:rsidRPr="00F90DE4" w14:paraId="49529E92" w14:textId="77777777" w:rsidTr="00871806">
        <w:trPr>
          <w:trHeight w:val="436"/>
          <w:tblCellSpacing w:w="20" w:type="dxa"/>
        </w:trPr>
        <w:tc>
          <w:tcPr>
            <w:tcW w:w="3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75803" w14:textId="77777777" w:rsidR="00A80E7C" w:rsidRPr="00F90DE4" w:rsidRDefault="00A80E7C" w:rsidP="00486853">
            <w:pPr>
              <w:widowControl/>
              <w:numPr>
                <w:ilvl w:val="0"/>
                <w:numId w:val="2"/>
              </w:numPr>
              <w:suppressAutoHyphens w:val="0"/>
              <w:ind w:right="-108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</w:p>
        </w:tc>
        <w:tc>
          <w:tcPr>
            <w:tcW w:w="1106" w:type="pct"/>
            <w:tcBorders>
              <w:bottom w:val="single" w:sz="4" w:space="0" w:color="auto"/>
              <w:right w:val="single" w:sz="4" w:space="0" w:color="auto"/>
            </w:tcBorders>
          </w:tcPr>
          <w:p w14:paraId="12086D65" w14:textId="77777777" w:rsidR="00A80E7C" w:rsidRPr="00F90DE4" w:rsidRDefault="00A80E7C" w:rsidP="00486853">
            <w:pPr>
              <w:suppressAutoHyphens w:val="0"/>
              <w:autoSpaceDE w:val="0"/>
              <w:autoSpaceDN w:val="0"/>
              <w:adjustRightInd w:val="0"/>
              <w:ind w:right="-108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Источник финансирования</w:t>
            </w:r>
          </w:p>
        </w:tc>
        <w:tc>
          <w:tcPr>
            <w:tcW w:w="3496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68596A5F" w14:textId="77777777" w:rsidR="00A80E7C" w:rsidRPr="00F90DE4" w:rsidRDefault="00A80E7C" w:rsidP="000B7F54">
            <w:pPr>
              <w:pStyle w:val="a3"/>
              <w:widowControl/>
              <w:tabs>
                <w:tab w:val="clear" w:pos="6237"/>
              </w:tabs>
              <w:spacing w:before="0"/>
              <w:ind w:left="68"/>
              <w:jc w:val="both"/>
              <w:rPr>
                <w:sz w:val="22"/>
                <w:szCs w:val="22"/>
              </w:rPr>
            </w:pPr>
            <w:r w:rsidRPr="00F90DE4">
              <w:rPr>
                <w:sz w:val="22"/>
                <w:szCs w:val="22"/>
              </w:rPr>
              <w:t>Бюджет г</w:t>
            </w:r>
            <w:r w:rsidR="006C653F" w:rsidRPr="00F90DE4">
              <w:rPr>
                <w:sz w:val="22"/>
                <w:szCs w:val="22"/>
              </w:rPr>
              <w:t>орода</w:t>
            </w:r>
            <w:r w:rsidRPr="00F90DE4">
              <w:rPr>
                <w:sz w:val="22"/>
                <w:szCs w:val="22"/>
              </w:rPr>
              <w:t xml:space="preserve"> Твер</w:t>
            </w:r>
            <w:r w:rsidR="000D564F" w:rsidRPr="00F90DE4">
              <w:rPr>
                <w:sz w:val="22"/>
                <w:szCs w:val="22"/>
              </w:rPr>
              <w:t>и</w:t>
            </w:r>
            <w:r w:rsidR="0092585E" w:rsidRPr="00F90DE4">
              <w:rPr>
                <w:sz w:val="22"/>
                <w:szCs w:val="22"/>
              </w:rPr>
              <w:t xml:space="preserve"> </w:t>
            </w:r>
          </w:p>
        </w:tc>
      </w:tr>
      <w:tr w:rsidR="00A60063" w:rsidRPr="00F90DE4" w14:paraId="0674C54E" w14:textId="77777777" w:rsidTr="00871806">
        <w:trPr>
          <w:trHeight w:val="436"/>
          <w:tblCellSpacing w:w="20" w:type="dxa"/>
        </w:trPr>
        <w:tc>
          <w:tcPr>
            <w:tcW w:w="3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A1BA3" w14:textId="77777777" w:rsidR="00A80E7C" w:rsidRPr="00F90DE4" w:rsidRDefault="00A80E7C" w:rsidP="00486853">
            <w:pPr>
              <w:widowControl/>
              <w:numPr>
                <w:ilvl w:val="0"/>
                <w:numId w:val="2"/>
              </w:numPr>
              <w:suppressAutoHyphens w:val="0"/>
              <w:ind w:right="-108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</w:p>
        </w:tc>
        <w:tc>
          <w:tcPr>
            <w:tcW w:w="1106" w:type="pct"/>
            <w:tcBorders>
              <w:bottom w:val="single" w:sz="4" w:space="0" w:color="auto"/>
              <w:right w:val="single" w:sz="4" w:space="0" w:color="auto"/>
            </w:tcBorders>
          </w:tcPr>
          <w:p w14:paraId="1022F277" w14:textId="77777777" w:rsidR="00A80E7C" w:rsidRPr="00F90DE4" w:rsidRDefault="00A80E7C" w:rsidP="00486853">
            <w:pPr>
              <w:suppressAutoHyphens w:val="0"/>
              <w:autoSpaceDE w:val="0"/>
              <w:autoSpaceDN w:val="0"/>
              <w:adjustRightInd w:val="0"/>
              <w:ind w:right="-108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Ориентировочный лимит финансирования реализации проекта</w:t>
            </w:r>
          </w:p>
        </w:tc>
        <w:tc>
          <w:tcPr>
            <w:tcW w:w="3496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27BC8631" w14:textId="77777777" w:rsidR="00A80E7C" w:rsidRPr="00F90DE4" w:rsidRDefault="00A80E7C" w:rsidP="006C653F">
            <w:pPr>
              <w:pStyle w:val="a3"/>
              <w:widowControl/>
              <w:tabs>
                <w:tab w:val="clear" w:pos="6237"/>
              </w:tabs>
              <w:spacing w:before="0"/>
              <w:ind w:left="68"/>
              <w:jc w:val="both"/>
              <w:rPr>
                <w:sz w:val="22"/>
                <w:szCs w:val="22"/>
              </w:rPr>
            </w:pPr>
            <w:r w:rsidRPr="00F90DE4">
              <w:rPr>
                <w:sz w:val="22"/>
                <w:szCs w:val="22"/>
              </w:rPr>
              <w:t>Определить проектом</w:t>
            </w:r>
            <w:r w:rsidR="006B1537" w:rsidRPr="00F90DE4">
              <w:rPr>
                <w:sz w:val="22"/>
                <w:szCs w:val="22"/>
              </w:rPr>
              <w:t xml:space="preserve"> </w:t>
            </w:r>
          </w:p>
        </w:tc>
      </w:tr>
      <w:tr w:rsidR="00A60063" w:rsidRPr="00F90DE4" w14:paraId="7860B973" w14:textId="77777777" w:rsidTr="00871806">
        <w:trPr>
          <w:trHeight w:val="436"/>
          <w:tblCellSpacing w:w="20" w:type="dxa"/>
        </w:trPr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205B5" w14:textId="77777777" w:rsidR="00A80E7C" w:rsidRPr="00F90DE4" w:rsidRDefault="00A80E7C" w:rsidP="00486853">
            <w:pPr>
              <w:widowControl/>
              <w:numPr>
                <w:ilvl w:val="0"/>
                <w:numId w:val="2"/>
              </w:numPr>
              <w:suppressAutoHyphens w:val="0"/>
              <w:ind w:right="-108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</w:p>
        </w:tc>
        <w:tc>
          <w:tcPr>
            <w:tcW w:w="110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1D412" w14:textId="77777777" w:rsidR="00A80E7C" w:rsidRPr="00F90DE4" w:rsidRDefault="00871806" w:rsidP="00486853">
            <w:pPr>
              <w:suppressAutoHyphens w:val="0"/>
              <w:autoSpaceDE w:val="0"/>
              <w:autoSpaceDN w:val="0"/>
              <w:adjustRightInd w:val="0"/>
              <w:ind w:right="-108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 xml:space="preserve">Подрядчик </w:t>
            </w:r>
          </w:p>
        </w:tc>
        <w:tc>
          <w:tcPr>
            <w:tcW w:w="349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19A7F" w14:textId="77777777" w:rsidR="00A80E7C" w:rsidRPr="00F90DE4" w:rsidRDefault="00A80E7C" w:rsidP="000B7F54">
            <w:pPr>
              <w:pStyle w:val="a5"/>
              <w:tabs>
                <w:tab w:val="clear" w:pos="4153"/>
                <w:tab w:val="clear" w:pos="8306"/>
              </w:tabs>
              <w:ind w:left="68"/>
              <w:jc w:val="both"/>
              <w:rPr>
                <w:snapToGrid w:val="0"/>
                <w:sz w:val="22"/>
                <w:szCs w:val="22"/>
              </w:rPr>
            </w:pPr>
            <w:r w:rsidRPr="00F90DE4">
              <w:rPr>
                <w:snapToGrid w:val="0"/>
                <w:sz w:val="22"/>
                <w:szCs w:val="22"/>
              </w:rPr>
              <w:t xml:space="preserve">Определить по </w:t>
            </w:r>
            <w:r w:rsidR="001B2D56" w:rsidRPr="00F90DE4">
              <w:rPr>
                <w:snapToGrid w:val="0"/>
                <w:sz w:val="22"/>
                <w:szCs w:val="22"/>
              </w:rPr>
              <w:t xml:space="preserve">результатам открытого </w:t>
            </w:r>
            <w:r w:rsidR="000B7F54" w:rsidRPr="00F90DE4">
              <w:rPr>
                <w:snapToGrid w:val="0"/>
                <w:sz w:val="22"/>
                <w:szCs w:val="22"/>
              </w:rPr>
              <w:t>аукциона</w:t>
            </w:r>
            <w:r w:rsidR="001B2D56" w:rsidRPr="00F90DE4">
              <w:rPr>
                <w:snapToGrid w:val="0"/>
                <w:sz w:val="22"/>
                <w:szCs w:val="22"/>
              </w:rPr>
              <w:t xml:space="preserve"> в электронной форме.</w:t>
            </w:r>
          </w:p>
        </w:tc>
      </w:tr>
      <w:tr w:rsidR="00A60063" w:rsidRPr="00F90DE4" w14:paraId="511B1E53" w14:textId="77777777" w:rsidTr="00871806">
        <w:trPr>
          <w:trHeight w:val="436"/>
          <w:tblCellSpacing w:w="20" w:type="dxa"/>
        </w:trPr>
        <w:tc>
          <w:tcPr>
            <w:tcW w:w="3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75D47" w14:textId="77777777" w:rsidR="0050628D" w:rsidRPr="00F90DE4" w:rsidRDefault="0050628D" w:rsidP="0050628D">
            <w:pPr>
              <w:widowControl/>
              <w:numPr>
                <w:ilvl w:val="0"/>
                <w:numId w:val="2"/>
              </w:numPr>
              <w:suppressAutoHyphens w:val="0"/>
              <w:ind w:right="-108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</w:p>
        </w:tc>
        <w:tc>
          <w:tcPr>
            <w:tcW w:w="1106" w:type="pct"/>
            <w:tcBorders>
              <w:bottom w:val="single" w:sz="4" w:space="0" w:color="auto"/>
              <w:right w:val="single" w:sz="4" w:space="0" w:color="auto"/>
            </w:tcBorders>
          </w:tcPr>
          <w:p w14:paraId="628237F2" w14:textId="77777777" w:rsidR="0050628D" w:rsidRPr="00F90DE4" w:rsidRDefault="0050628D" w:rsidP="0050628D">
            <w:pPr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Основные требования к проектной и рабочей документации.</w:t>
            </w:r>
          </w:p>
        </w:tc>
        <w:tc>
          <w:tcPr>
            <w:tcW w:w="3496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38A91FDF" w14:textId="77777777" w:rsidR="0050628D" w:rsidRPr="00F90DE4" w:rsidRDefault="0050628D" w:rsidP="0050628D">
            <w:pPr>
              <w:suppressAutoHyphens w:val="0"/>
              <w:autoSpaceDE w:val="0"/>
              <w:autoSpaceDN w:val="0"/>
              <w:adjustRightInd w:val="0"/>
              <w:ind w:left="34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1. Разработать проектную и рабочую документацию в соответствии с требованиями нормативных документов:</w:t>
            </w:r>
          </w:p>
          <w:p w14:paraId="4B388980" w14:textId="77777777" w:rsidR="0050628D" w:rsidRPr="00F90DE4" w:rsidRDefault="0050628D" w:rsidP="0050628D">
            <w:pPr>
              <w:suppressAutoHyphens w:val="0"/>
              <w:autoSpaceDE w:val="0"/>
              <w:autoSpaceDN w:val="0"/>
              <w:adjustRightInd w:val="0"/>
              <w:ind w:left="34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- Федеральный закон от 12.01.1996 N 8-ФЗ (ред. от 28.11.2015, с изм. от 14.12.2015) "О погребении и похоронном деле;</w:t>
            </w:r>
          </w:p>
          <w:p w14:paraId="52FFC505" w14:textId="77777777" w:rsidR="0050628D" w:rsidRPr="00F90DE4" w:rsidRDefault="0050628D" w:rsidP="0050628D">
            <w:pPr>
              <w:suppressAutoHyphens w:val="0"/>
              <w:autoSpaceDE w:val="0"/>
              <w:autoSpaceDN w:val="0"/>
              <w:adjustRightInd w:val="0"/>
              <w:ind w:left="34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- Градостроительный кодекс РФ (ст. 47, 48);</w:t>
            </w:r>
          </w:p>
          <w:p w14:paraId="393642A2" w14:textId="77777777" w:rsidR="0050628D" w:rsidRPr="00F90DE4" w:rsidRDefault="0050628D" w:rsidP="0050628D">
            <w:pPr>
              <w:suppressAutoHyphens w:val="0"/>
              <w:autoSpaceDE w:val="0"/>
              <w:autoSpaceDN w:val="0"/>
              <w:adjustRightInd w:val="0"/>
              <w:ind w:left="34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- СП 47.13330.2012. Свод правил. Инженерные изыскания для строительства. Основные положения. Актуализированная редакция СНиП 11-02-96;</w:t>
            </w:r>
          </w:p>
          <w:p w14:paraId="71A71751" w14:textId="77777777" w:rsidR="0050628D" w:rsidRPr="00F90DE4" w:rsidRDefault="0050628D" w:rsidP="0050628D">
            <w:pPr>
              <w:suppressAutoHyphens w:val="0"/>
              <w:autoSpaceDE w:val="0"/>
              <w:autoSpaceDN w:val="0"/>
              <w:adjustRightInd w:val="0"/>
              <w:ind w:left="34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 xml:space="preserve">- ГОСТ 25100-2011 «Межгосударственный стандарт. Грунты. 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lastRenderedPageBreak/>
              <w:t>Классификация»;</w:t>
            </w:r>
          </w:p>
          <w:p w14:paraId="32366FCB" w14:textId="77777777" w:rsidR="00922E68" w:rsidRDefault="0050628D" w:rsidP="0050628D">
            <w:pPr>
              <w:suppressAutoHyphens w:val="0"/>
              <w:autoSpaceDE w:val="0"/>
              <w:autoSpaceDN w:val="0"/>
              <w:adjustRightInd w:val="0"/>
              <w:ind w:left="34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 xml:space="preserve">- </w:t>
            </w:r>
            <w:proofErr w:type="spellStart"/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СаНПиН</w:t>
            </w:r>
            <w:proofErr w:type="spellEnd"/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 xml:space="preserve"> 2.1.2882-11 «Гигиенические требования к размещению,</w:t>
            </w:r>
          </w:p>
          <w:p w14:paraId="6D6B91D7" w14:textId="77777777" w:rsidR="00922E68" w:rsidRDefault="00922E68" w:rsidP="0050628D">
            <w:pPr>
              <w:suppressAutoHyphens w:val="0"/>
              <w:autoSpaceDE w:val="0"/>
              <w:autoSpaceDN w:val="0"/>
              <w:adjustRightInd w:val="0"/>
              <w:ind w:left="34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</w:p>
          <w:p w14:paraId="52C6CFCD" w14:textId="77777777" w:rsidR="0050628D" w:rsidRPr="00F90DE4" w:rsidRDefault="0050628D" w:rsidP="0050628D">
            <w:pPr>
              <w:suppressAutoHyphens w:val="0"/>
              <w:autoSpaceDE w:val="0"/>
              <w:autoSpaceDN w:val="0"/>
              <w:adjustRightInd w:val="0"/>
              <w:ind w:left="34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 xml:space="preserve"> устройству и содержанию кладбищ, зданий и сооружений похоронного назначения»;</w:t>
            </w:r>
          </w:p>
          <w:p w14:paraId="301EDE7D" w14:textId="77777777" w:rsidR="0050628D" w:rsidRPr="00F90DE4" w:rsidRDefault="0050628D" w:rsidP="0050628D">
            <w:pPr>
              <w:suppressAutoHyphens w:val="0"/>
              <w:autoSpaceDE w:val="0"/>
              <w:autoSpaceDN w:val="0"/>
              <w:adjustRightInd w:val="0"/>
              <w:ind w:left="34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- МДС 31-10.2004 «Рекомендации по планировке и содержанию зданий, сооружений и комплексов похоронного назначения»;</w:t>
            </w:r>
          </w:p>
          <w:p w14:paraId="2B4A3448" w14:textId="77777777" w:rsidR="0050628D" w:rsidRPr="00F90DE4" w:rsidRDefault="0050628D" w:rsidP="0050628D">
            <w:pPr>
              <w:suppressAutoHyphens w:val="0"/>
              <w:autoSpaceDE w:val="0"/>
              <w:autoSpaceDN w:val="0"/>
              <w:adjustRightInd w:val="0"/>
              <w:ind w:left="34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- МДК 11-01.2002 «Рекомендации о порядке похорон и содержании кладбищ в Российской Федерации»;</w:t>
            </w:r>
          </w:p>
          <w:p w14:paraId="58C483F3" w14:textId="77777777" w:rsidR="0050628D" w:rsidRPr="00F90DE4" w:rsidRDefault="0050628D" w:rsidP="0050628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- СП 118.13330.2012. Свод правил. Общественные здания и сооружения. Актуализированная редакция СНиП 31-06-2009;</w:t>
            </w:r>
          </w:p>
          <w:p w14:paraId="0606DA4C" w14:textId="77777777" w:rsidR="0050628D" w:rsidRPr="00F90DE4" w:rsidRDefault="0050628D" w:rsidP="0050628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СНиП 2.07.01-89 «Градостроительство. Планировка и застройка городских и сельских поселений»;</w:t>
            </w:r>
          </w:p>
          <w:p w14:paraId="4FF140FE" w14:textId="77777777" w:rsidR="0050628D" w:rsidRPr="00F90DE4" w:rsidRDefault="0050628D" w:rsidP="0050628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- Решение Тверской городской Думы от 25.09.2008 № 126 «Об утверждении Положения об организации ритуальных услуг и содержании муниципальных мест погребения города Твери»;</w:t>
            </w:r>
          </w:p>
          <w:p w14:paraId="755730A1" w14:textId="77777777" w:rsidR="000B7F54" w:rsidRPr="00F90DE4" w:rsidRDefault="000B7F54" w:rsidP="0050628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- Постановление Администрации города Твери от 23.08.2011 № 1491 «Об утверждении положения о порядке погребения на местах почетных захоронений на муниципальных кладбищах города Твери»;</w:t>
            </w:r>
          </w:p>
          <w:p w14:paraId="2CF180F5" w14:textId="77777777" w:rsidR="0050628D" w:rsidRDefault="0050628D" w:rsidP="00A60063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- Выполнение и оформление текстовых и графических материалов, входящих в состав проектной и рабочей документации осуществлять в соо</w:t>
            </w:r>
            <w:r w:rsidR="00A60063"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тветствии с ГОСТ Р.21.1101-2013</w:t>
            </w:r>
          </w:p>
          <w:p w14:paraId="47ED0335" w14:textId="77777777" w:rsidR="003B3240" w:rsidRPr="005632FE" w:rsidRDefault="003B3240" w:rsidP="003B3240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AF17DA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При проектировании предусмотреть максимально возможную площадь под захоронения, с учётом действующих нормативных документов. Захоронения предусмотреть в землю. В зоне захоронений следует предусмотреть участки для одиночных захоронений, </w:t>
            </w:r>
            <w:proofErr w:type="spellStart"/>
            <w:r w:rsidRPr="00AF17DA">
              <w:rPr>
                <w:rFonts w:eastAsia="Times New Roman" w:cs="Times New Roman"/>
                <w:sz w:val="22"/>
                <w:szCs w:val="22"/>
                <w:lang w:eastAsia="ru-RU"/>
              </w:rPr>
              <w:t>вероисповедальных</w:t>
            </w:r>
            <w:proofErr w:type="spellEnd"/>
            <w:r w:rsidRPr="00AF17DA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 захоронений, а также участки для захоронения неопознанных лиц. Предусмотреть участок под строительство </w:t>
            </w:r>
            <w:proofErr w:type="spellStart"/>
            <w:r w:rsidRPr="00AF17DA">
              <w:rPr>
                <w:rFonts w:eastAsia="Times New Roman" w:cs="Times New Roman"/>
                <w:sz w:val="22"/>
                <w:szCs w:val="22"/>
                <w:lang w:eastAsia="ru-RU"/>
              </w:rPr>
              <w:t>колумбарной</w:t>
            </w:r>
            <w:proofErr w:type="spellEnd"/>
            <w:r w:rsidRPr="00AF17DA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 стены.</w:t>
            </w:r>
            <w:r w:rsidRPr="005632FE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 При проектировании зоны для воинских захоронений предусмотреть площадки для отдания воинских почестей. В зоне захоронений предусмотреть квартальные столбы с буквенными и цифровыми обозначениями.</w:t>
            </w:r>
          </w:p>
          <w:p w14:paraId="6AA0D7AD" w14:textId="77777777" w:rsidR="003B3240" w:rsidRPr="005632FE" w:rsidRDefault="003B3240" w:rsidP="003B3240">
            <w:pPr>
              <w:snapToGrid w:val="0"/>
              <w:ind w:left="34"/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5632FE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Предусмотреть мусоросборники и урны. Площадки </w:t>
            </w:r>
            <w:r w:rsidRPr="005632FE">
              <w:rPr>
                <w:rFonts w:eastAsia="Times New Roman" w:cs="Times New Roman"/>
                <w:sz w:val="22"/>
                <w:szCs w:val="22"/>
                <w:lang w:eastAsia="ru-RU"/>
              </w:rPr>
              <w:br/>
              <w:t xml:space="preserve">для мусоросборников должны быть ограждены и иметь твердое покрытие (асфальтобетон). </w:t>
            </w:r>
          </w:p>
          <w:p w14:paraId="377EF65E" w14:textId="77777777" w:rsidR="003B3240" w:rsidRPr="005632FE" w:rsidRDefault="003B3240" w:rsidP="003B3240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5632FE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Предусмотреть элементы озеленения (деревья, кустарники, газоны и клумбы) рассмотреть возможность посадки предпочтительно хвойных пород, можжевельника казацкого </w:t>
            </w:r>
            <w:r w:rsidRPr="005632FE">
              <w:rPr>
                <w:rFonts w:eastAsia="Times New Roman" w:cs="Times New Roman"/>
                <w:sz w:val="22"/>
                <w:szCs w:val="22"/>
                <w:lang w:eastAsia="ru-RU"/>
              </w:rPr>
              <w:br/>
              <w:t>и других.</w:t>
            </w:r>
          </w:p>
          <w:p w14:paraId="1CBE4AEB" w14:textId="77777777" w:rsidR="003B3240" w:rsidRPr="005632FE" w:rsidRDefault="003B3240" w:rsidP="003B3240">
            <w:pPr>
              <w:ind w:left="34"/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5632FE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По периметру кладбища предусмотреть ограждение высотой </w:t>
            </w:r>
            <w:r w:rsidRPr="005632FE">
              <w:rPr>
                <w:rFonts w:eastAsia="Times New Roman" w:cs="Times New Roman"/>
                <w:sz w:val="22"/>
                <w:szCs w:val="22"/>
                <w:lang w:eastAsia="ru-RU"/>
              </w:rPr>
              <w:br/>
              <w:t>не менее 2,0 м, отдельный выезд для уборочной и обслуживающей техники.</w:t>
            </w:r>
          </w:p>
          <w:p w14:paraId="4B4CD9E2" w14:textId="77777777" w:rsidR="003B3240" w:rsidRPr="005632FE" w:rsidRDefault="00822491" w:rsidP="003B3240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7B3E11">
              <w:rPr>
                <w:rFonts w:eastAsia="Times New Roman" w:cs="Times New Roman"/>
                <w:sz w:val="22"/>
                <w:szCs w:val="22"/>
                <w:highlight w:val="green"/>
                <w:lang w:eastAsia="ru-RU"/>
              </w:rPr>
              <w:t xml:space="preserve">Заказчик передает проектной организации все необходимые </w:t>
            </w:r>
            <w:r w:rsidR="007B3E11" w:rsidRPr="007B3E11">
              <w:rPr>
                <w:rFonts w:eastAsia="Times New Roman" w:cs="Times New Roman"/>
                <w:sz w:val="22"/>
                <w:szCs w:val="22"/>
                <w:highlight w:val="green"/>
                <w:lang w:eastAsia="ru-RU"/>
              </w:rPr>
              <w:t xml:space="preserve">технические условия и </w:t>
            </w:r>
            <w:r w:rsidRPr="007B3E11">
              <w:rPr>
                <w:rFonts w:eastAsia="Times New Roman" w:cs="Times New Roman"/>
                <w:sz w:val="22"/>
                <w:szCs w:val="22"/>
                <w:highlight w:val="green"/>
                <w:lang w:eastAsia="ru-RU"/>
              </w:rPr>
              <w:t>исходные данные.</w:t>
            </w:r>
            <w:r w:rsidRPr="007B3E11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 </w:t>
            </w:r>
            <w:r w:rsidR="003B3240" w:rsidRPr="007B3E11">
              <w:rPr>
                <w:rFonts w:eastAsia="Times New Roman" w:cs="Times New Roman"/>
                <w:sz w:val="22"/>
                <w:szCs w:val="22"/>
                <w:highlight w:val="green"/>
                <w:lang w:eastAsia="ru-RU"/>
              </w:rPr>
              <w:t>Проектная организация осуществляет сопровождение получения всех технических условий,</w:t>
            </w:r>
            <w:r w:rsidR="007B3E11" w:rsidRPr="007B3E11">
              <w:rPr>
                <w:rFonts w:eastAsia="Times New Roman" w:cs="Times New Roman"/>
                <w:sz w:val="22"/>
                <w:szCs w:val="22"/>
                <w:highlight w:val="green"/>
                <w:lang w:eastAsia="ru-RU"/>
              </w:rPr>
              <w:t xml:space="preserve"> </w:t>
            </w:r>
            <w:r w:rsidR="003B3240" w:rsidRPr="007B3E11">
              <w:rPr>
                <w:rFonts w:eastAsia="Times New Roman" w:cs="Times New Roman"/>
                <w:sz w:val="22"/>
                <w:szCs w:val="22"/>
                <w:highlight w:val="green"/>
                <w:lang w:eastAsia="ru-RU"/>
              </w:rPr>
              <w:t>недостающих и (или) дополнительных исходных данных.</w:t>
            </w:r>
            <w:r w:rsidR="003B3240" w:rsidRPr="007B3E11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 </w:t>
            </w:r>
            <w:r w:rsidR="003B3240" w:rsidRPr="009814BF">
              <w:rPr>
                <w:rFonts w:eastAsia="Times New Roman" w:cs="Times New Roman"/>
                <w:sz w:val="22"/>
                <w:szCs w:val="22"/>
                <w:highlight w:val="green"/>
                <w:lang w:eastAsia="ru-RU"/>
              </w:rPr>
              <w:t xml:space="preserve">Также проектная организация самостоятельно (при необходимости) согласовывает проектные решения с заинтересованными организациями, в том числе собственником (балансодержателем) инженерных сооружений </w:t>
            </w:r>
            <w:r w:rsidR="003B3240" w:rsidRPr="009814BF">
              <w:rPr>
                <w:rFonts w:eastAsia="Times New Roman" w:cs="Times New Roman"/>
                <w:sz w:val="22"/>
                <w:szCs w:val="22"/>
                <w:highlight w:val="green"/>
                <w:lang w:eastAsia="ru-RU"/>
              </w:rPr>
              <w:br/>
              <w:t xml:space="preserve">и коммуникаций. </w:t>
            </w:r>
            <w:r w:rsidR="003B3240" w:rsidRPr="009814BF">
              <w:rPr>
                <w:rFonts w:eastAsia="Times New Roman" w:cs="Times New Roman"/>
                <w:strike/>
                <w:sz w:val="22"/>
                <w:szCs w:val="22"/>
                <w:highlight w:val="red"/>
                <w:lang w:eastAsia="ru-RU"/>
              </w:rPr>
              <w:t>Сбор подобных данных не является основанием для переноса сроков и приостановки выполнения проектных работ.</w:t>
            </w:r>
          </w:p>
          <w:p w14:paraId="5E4F9C00" w14:textId="77777777" w:rsidR="003B3240" w:rsidRPr="005632FE" w:rsidRDefault="003B3240" w:rsidP="003B3240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5632FE">
              <w:rPr>
                <w:rFonts w:eastAsia="Times New Roman" w:cs="Times New Roman"/>
                <w:sz w:val="22"/>
                <w:szCs w:val="22"/>
                <w:lang w:eastAsia="ru-RU"/>
              </w:rPr>
              <w:t>Предусмотреть вынос (перенос) инженерных сетей с территории земельного участка (при необходимости).</w:t>
            </w:r>
          </w:p>
          <w:p w14:paraId="2F20913B" w14:textId="77777777" w:rsidR="003B3240" w:rsidRPr="005632FE" w:rsidRDefault="003B3240" w:rsidP="003B3240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5632FE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При проектировании учесть, что фактический размер участка </w:t>
            </w:r>
            <w:r w:rsidRPr="005632FE">
              <w:rPr>
                <w:rFonts w:eastAsia="Times New Roman" w:cs="Times New Roman"/>
                <w:sz w:val="22"/>
                <w:szCs w:val="22"/>
                <w:lang w:eastAsia="ru-RU"/>
              </w:rPr>
              <w:br/>
              <w:t>для погребения умершего не должен превышать размер:</w:t>
            </w:r>
          </w:p>
          <w:p w14:paraId="0F704720" w14:textId="77777777" w:rsidR="003B3240" w:rsidRPr="005632FE" w:rsidRDefault="003B3240" w:rsidP="003B3240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5632FE">
              <w:rPr>
                <w:rFonts w:eastAsia="Times New Roman" w:cs="Times New Roman"/>
                <w:sz w:val="22"/>
                <w:szCs w:val="22"/>
                <w:lang w:eastAsia="ru-RU"/>
              </w:rPr>
              <w:t>Под захоронение тела в гробу:</w:t>
            </w:r>
          </w:p>
          <w:p w14:paraId="61653D10" w14:textId="77777777" w:rsidR="003B3240" w:rsidRPr="005632FE" w:rsidRDefault="003B3240" w:rsidP="003B3240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5632FE">
              <w:rPr>
                <w:rFonts w:eastAsia="Times New Roman" w:cs="Times New Roman"/>
                <w:sz w:val="22"/>
                <w:szCs w:val="22"/>
                <w:lang w:eastAsia="ru-RU"/>
              </w:rPr>
              <w:t>- на кладбищах, свободных для захоронения, - 2,3 х 2,3 м;</w:t>
            </w:r>
          </w:p>
          <w:p w14:paraId="03E46FA0" w14:textId="77777777" w:rsidR="003B3240" w:rsidRPr="005632FE" w:rsidRDefault="003B3240" w:rsidP="003B3240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5632FE">
              <w:rPr>
                <w:rFonts w:eastAsia="Times New Roman" w:cs="Times New Roman"/>
                <w:sz w:val="22"/>
                <w:szCs w:val="22"/>
                <w:lang w:eastAsia="ru-RU"/>
              </w:rPr>
              <w:lastRenderedPageBreak/>
              <w:t>Под захоронение урны с прахом:</w:t>
            </w:r>
          </w:p>
          <w:p w14:paraId="6D9AF44F" w14:textId="77777777" w:rsidR="003B3240" w:rsidRPr="005632FE" w:rsidRDefault="003B3240" w:rsidP="003B3240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5632FE">
              <w:rPr>
                <w:rFonts w:eastAsia="Times New Roman" w:cs="Times New Roman"/>
                <w:sz w:val="22"/>
                <w:szCs w:val="22"/>
                <w:lang w:eastAsia="ru-RU"/>
              </w:rPr>
              <w:t>- на всех кладбищах - 0,8 х 1,1 м.</w:t>
            </w:r>
          </w:p>
          <w:p w14:paraId="6C9B7AD3" w14:textId="77777777" w:rsidR="003B3240" w:rsidRPr="005632FE" w:rsidRDefault="003B3240" w:rsidP="003B3240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5632FE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Рассмотреть возможность устройства самостоятельной системы водоснабжения или подключение к существующей системе водоснабжения для проведения поливочных и уборочных работ кладбища и крематория. </w:t>
            </w:r>
          </w:p>
          <w:p w14:paraId="23C3E1DF" w14:textId="77777777" w:rsidR="003B3240" w:rsidRPr="005632FE" w:rsidRDefault="003B3240" w:rsidP="003B3240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highlight w:val="green"/>
                <w:lang w:eastAsia="ru-RU"/>
              </w:rPr>
              <w:t xml:space="preserve">Выполнить </w:t>
            </w:r>
            <w:proofErr w:type="spellStart"/>
            <w:r w:rsidR="009814BF" w:rsidRPr="009814BF">
              <w:rPr>
                <w:rFonts w:eastAsia="Times New Roman" w:cs="Times New Roman"/>
                <w:sz w:val="22"/>
                <w:szCs w:val="22"/>
                <w:highlight w:val="green"/>
                <w:lang w:eastAsia="ru-RU"/>
              </w:rPr>
              <w:t>дендро</w:t>
            </w:r>
            <w:proofErr w:type="spellEnd"/>
            <w:r w:rsidR="009814BF" w:rsidRPr="009814BF">
              <w:rPr>
                <w:rFonts w:eastAsia="Times New Roman" w:cs="Times New Roman"/>
                <w:sz w:val="22"/>
                <w:szCs w:val="22"/>
                <w:highlight w:val="green"/>
                <w:lang w:eastAsia="ru-RU"/>
              </w:rPr>
              <w:t xml:space="preserve">-план, </w:t>
            </w:r>
            <w:proofErr w:type="spellStart"/>
            <w:r w:rsidR="009814BF" w:rsidRPr="009814BF">
              <w:rPr>
                <w:rFonts w:eastAsia="Times New Roman" w:cs="Times New Roman"/>
                <w:sz w:val="22"/>
                <w:szCs w:val="22"/>
                <w:highlight w:val="green"/>
                <w:lang w:eastAsia="ru-RU"/>
              </w:rPr>
              <w:t>перечетную</w:t>
            </w:r>
            <w:proofErr w:type="spellEnd"/>
            <w:r w:rsidR="009814BF" w:rsidRPr="009814BF">
              <w:rPr>
                <w:rFonts w:eastAsia="Times New Roman" w:cs="Times New Roman"/>
                <w:sz w:val="22"/>
                <w:szCs w:val="22"/>
                <w:highlight w:val="green"/>
                <w:lang w:eastAsia="ru-RU"/>
              </w:rPr>
              <w:t xml:space="preserve"> ведомость зеленых насаждений и</w:t>
            </w:r>
            <w:r w:rsidRPr="009814BF">
              <w:rPr>
                <w:rFonts w:eastAsia="Times New Roman" w:cs="Times New Roman"/>
                <w:sz w:val="22"/>
                <w:szCs w:val="22"/>
                <w:highlight w:val="green"/>
                <w:lang w:eastAsia="ru-RU"/>
              </w:rPr>
              <w:t xml:space="preserve"> составить акт оценки состояния зеленых насаждений.</w:t>
            </w:r>
            <w:r w:rsidRPr="005632FE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 </w:t>
            </w:r>
          </w:p>
          <w:p w14:paraId="2CBCED2C" w14:textId="77777777" w:rsidR="003B3240" w:rsidRPr="005632FE" w:rsidRDefault="003B3240" w:rsidP="003B3240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5632FE">
              <w:rPr>
                <w:rFonts w:eastAsia="Times New Roman" w:cs="Times New Roman"/>
                <w:sz w:val="22"/>
                <w:szCs w:val="22"/>
                <w:lang w:eastAsia="ru-RU"/>
              </w:rPr>
              <w:t>По результатам акта обследования разработать схему (проект) компенсационного озеленения (при необходимости).</w:t>
            </w:r>
          </w:p>
          <w:p w14:paraId="66E37D8F" w14:textId="77777777" w:rsidR="003B3240" w:rsidRPr="005632FE" w:rsidRDefault="003B3240" w:rsidP="003B3240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5632FE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В случае использования в проектной документации указаний </w:t>
            </w:r>
            <w:r w:rsidRPr="005632FE">
              <w:rPr>
                <w:rFonts w:eastAsia="Times New Roman" w:cs="Times New Roman"/>
                <w:sz w:val="22"/>
                <w:szCs w:val="22"/>
                <w:lang w:eastAsia="ru-RU"/>
              </w:rPr>
              <w:br/>
              <w:t>на торговые марки, товары, применяемые при выполнении работ, для таких товаров разработать показатели эквивалентности, максимальные и (или) минимальные значения таких показателей, также значения, которые не могут изменяться, определяющие соответствие товара потребностям заказчика.</w:t>
            </w:r>
          </w:p>
          <w:p w14:paraId="4054C937" w14:textId="77777777" w:rsidR="003B3240" w:rsidRPr="005632FE" w:rsidRDefault="003B3240" w:rsidP="003B3240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5632FE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Перечень материалов, оборудования, содержащий сведения </w:t>
            </w:r>
            <w:r w:rsidRPr="005632FE">
              <w:rPr>
                <w:rFonts w:eastAsia="Times New Roman" w:cs="Times New Roman"/>
                <w:sz w:val="22"/>
                <w:szCs w:val="22"/>
                <w:lang w:eastAsia="ru-RU"/>
              </w:rPr>
              <w:br/>
              <w:t>о показателях эквивалентности, а также значениях, которые не могут изменяться, определяющие соответствие товара потребностям заказчика оформить и представить отдельным документом.</w:t>
            </w:r>
          </w:p>
          <w:p w14:paraId="0FB81CE6" w14:textId="77777777" w:rsidR="003B3240" w:rsidRPr="005632FE" w:rsidRDefault="003B3240" w:rsidP="003B3240">
            <w:pPr>
              <w:jc w:val="both"/>
              <w:rPr>
                <w:rFonts w:eastAsia="Times New Roman" w:cs="Times New Roman"/>
                <w:color w:val="FF0000"/>
                <w:sz w:val="22"/>
                <w:szCs w:val="22"/>
                <w:lang w:eastAsia="ru-RU"/>
              </w:rPr>
            </w:pPr>
            <w:r w:rsidRPr="005632FE">
              <w:rPr>
                <w:rFonts w:eastAsia="Times New Roman" w:cs="Times New Roman"/>
                <w:sz w:val="22"/>
                <w:szCs w:val="22"/>
                <w:lang w:eastAsia="ru-RU"/>
              </w:rPr>
              <w:t>При проектировании предусмотреть видеонаблюдение периметра территории (не менее 5 камер).</w:t>
            </w:r>
          </w:p>
          <w:p w14:paraId="253955D5" w14:textId="77777777" w:rsidR="003B3240" w:rsidRPr="005632FE" w:rsidRDefault="003B3240" w:rsidP="003B3240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5632FE">
              <w:rPr>
                <w:rFonts w:eastAsia="Times New Roman" w:cs="Times New Roman"/>
                <w:sz w:val="22"/>
                <w:szCs w:val="22"/>
                <w:lang w:eastAsia="ru-RU"/>
              </w:rPr>
              <w:t>Проектная организация несёт ответственность, в соответствии с законодательством Российской Федерации, за примененные технические и технологические решения, а также за достоверность и полноту представленных муниципальному заказчику документов и сведений.</w:t>
            </w:r>
          </w:p>
          <w:p w14:paraId="239EA1A6" w14:textId="77777777" w:rsidR="003B3240" w:rsidRPr="005632FE" w:rsidRDefault="003B3240" w:rsidP="003B3240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5632FE">
              <w:rPr>
                <w:rFonts w:eastAsia="Times New Roman" w:cs="Times New Roman"/>
                <w:sz w:val="22"/>
                <w:szCs w:val="22"/>
                <w:lang w:eastAsia="ru-RU"/>
              </w:rPr>
              <w:t>Рабочую документацию разработать на основании проектной документации, получившей положительное заключение государственной экспертизы.</w:t>
            </w:r>
          </w:p>
          <w:p w14:paraId="17AC2BE8" w14:textId="77777777" w:rsidR="003B3240" w:rsidRPr="005632FE" w:rsidRDefault="003B3240" w:rsidP="003B3240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>Обеспечить проведение государственной историко-культурной экспертизы результатов археологических исследований земельного участка, акт историко-</w:t>
            </w:r>
            <w:r w:rsidR="005632FE"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культурной экспертизы направить </w:t>
            </w: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на рассмотрение в </w:t>
            </w:r>
            <w:r w:rsidR="005632FE"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Главное управление по охране объектов культурного наследия Тверской </w:t>
            </w: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>области.</w:t>
            </w:r>
          </w:p>
          <w:p w14:paraId="431D2B83" w14:textId="77777777" w:rsidR="003B3240" w:rsidRPr="00F90DE4" w:rsidRDefault="003B3240" w:rsidP="00A60063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</w:p>
        </w:tc>
      </w:tr>
      <w:tr w:rsidR="00AA450C" w:rsidRPr="00F90DE4" w14:paraId="13D56CB2" w14:textId="77777777" w:rsidTr="00871806">
        <w:trPr>
          <w:trHeight w:val="436"/>
          <w:tblCellSpacing w:w="20" w:type="dxa"/>
        </w:trPr>
        <w:tc>
          <w:tcPr>
            <w:tcW w:w="3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738E9" w14:textId="77777777" w:rsidR="0050628D" w:rsidRPr="00F90DE4" w:rsidRDefault="0050628D" w:rsidP="0050628D">
            <w:pPr>
              <w:widowControl/>
              <w:numPr>
                <w:ilvl w:val="0"/>
                <w:numId w:val="2"/>
              </w:numPr>
              <w:suppressAutoHyphens w:val="0"/>
              <w:ind w:right="-108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</w:p>
        </w:tc>
        <w:tc>
          <w:tcPr>
            <w:tcW w:w="1106" w:type="pct"/>
            <w:tcBorders>
              <w:bottom w:val="single" w:sz="4" w:space="0" w:color="auto"/>
              <w:right w:val="single" w:sz="4" w:space="0" w:color="auto"/>
            </w:tcBorders>
          </w:tcPr>
          <w:p w14:paraId="4AFF058E" w14:textId="77777777" w:rsidR="0050628D" w:rsidRPr="00F90DE4" w:rsidRDefault="0050628D" w:rsidP="0050628D">
            <w:pPr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Указания о необходимости выполнения изысканий.</w:t>
            </w:r>
          </w:p>
        </w:tc>
        <w:tc>
          <w:tcPr>
            <w:tcW w:w="3496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3484FA4B" w14:textId="77777777" w:rsidR="00871806" w:rsidRPr="009814BF" w:rsidRDefault="00871806" w:rsidP="00871806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1. Выполнить инженерные изыскания в полном объеме, необходимом для выполнения проектных работ в соответствии с данным заданием, в соответствии с Постановлением Правительства Российской Федерации от 04.07.2020 года № 985 «Об утверждении перечня национальных стандартов </w:t>
            </w: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br/>
              <w:t>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в т.ч.:</w:t>
            </w:r>
          </w:p>
          <w:p w14:paraId="6C82E3B0" w14:textId="77777777" w:rsidR="00871806" w:rsidRPr="009814BF" w:rsidRDefault="00871806" w:rsidP="00871806">
            <w:pPr>
              <w:jc w:val="both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 w:rsidRPr="009814BF">
              <w:rPr>
                <w:rFonts w:eastAsia="Times New Roman" w:cs="Times New Roman"/>
                <w:b/>
                <w:sz w:val="22"/>
                <w:szCs w:val="22"/>
                <w:lang w:eastAsia="ru-RU"/>
              </w:rPr>
              <w:t xml:space="preserve">- инженерно-геодезические изыскания: </w:t>
            </w:r>
          </w:p>
          <w:p w14:paraId="7465CBF9" w14:textId="77777777" w:rsidR="00871806" w:rsidRPr="009814BF" w:rsidRDefault="00871806" w:rsidP="00871806">
            <w:pPr>
              <w:ind w:firstLine="461"/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>•</w:t>
            </w: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ab/>
              <w:t>Полевые работы:</w:t>
            </w:r>
          </w:p>
          <w:p w14:paraId="004F052C" w14:textId="77777777" w:rsidR="00871806" w:rsidRPr="009814BF" w:rsidRDefault="00871806" w:rsidP="00871806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>- выполнить инженерно-топографические планы (М 1:500, высота сечения рельефа 1,0 м, категория сложности II), оценка подземных коммуникаций – площадь не менее 40,5 га;</w:t>
            </w:r>
          </w:p>
          <w:p w14:paraId="72862A3F" w14:textId="77777777" w:rsidR="00871806" w:rsidRPr="009814BF" w:rsidRDefault="00871806" w:rsidP="00871806">
            <w:pPr>
              <w:ind w:firstLine="461"/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>•</w:t>
            </w: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ab/>
              <w:t>Камеральные работы:</w:t>
            </w:r>
          </w:p>
          <w:p w14:paraId="200F94BF" w14:textId="77777777" w:rsidR="00871806" w:rsidRPr="009814BF" w:rsidRDefault="00871806" w:rsidP="00871806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>- выполнить инженерно-топографические планы (М 1:500, высота сечения рельефа 1,0 м, категория сложности II), составление плана подземных коммуникаций – площадь не менее 40,5 га;</w:t>
            </w:r>
          </w:p>
          <w:p w14:paraId="10CA2DCB" w14:textId="77777777" w:rsidR="00871806" w:rsidRPr="009814BF" w:rsidRDefault="00871806" w:rsidP="00871806">
            <w:pPr>
              <w:jc w:val="both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 w:rsidRPr="009814BF">
              <w:rPr>
                <w:rFonts w:eastAsia="Times New Roman" w:cs="Times New Roman"/>
                <w:b/>
                <w:sz w:val="22"/>
                <w:szCs w:val="22"/>
                <w:lang w:eastAsia="ru-RU"/>
              </w:rPr>
              <w:t xml:space="preserve">- инженерно-геологические изыскания: </w:t>
            </w:r>
          </w:p>
          <w:p w14:paraId="374B8662" w14:textId="77777777" w:rsidR="00871806" w:rsidRPr="009814BF" w:rsidRDefault="00871806" w:rsidP="00871806">
            <w:pPr>
              <w:ind w:firstLine="461"/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>•</w:t>
            </w: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ab/>
              <w:t xml:space="preserve">Полевые работы: </w:t>
            </w:r>
          </w:p>
          <w:p w14:paraId="676F3BEF" w14:textId="77777777" w:rsidR="00871806" w:rsidRPr="009814BF" w:rsidRDefault="00871806" w:rsidP="00871806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- осмотреть участки изысканий, прилегающую территорию, визуально оценить рельеф, выполнить комплекс изысканий (бурение не менее 37 </w:t>
            </w: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lastRenderedPageBreak/>
              <w:t xml:space="preserve">скважин диаметром от 127 до 168 мм, в т.ч. 33 скважины глубиной не менее 7 м, 4 скважины глубиной не менее 15 м), плановую и высотную привязку скважин, крепление скважин, осуществлять наблюдения, вести полевые записи. При полевых работах предусмотреть гидрогеологические наблюдения, отбор монолитов с глубины до 10 м - 119 монолитов, от 10 м до 20 м - 8 монолитов. </w:t>
            </w:r>
          </w:p>
          <w:p w14:paraId="315B33F7" w14:textId="77777777" w:rsidR="00871806" w:rsidRPr="009814BF" w:rsidRDefault="00871806" w:rsidP="00871806">
            <w:pPr>
              <w:ind w:firstLine="461"/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>•</w:t>
            </w: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ab/>
              <w:t xml:space="preserve">Камеральные работы: </w:t>
            </w:r>
          </w:p>
          <w:p w14:paraId="12E5530A" w14:textId="77777777" w:rsidR="00871806" w:rsidRPr="009814BF" w:rsidRDefault="00871806" w:rsidP="00871806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>- выполнить предварительное ознакомление по карте с районом работ, выбрать направление маршрутов, обработать и систематизировать записи в полевых дневниках, систематизировать опросные сведения, составить каталог точек обследований и схематической карты обследованной территории в оптимальном масштабе, оформить материалы, составить технический отчет (заключение), включая табличные и графические приложения к текстовой части.</w:t>
            </w:r>
          </w:p>
          <w:p w14:paraId="02AF64FA" w14:textId="77777777" w:rsidR="00871806" w:rsidRPr="009814BF" w:rsidRDefault="00871806" w:rsidP="00871806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>- провести камеральные работы по обработке материалов буровых и горнопроходческих работ – не менее 291 м, составить программу производства работ, выполнить обработку данных лабораторных исследований, составить инженерно-геологический отчет.</w:t>
            </w:r>
          </w:p>
          <w:p w14:paraId="1DC18318" w14:textId="77777777" w:rsidR="00871806" w:rsidRPr="009814BF" w:rsidRDefault="00871806" w:rsidP="00871806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Технический отчет должен содержать: анализ материалов изысканий, увязку материалов комплекса работ (маршрутного обследования, буровых, полевых опытных, лабораторных работ и др.), выделение инженерно-геологических элементов, с их характеристикой, составление сводных карт и разрезов, составление качественного прогноза изменений инженерно-геологических условий и рекомендаций по их учету при выполнении строительно-монтажных работ на данном участке. </w:t>
            </w:r>
          </w:p>
          <w:p w14:paraId="23CEF302" w14:textId="77777777" w:rsidR="00871806" w:rsidRPr="009814BF" w:rsidRDefault="00871806" w:rsidP="00871806">
            <w:pPr>
              <w:ind w:firstLine="461"/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>•</w:t>
            </w: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ab/>
              <w:t xml:space="preserve">Лабораторные работы: </w:t>
            </w:r>
          </w:p>
          <w:p w14:paraId="554D628D" w14:textId="77777777" w:rsidR="00871806" w:rsidRPr="009814BF" w:rsidRDefault="00871806" w:rsidP="00871806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>При проведении лабораторных работ произвести исследования физико-механических свойств глинистых грунтов, химического состава грунтов (почв), произвести исследования химического состава воды, в т.ч:</w:t>
            </w:r>
          </w:p>
          <w:p w14:paraId="14CA985D" w14:textId="77777777" w:rsidR="00871806" w:rsidRPr="009814BF" w:rsidRDefault="00871806" w:rsidP="00871806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- выполнить сокращенный комплекс физико-механических свойств глинистых грунтов на срез (консолидированный и неконсолидированный) с нагрузкой до 0,6 </w:t>
            </w:r>
            <w:proofErr w:type="spellStart"/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>Мп</w:t>
            </w:r>
            <w:proofErr w:type="spellEnd"/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>, не менее 44 и 20 образцов соответственно;</w:t>
            </w:r>
          </w:p>
          <w:p w14:paraId="3B43D2CB" w14:textId="77777777" w:rsidR="00871806" w:rsidRPr="009814BF" w:rsidRDefault="00871806" w:rsidP="00871806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- выполнить сокращенный комплекс физико-механических свойств глинистых грунтов, определить показатели сжимаемости (определение </w:t>
            </w:r>
            <w:proofErr w:type="spellStart"/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>просадочности</w:t>
            </w:r>
            <w:proofErr w:type="spellEnd"/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>) и сопутствующие определения при компрессионных испытаниях (с одной и двумя ветвями нагрузки) до 0,6 МПа, не менее 20 и 44 образцов соответственно;</w:t>
            </w:r>
          </w:p>
          <w:p w14:paraId="33FA99A0" w14:textId="77777777" w:rsidR="00871806" w:rsidRPr="009814BF" w:rsidRDefault="00871806" w:rsidP="00871806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>- приготовление и анализ водной вытяжки с определением натрия и калия на пламенном фотометре водная вытяжка, концентрация водородных ионов рН, хлориды, карбонат- и гидрокарбонат-ионы, сульфаты, кальций и магний, сухой остаток) - не менее 6 образцов;</w:t>
            </w:r>
          </w:p>
          <w:p w14:paraId="2FE46DD6" w14:textId="77777777" w:rsidR="00871806" w:rsidRPr="009814BF" w:rsidRDefault="00871806" w:rsidP="00871806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- произвести стандартный анализ воды, не менее 3 проб (физические свойства, водородный показатель - рН, углекислота свободная, гидрокарбонат- и карбонат-ионы, хлориды, сульфаты, нитриты, нитраты, фтор, аммоний, кальций, магний, железо </w:t>
            </w:r>
            <w:proofErr w:type="spellStart"/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>закислое</w:t>
            </w:r>
            <w:proofErr w:type="spellEnd"/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, железо </w:t>
            </w:r>
            <w:proofErr w:type="spellStart"/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>окислое</w:t>
            </w:r>
            <w:proofErr w:type="spellEnd"/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>, сухой остаток, сумма натрия и калия (расчетом), жесткость общая и карбонатная (расчетом), окисляемость;</w:t>
            </w:r>
          </w:p>
          <w:p w14:paraId="695674FE" w14:textId="77777777" w:rsidR="00871806" w:rsidRPr="009814BF" w:rsidRDefault="00871806" w:rsidP="00871806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>- произвести анализ грунтов и грунтовых вод на коррозионную активность по отношению к бетону, не менее 3 образцов.</w:t>
            </w:r>
          </w:p>
          <w:p w14:paraId="34D334B4" w14:textId="77777777" w:rsidR="00871806" w:rsidRPr="009814BF" w:rsidRDefault="00871806" w:rsidP="00871806">
            <w:pPr>
              <w:jc w:val="both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 w:rsidRPr="009814BF">
              <w:rPr>
                <w:rFonts w:eastAsia="Times New Roman" w:cs="Times New Roman"/>
                <w:b/>
                <w:sz w:val="22"/>
                <w:szCs w:val="22"/>
                <w:lang w:eastAsia="ru-RU"/>
              </w:rPr>
              <w:t>- инженерно-экологические изыскания:</w:t>
            </w:r>
          </w:p>
          <w:p w14:paraId="25999D9B" w14:textId="77777777" w:rsidR="00871806" w:rsidRPr="009814BF" w:rsidRDefault="00871806" w:rsidP="00871806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Выполнить маршрутное наблюдение на участке протяженностью не менее 0,64 км при составлении инженерно-экологических карт, выполнить рекогносцировочное обследование территории протяженностью не менее 0,64 км, произвести радиационное обследование участка площадью не менее 40,0 га, произвести отбор точечных проб почво-грунтов для анализа на загрязненность по химическим показателям (не менее 4 пробы), произвести отбор проб </w:t>
            </w: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lastRenderedPageBreak/>
              <w:t>почво-грунтов для анализа на радиоактивное загрязнение (не менее 4 пробы), описать точки наблюдения  (не менее 4 точки), измерить плотность потока радона (не менее 20 точек).</w:t>
            </w:r>
          </w:p>
          <w:p w14:paraId="11401057" w14:textId="77777777" w:rsidR="00871806" w:rsidRPr="009814BF" w:rsidRDefault="00871806" w:rsidP="00871806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>Выполнить лабораторные работы на определение химического, бактериологического состава грунтов, в т.ч.:</w:t>
            </w:r>
          </w:p>
          <w:p w14:paraId="61BF8297" w14:textId="77777777" w:rsidR="00871806" w:rsidRPr="009814BF" w:rsidRDefault="00871806" w:rsidP="00871806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>- определение 25 химических элементов в грунтах методом спектрального анализа (не менее 1 образца);</w:t>
            </w:r>
          </w:p>
          <w:p w14:paraId="0B01C269" w14:textId="77777777" w:rsidR="00871806" w:rsidRPr="009814BF" w:rsidRDefault="00871806" w:rsidP="00871806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>- определение радионуклидов в грунтах (не менее 1 образца).</w:t>
            </w:r>
          </w:p>
          <w:p w14:paraId="5D8BEAAB" w14:textId="77777777" w:rsidR="00871806" w:rsidRPr="009814BF" w:rsidRDefault="00871806" w:rsidP="00871806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>Предусмотреть камеральную обработку рекогносцировочного обследования территории и маршрутного наблюдения при составлении инженерно-экологических карт, описания точек наблюдений при составлении данных карт, камеральную обработку данных лабораторных исследований и радиационного обследования, составление технического отчета по результатам изысканий.</w:t>
            </w:r>
          </w:p>
          <w:p w14:paraId="5BB6889F" w14:textId="77777777" w:rsidR="00871806" w:rsidRPr="009814BF" w:rsidRDefault="00871806" w:rsidP="00871806">
            <w:pPr>
              <w:jc w:val="both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 w:rsidRPr="009814BF">
              <w:rPr>
                <w:rFonts w:eastAsia="Times New Roman" w:cs="Times New Roman"/>
                <w:b/>
                <w:sz w:val="22"/>
                <w:szCs w:val="22"/>
                <w:lang w:eastAsia="ru-RU"/>
              </w:rPr>
              <w:t>- археологические изыскания:</w:t>
            </w:r>
          </w:p>
          <w:p w14:paraId="04A42830" w14:textId="77777777" w:rsidR="00871806" w:rsidRPr="009814BF" w:rsidRDefault="00871806" w:rsidP="00871806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Выполнить предварительное ознакомление с литературой, графическими материалами, материалами предыдущих экспедиций, обследование территории предполагаемого строительства, проведение </w:t>
            </w:r>
            <w:proofErr w:type="spellStart"/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>шурфовочных</w:t>
            </w:r>
            <w:proofErr w:type="spellEnd"/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 работ (не менее 3 шурфов 2х2м), фотофиксацию (не менее 3-х негативов на шурф), составление научного отчета, оформление альбома иллюстраций объемом до 20 фотографий.</w:t>
            </w:r>
          </w:p>
          <w:p w14:paraId="28A6668C" w14:textId="77777777" w:rsidR="00871806" w:rsidRPr="009814BF" w:rsidRDefault="00871806" w:rsidP="00871806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- </w:t>
            </w:r>
            <w:r w:rsidRPr="009814BF">
              <w:rPr>
                <w:rFonts w:eastAsia="Times New Roman" w:cs="Times New Roman"/>
                <w:b/>
                <w:sz w:val="22"/>
                <w:szCs w:val="22"/>
                <w:lang w:eastAsia="ru-RU"/>
              </w:rPr>
              <w:t>инженерно-гидрометеорологические изыскания:</w:t>
            </w:r>
          </w:p>
          <w:p w14:paraId="12B8C9AD" w14:textId="77777777" w:rsidR="00871806" w:rsidRPr="009814BF" w:rsidRDefault="00871806" w:rsidP="00871806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Выполнить рекогносцировочное обследование территории протяженностью не менее 2,0 км категория сложности - </w:t>
            </w:r>
            <w:r w:rsidRPr="009814BF">
              <w:rPr>
                <w:rFonts w:eastAsia="Times New Roman" w:cs="Times New Roman"/>
                <w:sz w:val="22"/>
                <w:szCs w:val="22"/>
                <w:lang w:val="en-US" w:eastAsia="ru-RU"/>
              </w:rPr>
              <w:t>I</w:t>
            </w: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, провести систематизацию собранных материалов и данных метеорологических наблюдений, провести подбор станций или постов с оценкой качества материалов наблюдений и степени их репрезентативности (не менее 1 </w:t>
            </w:r>
            <w:proofErr w:type="spellStart"/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>годостанции</w:t>
            </w:r>
            <w:proofErr w:type="spellEnd"/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>), составить климатическую характеристику района изысканий при числе метеорологических станций - 1, составить технический отчет при условии «изученной» территории в зависимости от степени гидрометеорологической изученности.</w:t>
            </w:r>
          </w:p>
          <w:p w14:paraId="561DA9E5" w14:textId="77777777" w:rsidR="00871806" w:rsidRPr="009814BF" w:rsidRDefault="00871806" w:rsidP="00871806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>1. Изыскания выполнить в соответствии с требованиями:</w:t>
            </w:r>
          </w:p>
          <w:p w14:paraId="4B0B8AEF" w14:textId="77777777" w:rsidR="00871806" w:rsidRPr="009814BF" w:rsidRDefault="00871806" w:rsidP="00871806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- «СП 47.13330.2016. Свод правил. Инженерные изыскания </w:t>
            </w: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br/>
              <w:t>для строительства. Основные положения. Актуализированная редакция СНиП 11-02-96»;</w:t>
            </w:r>
          </w:p>
          <w:p w14:paraId="14DDDD60" w14:textId="77777777" w:rsidR="00871806" w:rsidRPr="009814BF" w:rsidRDefault="00871806" w:rsidP="00871806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>- В соответствии с Постановлением Правительства РФ от 04.07.2020 N 985 «Об утверждении Перечня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сооружений»;</w:t>
            </w:r>
          </w:p>
          <w:p w14:paraId="1E826A98" w14:textId="77777777" w:rsidR="00871806" w:rsidRPr="009814BF" w:rsidRDefault="00871806" w:rsidP="00871806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- «СП 11-102-97. Инженерно-экологические изыскания </w:t>
            </w: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br/>
              <w:t>для строительства»;</w:t>
            </w:r>
          </w:p>
          <w:p w14:paraId="0C3FFDF9" w14:textId="77777777" w:rsidR="00871806" w:rsidRPr="009814BF" w:rsidRDefault="00871806" w:rsidP="00871806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- «СП 103.13330.2012. Свод правил. Защита горных выработок </w:t>
            </w: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br/>
              <w:t>от подземных и поверхностных вод. Актуализированная редакция СНиП 2.06.14-85»;</w:t>
            </w:r>
          </w:p>
          <w:p w14:paraId="0DFEE824" w14:textId="77777777" w:rsidR="00871806" w:rsidRPr="009814BF" w:rsidRDefault="00871806" w:rsidP="00871806">
            <w:pPr>
              <w:autoSpaceDE w:val="0"/>
              <w:autoSpaceDN w:val="0"/>
              <w:adjustRightInd w:val="0"/>
              <w:ind w:left="33" w:hanging="33"/>
              <w:jc w:val="both"/>
              <w:rPr>
                <w:rFonts w:cs="Times New Roman"/>
                <w:sz w:val="22"/>
                <w:szCs w:val="22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>- </w:t>
            </w:r>
            <w:r w:rsidRPr="009814BF">
              <w:rPr>
                <w:rFonts w:cs="Times New Roman"/>
                <w:sz w:val="22"/>
                <w:szCs w:val="22"/>
              </w:rPr>
              <w:t xml:space="preserve">Федеральный закон от 25.06.2002 N 73-ФЗ (ред. от 21.02.2019) «Об объектах культурного наследия (памятниках истории </w:t>
            </w:r>
            <w:r w:rsidRPr="009814BF">
              <w:rPr>
                <w:rFonts w:cs="Times New Roman"/>
                <w:sz w:val="22"/>
                <w:szCs w:val="22"/>
              </w:rPr>
              <w:br/>
              <w:t>и культуры) народов Российской Федерации</w:t>
            </w: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>»;</w:t>
            </w:r>
          </w:p>
          <w:p w14:paraId="071C66C7" w14:textId="77777777" w:rsidR="00871806" w:rsidRPr="009814BF" w:rsidRDefault="00871806" w:rsidP="00871806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>- «ГОСТ 12071-2014. Межгосударственный стандарт. Грунты. Отбор, упаковка, транспортирование и хранение образцов».</w:t>
            </w:r>
          </w:p>
          <w:p w14:paraId="679F8E86" w14:textId="77777777" w:rsidR="00871806" w:rsidRPr="009814BF" w:rsidRDefault="00871806" w:rsidP="00871806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- «СП 11-104-97 Инженерно-геодезические изыскания </w:t>
            </w: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br/>
              <w:t>для строительства».</w:t>
            </w:r>
          </w:p>
          <w:p w14:paraId="6F2B874A" w14:textId="77777777" w:rsidR="00871806" w:rsidRPr="009814BF" w:rsidRDefault="00871806" w:rsidP="00871806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>- «СП 11-103-97 Инженерно-гидрометеорологические изыскания для строительства».</w:t>
            </w:r>
          </w:p>
          <w:p w14:paraId="73F20F33" w14:textId="77777777" w:rsidR="00871806" w:rsidRPr="009814BF" w:rsidRDefault="00871806" w:rsidP="00871806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>- др. нормативных документов.</w:t>
            </w:r>
          </w:p>
          <w:p w14:paraId="283E1855" w14:textId="77777777" w:rsidR="00871806" w:rsidRPr="009814BF" w:rsidRDefault="00871806" w:rsidP="00871806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2. Подрядной организации при выполнении инженерно-геологических, </w:t>
            </w: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lastRenderedPageBreak/>
              <w:t>археологических изысканий, необходимо вызвать на объект представителя Заказчика для фиксирования объемов и качества работ (за два дня до начала выполнения работ).</w:t>
            </w:r>
          </w:p>
          <w:p w14:paraId="713831A5" w14:textId="77777777" w:rsidR="0050628D" w:rsidRPr="009814BF" w:rsidRDefault="00871806" w:rsidP="00871806">
            <w:pPr>
              <w:widowControl/>
              <w:tabs>
                <w:tab w:val="left" w:pos="392"/>
              </w:tabs>
              <w:suppressAutoHyphens w:val="0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>3. Предусмотреть расходы на организацию и ликвидацию работ и внутреннему транспорту при расстоянии до 30 км.</w:t>
            </w:r>
          </w:p>
        </w:tc>
      </w:tr>
      <w:tr w:rsidR="00AA450C" w:rsidRPr="00F90DE4" w14:paraId="1DA49C21" w14:textId="77777777" w:rsidTr="00871806">
        <w:trPr>
          <w:trHeight w:val="436"/>
          <w:tblCellSpacing w:w="20" w:type="dxa"/>
        </w:trPr>
        <w:tc>
          <w:tcPr>
            <w:tcW w:w="3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7B5E9" w14:textId="77777777" w:rsidR="0050628D" w:rsidRPr="00F90DE4" w:rsidRDefault="0050628D" w:rsidP="00A60063">
            <w:pPr>
              <w:widowControl/>
              <w:numPr>
                <w:ilvl w:val="0"/>
                <w:numId w:val="2"/>
              </w:numPr>
              <w:suppressAutoHyphens w:val="0"/>
              <w:ind w:right="-108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</w:p>
        </w:tc>
        <w:tc>
          <w:tcPr>
            <w:tcW w:w="1106" w:type="pct"/>
            <w:tcBorders>
              <w:bottom w:val="single" w:sz="4" w:space="0" w:color="auto"/>
              <w:right w:val="single" w:sz="4" w:space="0" w:color="auto"/>
            </w:tcBorders>
          </w:tcPr>
          <w:p w14:paraId="0BCAB644" w14:textId="77777777" w:rsidR="0050628D" w:rsidRPr="00F90DE4" w:rsidRDefault="0050628D" w:rsidP="0050628D">
            <w:pPr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Требования к составу проектной документации.</w:t>
            </w:r>
          </w:p>
        </w:tc>
        <w:tc>
          <w:tcPr>
            <w:tcW w:w="3496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7ABF03AD" w14:textId="77777777" w:rsidR="0050628D" w:rsidRPr="00F90DE4" w:rsidRDefault="0050628D" w:rsidP="0063183C">
            <w:pPr>
              <w:widowControl/>
              <w:numPr>
                <w:ilvl w:val="0"/>
                <w:numId w:val="28"/>
              </w:numPr>
              <w:tabs>
                <w:tab w:val="left" w:pos="319"/>
              </w:tabs>
              <w:suppressAutoHyphens w:val="0"/>
              <w:ind w:left="380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Согласно Постановлению Правительства РФ № 87 от 16.02.2008.</w:t>
            </w:r>
          </w:p>
          <w:p w14:paraId="0CFCEDCD" w14:textId="77777777" w:rsidR="0050628D" w:rsidRPr="00F90DE4" w:rsidRDefault="0050628D" w:rsidP="0063183C">
            <w:pPr>
              <w:widowControl/>
              <w:numPr>
                <w:ilvl w:val="0"/>
                <w:numId w:val="28"/>
              </w:numPr>
              <w:tabs>
                <w:tab w:val="left" w:pos="319"/>
              </w:tabs>
              <w:suppressAutoHyphens w:val="0"/>
              <w:ind w:left="380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Дополнительно разработать:</w:t>
            </w:r>
          </w:p>
          <w:p w14:paraId="5E3B7EF4" w14:textId="77777777" w:rsidR="0050628D" w:rsidRPr="00F90DE4" w:rsidRDefault="0050628D" w:rsidP="0063183C">
            <w:pPr>
              <w:tabs>
                <w:tab w:val="left" w:pos="319"/>
                <w:tab w:val="left" w:pos="976"/>
              </w:tabs>
              <w:suppressAutoHyphens w:val="0"/>
              <w:autoSpaceDE w:val="0"/>
              <w:autoSpaceDN w:val="0"/>
              <w:adjustRightInd w:val="0"/>
              <w:ind w:left="380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- проект санитарно-защитных зон;</w:t>
            </w:r>
          </w:p>
          <w:p w14:paraId="2B823A4C" w14:textId="77777777" w:rsidR="0050628D" w:rsidRPr="00F90DE4" w:rsidRDefault="0050628D" w:rsidP="0063183C">
            <w:pPr>
              <w:tabs>
                <w:tab w:val="left" w:pos="319"/>
                <w:tab w:val="left" w:pos="976"/>
              </w:tabs>
              <w:suppressAutoHyphens w:val="0"/>
              <w:autoSpaceDE w:val="0"/>
              <w:autoSpaceDN w:val="0"/>
              <w:adjustRightInd w:val="0"/>
              <w:ind w:left="380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- схему организации дорожного движения.</w:t>
            </w:r>
          </w:p>
          <w:p w14:paraId="3E033F6A" w14:textId="77777777" w:rsidR="000B7F54" w:rsidRPr="00F90DE4" w:rsidRDefault="000B7F54" w:rsidP="00816AD4">
            <w:pPr>
              <w:numPr>
                <w:ilvl w:val="0"/>
                <w:numId w:val="28"/>
              </w:numPr>
              <w:tabs>
                <w:tab w:val="left" w:pos="319"/>
                <w:tab w:val="left" w:pos="976"/>
              </w:tabs>
              <w:suppressAutoHyphens w:val="0"/>
              <w:autoSpaceDE w:val="0"/>
              <w:autoSpaceDN w:val="0"/>
              <w:adjustRightInd w:val="0"/>
              <w:ind w:left="319" w:hanging="283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 xml:space="preserve">Выполнить проектную и сметную документации </w:t>
            </w:r>
            <w:r w:rsidR="0068212A"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раздельно по этапам. Н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 xml:space="preserve">а 1 этап </w:t>
            </w:r>
            <w:r w:rsidR="0063183C"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 xml:space="preserve">строительства 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(вкл. 1 этап приложения № 2 к настоящему техническому заданию) и 2 этап строительства (вкл. 2 и 3 этап приложения № 2 к настоящему техническому заданию)</w:t>
            </w:r>
            <w:r w:rsidR="003B3240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, который разделить на очереди ввода в эксплуатацию, по 3,5 Га каждый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 xml:space="preserve"> </w:t>
            </w:r>
          </w:p>
        </w:tc>
      </w:tr>
      <w:tr w:rsidR="00AA450C" w:rsidRPr="00F90DE4" w14:paraId="7219996B" w14:textId="77777777" w:rsidTr="00871806">
        <w:trPr>
          <w:trHeight w:val="436"/>
          <w:tblCellSpacing w:w="20" w:type="dxa"/>
        </w:trPr>
        <w:tc>
          <w:tcPr>
            <w:tcW w:w="3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65090" w14:textId="77777777" w:rsidR="0050628D" w:rsidRPr="00F90DE4" w:rsidRDefault="0050628D" w:rsidP="00A60063">
            <w:pPr>
              <w:widowControl/>
              <w:numPr>
                <w:ilvl w:val="0"/>
                <w:numId w:val="2"/>
              </w:numPr>
              <w:suppressAutoHyphens w:val="0"/>
              <w:ind w:right="-108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</w:p>
        </w:tc>
        <w:tc>
          <w:tcPr>
            <w:tcW w:w="1106" w:type="pct"/>
            <w:tcBorders>
              <w:bottom w:val="single" w:sz="4" w:space="0" w:color="auto"/>
              <w:right w:val="single" w:sz="4" w:space="0" w:color="auto"/>
            </w:tcBorders>
          </w:tcPr>
          <w:p w14:paraId="404D9574" w14:textId="77777777" w:rsidR="0050628D" w:rsidRPr="00F90DE4" w:rsidRDefault="0050628D" w:rsidP="0050628D">
            <w:pPr>
              <w:pStyle w:val="21"/>
              <w:snapToGrid w:val="0"/>
              <w:ind w:left="0" w:firstLine="0"/>
              <w:rPr>
                <w:sz w:val="22"/>
                <w:szCs w:val="22"/>
              </w:rPr>
            </w:pPr>
            <w:r w:rsidRPr="00F90DE4">
              <w:rPr>
                <w:sz w:val="22"/>
                <w:szCs w:val="22"/>
              </w:rPr>
              <w:t>Основные требования к конструктивным решениям и материалам.</w:t>
            </w:r>
          </w:p>
        </w:tc>
        <w:tc>
          <w:tcPr>
            <w:tcW w:w="3496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7B6B679E" w14:textId="77777777" w:rsidR="0050628D" w:rsidRPr="00F90DE4" w:rsidRDefault="0050628D" w:rsidP="00A60063">
            <w:pPr>
              <w:pStyle w:val="21"/>
              <w:numPr>
                <w:ilvl w:val="0"/>
                <w:numId w:val="29"/>
              </w:numPr>
              <w:tabs>
                <w:tab w:val="left" w:pos="284"/>
                <w:tab w:val="left" w:pos="392"/>
              </w:tabs>
              <w:snapToGrid w:val="0"/>
              <w:ind w:left="380"/>
              <w:jc w:val="both"/>
              <w:rPr>
                <w:sz w:val="22"/>
                <w:szCs w:val="22"/>
              </w:rPr>
            </w:pPr>
            <w:r w:rsidRPr="00F90DE4">
              <w:rPr>
                <w:sz w:val="22"/>
                <w:szCs w:val="22"/>
              </w:rPr>
              <w:t>При проектировании руководствоваться требованиями строительных норм и правил.</w:t>
            </w:r>
          </w:p>
          <w:p w14:paraId="6273087D" w14:textId="77777777" w:rsidR="0050628D" w:rsidRPr="00F90DE4" w:rsidRDefault="0050628D" w:rsidP="00A60063">
            <w:pPr>
              <w:pStyle w:val="21"/>
              <w:numPr>
                <w:ilvl w:val="0"/>
                <w:numId w:val="29"/>
              </w:numPr>
              <w:tabs>
                <w:tab w:val="left" w:pos="284"/>
                <w:tab w:val="left" w:pos="392"/>
              </w:tabs>
              <w:snapToGrid w:val="0"/>
              <w:ind w:left="380"/>
              <w:jc w:val="both"/>
              <w:rPr>
                <w:sz w:val="22"/>
                <w:szCs w:val="22"/>
              </w:rPr>
            </w:pPr>
            <w:r w:rsidRPr="00F90DE4">
              <w:rPr>
                <w:sz w:val="22"/>
                <w:szCs w:val="22"/>
              </w:rPr>
              <w:t>Выполнить карточку согласования конструкций и материалов, согласовать с техническим заказчиком.</w:t>
            </w:r>
          </w:p>
        </w:tc>
      </w:tr>
      <w:tr w:rsidR="0050628D" w:rsidRPr="00F90DE4" w14:paraId="3FAE3EBA" w14:textId="77777777" w:rsidTr="00871806">
        <w:trPr>
          <w:trHeight w:val="436"/>
          <w:tblCellSpacing w:w="20" w:type="dxa"/>
        </w:trPr>
        <w:tc>
          <w:tcPr>
            <w:tcW w:w="3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FA14B" w14:textId="77777777" w:rsidR="0050628D" w:rsidRPr="00F90DE4" w:rsidRDefault="0050628D" w:rsidP="00A60063">
            <w:pPr>
              <w:widowControl/>
              <w:numPr>
                <w:ilvl w:val="0"/>
                <w:numId w:val="2"/>
              </w:numPr>
              <w:suppressAutoHyphens w:val="0"/>
              <w:ind w:right="-108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</w:p>
        </w:tc>
        <w:tc>
          <w:tcPr>
            <w:tcW w:w="1106" w:type="pct"/>
            <w:tcBorders>
              <w:bottom w:val="single" w:sz="4" w:space="0" w:color="auto"/>
              <w:right w:val="single" w:sz="4" w:space="0" w:color="auto"/>
            </w:tcBorders>
          </w:tcPr>
          <w:p w14:paraId="677BAB29" w14:textId="77777777" w:rsidR="0050628D" w:rsidRPr="00F90DE4" w:rsidRDefault="0050628D" w:rsidP="0050628D">
            <w:pPr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Требования к проектным решениям</w:t>
            </w:r>
          </w:p>
        </w:tc>
        <w:tc>
          <w:tcPr>
            <w:tcW w:w="3496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0E6239D6" w14:textId="77777777" w:rsidR="0050628D" w:rsidRPr="00F90DE4" w:rsidRDefault="0050628D" w:rsidP="0050628D">
            <w:pPr>
              <w:widowControl/>
              <w:suppressAutoHyphens w:val="0"/>
              <w:ind w:left="34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При проектировании кладбища предусмотреть размещение следующих зон: входной; ритуальной; административно-хозяйственной; захоронений; моральной (зеленой) защиты по периметру кладбища.</w:t>
            </w:r>
          </w:p>
          <w:p w14:paraId="69517678" w14:textId="77777777" w:rsidR="00301F27" w:rsidRDefault="001422BE" w:rsidP="001422BE">
            <w:pPr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2"/>
                <w:szCs w:val="22"/>
                <w:lang w:eastAsia="zh-CN"/>
              </w:rPr>
            </w:pPr>
            <w:r w:rsidRPr="00F90DE4">
              <w:rPr>
                <w:rFonts w:ascii="Times New Roman CYR" w:hAnsi="Times New Roman CYR" w:cs="Times New Roman CYR"/>
                <w:b/>
                <w:sz w:val="22"/>
                <w:szCs w:val="22"/>
                <w:lang w:eastAsia="zh-CN"/>
              </w:rPr>
              <w:t xml:space="preserve">         </w:t>
            </w:r>
          </w:p>
          <w:p w14:paraId="753ACE7B" w14:textId="77777777" w:rsidR="001422BE" w:rsidRPr="00F90DE4" w:rsidRDefault="001422BE" w:rsidP="001422BE">
            <w:pPr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2"/>
                <w:szCs w:val="22"/>
                <w:u w:val="single"/>
                <w:lang w:eastAsia="zh-CN"/>
              </w:rPr>
            </w:pPr>
            <w:r w:rsidRPr="00F90DE4">
              <w:rPr>
                <w:rFonts w:ascii="Times New Roman CYR" w:hAnsi="Times New Roman CYR" w:cs="Times New Roman CYR"/>
                <w:b/>
                <w:sz w:val="22"/>
                <w:szCs w:val="22"/>
                <w:u w:val="single"/>
                <w:lang w:eastAsia="zh-CN"/>
              </w:rPr>
              <w:t xml:space="preserve">Проектированием предусмотреть </w:t>
            </w:r>
          </w:p>
          <w:p w14:paraId="6C102C4F" w14:textId="77777777" w:rsidR="000B7F54" w:rsidRPr="00F90DE4" w:rsidRDefault="000B7F54" w:rsidP="0063183C">
            <w:pPr>
              <w:suppressAutoHyphens w:val="0"/>
              <w:autoSpaceDE w:val="0"/>
              <w:autoSpaceDN w:val="0"/>
              <w:adjustRightInd w:val="0"/>
              <w:spacing w:after="120"/>
              <w:ind w:right="121"/>
              <w:rPr>
                <w:rFonts w:ascii="Times New Roman CYR" w:hAnsi="Times New Roman CYR" w:cs="Times New Roman CYR"/>
                <w:b/>
                <w:sz w:val="22"/>
                <w:szCs w:val="22"/>
                <w:lang w:eastAsia="zh-CN"/>
              </w:rPr>
            </w:pPr>
            <w:r w:rsidRPr="00F90DE4">
              <w:rPr>
                <w:rFonts w:ascii="Times New Roman CYR" w:hAnsi="Times New Roman CYR" w:cs="Times New Roman CYR"/>
                <w:b/>
                <w:sz w:val="22"/>
                <w:szCs w:val="22"/>
                <w:lang w:eastAsia="zh-CN"/>
              </w:rPr>
              <w:t>1 ЭТАП</w:t>
            </w:r>
            <w:r w:rsidR="0063183C" w:rsidRPr="00F90DE4">
              <w:rPr>
                <w:rFonts w:ascii="Times New Roman CYR" w:hAnsi="Times New Roman CYR" w:cs="Times New Roman CYR"/>
                <w:b/>
                <w:sz w:val="22"/>
                <w:szCs w:val="22"/>
                <w:lang w:eastAsia="zh-CN"/>
              </w:rPr>
              <w:t xml:space="preserve"> (согласно </w:t>
            </w:r>
            <w:r w:rsidR="0063183C" w:rsidRPr="00F90DE4">
              <w:rPr>
                <w:rFonts w:ascii="Times New Roman CYR" w:hAnsi="Times New Roman CYR" w:cs="Times New Roman CYR"/>
                <w:b/>
                <w:sz w:val="22"/>
                <w:szCs w:val="22"/>
                <w:lang w:eastAsia="ru-RU"/>
              </w:rPr>
              <w:t>Приложений № 2,</w:t>
            </w:r>
            <w:r w:rsidR="00301F27">
              <w:rPr>
                <w:rFonts w:ascii="Times New Roman CYR" w:hAnsi="Times New Roman CYR" w:cs="Times New Roman CYR"/>
                <w:b/>
                <w:sz w:val="22"/>
                <w:szCs w:val="22"/>
                <w:lang w:eastAsia="ru-RU"/>
              </w:rPr>
              <w:t xml:space="preserve"> </w:t>
            </w:r>
            <w:r w:rsidR="0063183C" w:rsidRPr="00F90DE4">
              <w:rPr>
                <w:rFonts w:ascii="Times New Roman CYR" w:hAnsi="Times New Roman CYR" w:cs="Times New Roman CYR"/>
                <w:b/>
                <w:sz w:val="22"/>
                <w:szCs w:val="22"/>
                <w:lang w:eastAsia="ru-RU"/>
              </w:rPr>
              <w:t>3 к техническому заданию)</w:t>
            </w:r>
            <w:r w:rsidR="00362738" w:rsidRPr="00F90DE4">
              <w:rPr>
                <w:rFonts w:ascii="Times New Roman CYR" w:hAnsi="Times New Roman CYR" w:cs="Times New Roman CYR"/>
                <w:b/>
                <w:sz w:val="22"/>
                <w:szCs w:val="22"/>
                <w:lang w:eastAsia="zh-CN"/>
              </w:rPr>
              <w:t>:</w:t>
            </w:r>
          </w:p>
          <w:p w14:paraId="4380B4A1" w14:textId="77777777" w:rsidR="001422BE" w:rsidRPr="00F90DE4" w:rsidRDefault="001422BE" w:rsidP="001422BE">
            <w:pPr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 xml:space="preserve">- </w:t>
            </w:r>
            <w:r w:rsidRPr="00F90DE4">
              <w:rPr>
                <w:rFonts w:ascii="Times New Roman CYR" w:hAnsi="Times New Roman CYR" w:cs="Times New Roman CYR"/>
                <w:i/>
                <w:sz w:val="22"/>
                <w:szCs w:val="22"/>
                <w:u w:val="single"/>
                <w:lang w:eastAsia="zh-CN"/>
              </w:rPr>
              <w:t>Подъездн</w:t>
            </w:r>
            <w:r w:rsidR="00362738" w:rsidRPr="00F90DE4">
              <w:rPr>
                <w:rFonts w:ascii="Times New Roman CYR" w:hAnsi="Times New Roman CYR" w:cs="Times New Roman CYR"/>
                <w:i/>
                <w:sz w:val="22"/>
                <w:szCs w:val="22"/>
                <w:u w:val="single"/>
                <w:lang w:eastAsia="zh-CN"/>
              </w:rPr>
              <w:t>ая</w:t>
            </w:r>
            <w:r w:rsidRPr="00F90DE4">
              <w:rPr>
                <w:rFonts w:ascii="Times New Roman CYR" w:hAnsi="Times New Roman CYR" w:cs="Times New Roman CYR"/>
                <w:i/>
                <w:sz w:val="22"/>
                <w:szCs w:val="22"/>
                <w:u w:val="single"/>
                <w:lang w:eastAsia="zh-CN"/>
              </w:rPr>
              <w:t xml:space="preserve"> дорог</w:t>
            </w:r>
            <w:r w:rsidR="00362738" w:rsidRPr="00F90DE4">
              <w:rPr>
                <w:rFonts w:ascii="Times New Roman CYR" w:hAnsi="Times New Roman CYR" w:cs="Times New Roman CYR"/>
                <w:i/>
                <w:sz w:val="22"/>
                <w:szCs w:val="22"/>
                <w:u w:val="single"/>
                <w:lang w:eastAsia="zh-CN"/>
              </w:rPr>
              <w:t>а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 xml:space="preserve"> к кладбищу от 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>шоссе Тверь-Тургиново</w:t>
            </w:r>
          </w:p>
          <w:p w14:paraId="3B9E6DEA" w14:textId="77777777" w:rsidR="00311486" w:rsidRPr="00F90DE4" w:rsidRDefault="00311486" w:rsidP="001422BE">
            <w:pPr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>Предусмотреть обустройство на пересечении подъездной дороги и автомобильной дороги Тверь-Тургиново светофорной группы, двух остановочных павильонов.</w:t>
            </w:r>
          </w:p>
          <w:p w14:paraId="47EB734A" w14:textId="77777777" w:rsidR="0068212A" w:rsidRPr="00F90DE4" w:rsidRDefault="0068212A" w:rsidP="00043309">
            <w:pPr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</w:pPr>
          </w:p>
          <w:p w14:paraId="2EB2AA16" w14:textId="77777777" w:rsidR="00043309" w:rsidRPr="00F90DE4" w:rsidRDefault="00362738" w:rsidP="00043309">
            <w:pPr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 xml:space="preserve">- </w:t>
            </w:r>
            <w:r w:rsidRPr="00F90DE4">
              <w:rPr>
                <w:rFonts w:ascii="Times New Roman CYR" w:hAnsi="Times New Roman CYR" w:cs="Times New Roman CYR"/>
                <w:i/>
                <w:sz w:val="22"/>
                <w:szCs w:val="22"/>
                <w:u w:val="single"/>
                <w:lang w:eastAsia="zh-CN"/>
              </w:rPr>
              <w:t>Парковочные места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 xml:space="preserve"> на 100 машиномест (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>асфальтобетонное покрытие)</w:t>
            </w:r>
          </w:p>
          <w:p w14:paraId="1733DD6B" w14:textId="77777777" w:rsidR="0068212A" w:rsidRPr="00F90DE4" w:rsidRDefault="0068212A" w:rsidP="00043309">
            <w:pPr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</w:pPr>
          </w:p>
          <w:p w14:paraId="3BC21A07" w14:textId="77777777" w:rsidR="00043309" w:rsidRPr="00F90DE4" w:rsidRDefault="00043309" w:rsidP="00043309">
            <w:pPr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sz w:val="22"/>
                <w:szCs w:val="22"/>
                <w:u w:val="single"/>
                <w:lang w:eastAsia="zh-CN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 xml:space="preserve">- </w:t>
            </w:r>
            <w:r w:rsidRPr="00F90DE4">
              <w:rPr>
                <w:rFonts w:ascii="Times New Roman CYR" w:hAnsi="Times New Roman CYR" w:cs="Times New Roman CYR"/>
                <w:i/>
                <w:sz w:val="22"/>
                <w:szCs w:val="22"/>
                <w:u w:val="single"/>
                <w:lang w:eastAsia="zh-CN"/>
              </w:rPr>
              <w:t>Зона для торговли товарами ритуального назначения:</w:t>
            </w:r>
          </w:p>
          <w:p w14:paraId="206D5550" w14:textId="77777777" w:rsidR="00043309" w:rsidRPr="00F90DE4" w:rsidRDefault="00043309" w:rsidP="00043309">
            <w:pPr>
              <w:suppressAutoHyphens w:val="0"/>
              <w:autoSpaceDE w:val="0"/>
              <w:autoSpaceDN w:val="0"/>
              <w:adjustRightInd w:val="0"/>
              <w:ind w:hanging="3"/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>Торговые павильоны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 xml:space="preserve"> 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>выполнить из легких быстровозводимых металлических конструкций, (металлический каркас с заполнением сэндвич – панелями из негорючих материалов).</w:t>
            </w:r>
          </w:p>
          <w:p w14:paraId="1D6E9E94" w14:textId="77777777" w:rsidR="0068212A" w:rsidRPr="00F90DE4" w:rsidRDefault="0068212A" w:rsidP="00043309">
            <w:pPr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</w:pPr>
          </w:p>
          <w:p w14:paraId="37C6564E" w14:textId="77777777" w:rsidR="001422BE" w:rsidRPr="00F90DE4" w:rsidRDefault="001422BE" w:rsidP="00043309">
            <w:pPr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>-</w:t>
            </w:r>
            <w:r w:rsidRPr="00F90DE4">
              <w:rPr>
                <w:rFonts w:ascii="Times New Roman CYR" w:hAnsi="Times New Roman CYR" w:cs="Times New Roman CYR"/>
                <w:i/>
                <w:sz w:val="22"/>
                <w:szCs w:val="22"/>
                <w:u w:val="single"/>
                <w:lang w:eastAsia="en-US"/>
              </w:rPr>
              <w:t>Входн</w:t>
            </w:r>
            <w:r w:rsidR="00362738" w:rsidRPr="00F90DE4">
              <w:rPr>
                <w:rFonts w:ascii="Times New Roman CYR" w:hAnsi="Times New Roman CYR" w:cs="Times New Roman CYR"/>
                <w:i/>
                <w:sz w:val="22"/>
                <w:szCs w:val="22"/>
                <w:u w:val="single"/>
                <w:lang w:eastAsia="en-US"/>
              </w:rPr>
              <w:t>ая</w:t>
            </w:r>
            <w:r w:rsidRPr="00F90DE4">
              <w:rPr>
                <w:rFonts w:ascii="Times New Roman CYR" w:hAnsi="Times New Roman CYR" w:cs="Times New Roman CYR"/>
                <w:i/>
                <w:sz w:val="22"/>
                <w:szCs w:val="22"/>
                <w:u w:val="single"/>
                <w:lang w:eastAsia="en-US"/>
              </w:rPr>
              <w:t xml:space="preserve"> зон</w:t>
            </w:r>
            <w:r w:rsidR="00362738" w:rsidRPr="00F90DE4">
              <w:rPr>
                <w:rFonts w:ascii="Times New Roman CYR" w:hAnsi="Times New Roman CYR" w:cs="Times New Roman CYR"/>
                <w:i/>
                <w:sz w:val="22"/>
                <w:szCs w:val="22"/>
                <w:u w:val="single"/>
                <w:lang w:eastAsia="en-US"/>
              </w:rPr>
              <w:t>а</w:t>
            </w:r>
            <w:r w:rsidRPr="00F90DE4">
              <w:rPr>
                <w:rFonts w:ascii="Times New Roman CYR" w:hAnsi="Times New Roman CYR" w:cs="Times New Roman CYR"/>
                <w:i/>
                <w:sz w:val="22"/>
                <w:szCs w:val="22"/>
                <w:u w:val="single"/>
                <w:lang w:eastAsia="en-US"/>
              </w:rPr>
              <w:t>: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 xml:space="preserve"> с асфальтобетонным покрытием. </w:t>
            </w:r>
          </w:p>
          <w:p w14:paraId="4EE9AD33" w14:textId="77777777" w:rsidR="001422BE" w:rsidRPr="00F90DE4" w:rsidRDefault="001422BE" w:rsidP="001422BE">
            <w:pPr>
              <w:tabs>
                <w:tab w:val="left" w:pos="247"/>
              </w:tabs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 xml:space="preserve">Во входной зоне предусмотреть: </w:t>
            </w:r>
            <w:r w:rsidR="00362738"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 xml:space="preserve">обустройство входной группы с воротами и калиткой, предусмотреть 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>раздельные въезд</w:t>
            </w:r>
            <w:r w:rsidR="00871806"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>/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>вые</w:t>
            </w:r>
            <w:r w:rsidR="00871806"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>зд для автотранспорта и вход/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>выход для посетителей</w:t>
            </w:r>
            <w:r w:rsidR="00E77662"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>, отдельный хозяйственный въезд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 xml:space="preserve">. </w:t>
            </w:r>
            <w:r w:rsidR="00362738"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 xml:space="preserve">Обустроить с фасадной части кованые секции забора высотой не менее 2 м, по периметру всего кладбища забор из секций 3Д высотой не менее 1,8 м. 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>В этой зоне также предусмотреть справочно-информационный стенд, общественные туалеты, скамьи, питьевые фонтанчики.</w:t>
            </w:r>
          </w:p>
          <w:p w14:paraId="75A66693" w14:textId="77777777" w:rsidR="0068212A" w:rsidRPr="00F90DE4" w:rsidRDefault="0068212A" w:rsidP="001422BE">
            <w:pPr>
              <w:tabs>
                <w:tab w:val="left" w:pos="247"/>
              </w:tabs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</w:pPr>
          </w:p>
          <w:p w14:paraId="0BBA0892" w14:textId="77777777" w:rsidR="001422BE" w:rsidRPr="00F90DE4" w:rsidRDefault="001422BE" w:rsidP="001422BE">
            <w:pPr>
              <w:tabs>
                <w:tab w:val="left" w:pos="247"/>
              </w:tabs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sz w:val="22"/>
                <w:szCs w:val="22"/>
                <w:u w:val="single"/>
                <w:lang w:eastAsia="zh-CN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>-</w:t>
            </w:r>
            <w:r w:rsidRPr="00F90DE4">
              <w:rPr>
                <w:rFonts w:ascii="Times New Roman CYR" w:hAnsi="Times New Roman CYR" w:cs="Times New Roman CYR"/>
                <w:i/>
                <w:sz w:val="22"/>
                <w:szCs w:val="22"/>
                <w:u w:val="single"/>
                <w:lang w:eastAsia="zh-CN"/>
              </w:rPr>
              <w:t>Ритуальн</w:t>
            </w:r>
            <w:r w:rsidR="00362738" w:rsidRPr="00F90DE4">
              <w:rPr>
                <w:rFonts w:ascii="Times New Roman CYR" w:hAnsi="Times New Roman CYR" w:cs="Times New Roman CYR"/>
                <w:i/>
                <w:sz w:val="22"/>
                <w:szCs w:val="22"/>
                <w:u w:val="single"/>
                <w:lang w:eastAsia="zh-CN"/>
              </w:rPr>
              <w:t>ая</w:t>
            </w:r>
            <w:r w:rsidRPr="00F90DE4">
              <w:rPr>
                <w:rFonts w:ascii="Times New Roman CYR" w:hAnsi="Times New Roman CYR" w:cs="Times New Roman CYR"/>
                <w:i/>
                <w:sz w:val="22"/>
                <w:szCs w:val="22"/>
                <w:u w:val="single"/>
                <w:lang w:eastAsia="zh-CN"/>
              </w:rPr>
              <w:t xml:space="preserve"> зон</w:t>
            </w:r>
            <w:r w:rsidR="00362738" w:rsidRPr="00F90DE4">
              <w:rPr>
                <w:rFonts w:ascii="Times New Roman CYR" w:hAnsi="Times New Roman CYR" w:cs="Times New Roman CYR"/>
                <w:i/>
                <w:sz w:val="22"/>
                <w:szCs w:val="22"/>
                <w:u w:val="single"/>
                <w:lang w:eastAsia="zh-CN"/>
              </w:rPr>
              <w:t>а</w:t>
            </w:r>
            <w:r w:rsidRPr="00F90DE4">
              <w:rPr>
                <w:rFonts w:ascii="Times New Roman CYR" w:hAnsi="Times New Roman CYR" w:cs="Times New Roman CYR"/>
                <w:i/>
                <w:sz w:val="22"/>
                <w:szCs w:val="22"/>
                <w:u w:val="single"/>
                <w:lang w:eastAsia="zh-CN"/>
              </w:rPr>
              <w:t>:</w:t>
            </w:r>
          </w:p>
          <w:p w14:paraId="7AE7838E" w14:textId="77777777" w:rsidR="00043309" w:rsidRPr="00301F27" w:rsidRDefault="001422BE" w:rsidP="00043309">
            <w:pPr>
              <w:tabs>
                <w:tab w:val="left" w:pos="24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 xml:space="preserve">разместить вблизи от главного входа и административно-бытового здания. </w:t>
            </w:r>
            <w:r w:rsidRPr="00301F27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>В ритуальной зоне предусмотреть площадку для прощания, площадки для отдыха с навесами, и для поминовения.</w:t>
            </w:r>
            <w:r w:rsidRPr="00301F27"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 xml:space="preserve"> </w:t>
            </w:r>
          </w:p>
          <w:p w14:paraId="1EAED978" w14:textId="77777777" w:rsidR="001422BE" w:rsidRPr="00301F27" w:rsidRDefault="00043309" w:rsidP="00043309">
            <w:pPr>
              <w:tabs>
                <w:tab w:val="left" w:pos="24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</w:pPr>
            <w:r w:rsidRPr="00301F27"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>П</w:t>
            </w:r>
            <w:r w:rsidR="001422BE" w:rsidRPr="00301F27"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 xml:space="preserve">редусмотреть место (площадку) для размещения </w:t>
            </w:r>
            <w:r w:rsidRPr="00301F27"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 xml:space="preserve">прощального </w:t>
            </w:r>
            <w:r w:rsidR="00362738" w:rsidRPr="00301F27"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 xml:space="preserve">зала, </w:t>
            </w:r>
            <w:r w:rsidR="001422BE" w:rsidRPr="00301F27"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>ритуальной погребальной часовни (на перспективу)</w:t>
            </w:r>
          </w:p>
          <w:p w14:paraId="34D9A63D" w14:textId="77777777" w:rsidR="0068212A" w:rsidRPr="00F90DE4" w:rsidRDefault="0068212A" w:rsidP="001422BE">
            <w:pPr>
              <w:tabs>
                <w:tab w:val="left" w:pos="247"/>
              </w:tabs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</w:pPr>
          </w:p>
          <w:p w14:paraId="1CCB3D3E" w14:textId="77777777" w:rsidR="001422BE" w:rsidRPr="00F90DE4" w:rsidRDefault="001422BE" w:rsidP="001422BE">
            <w:pPr>
              <w:tabs>
                <w:tab w:val="left" w:pos="247"/>
              </w:tabs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sz w:val="22"/>
                <w:szCs w:val="22"/>
                <w:lang w:eastAsia="zh-CN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>-</w:t>
            </w:r>
            <w:r w:rsidRPr="00F90DE4">
              <w:rPr>
                <w:rFonts w:ascii="Times New Roman CYR" w:hAnsi="Times New Roman CYR" w:cs="Times New Roman CYR"/>
                <w:i/>
                <w:sz w:val="22"/>
                <w:szCs w:val="22"/>
                <w:u w:val="single"/>
                <w:lang w:eastAsia="zh-CN"/>
              </w:rPr>
              <w:t>Административно-хозяйственн</w:t>
            </w:r>
            <w:r w:rsidR="00362738" w:rsidRPr="00F90DE4">
              <w:rPr>
                <w:rFonts w:ascii="Times New Roman CYR" w:hAnsi="Times New Roman CYR" w:cs="Times New Roman CYR"/>
                <w:i/>
                <w:sz w:val="22"/>
                <w:szCs w:val="22"/>
                <w:u w:val="single"/>
                <w:lang w:eastAsia="zh-CN"/>
              </w:rPr>
              <w:t>ая</w:t>
            </w:r>
            <w:r w:rsidRPr="00F90DE4">
              <w:rPr>
                <w:rFonts w:ascii="Times New Roman CYR" w:hAnsi="Times New Roman CYR" w:cs="Times New Roman CYR"/>
                <w:i/>
                <w:sz w:val="22"/>
                <w:szCs w:val="22"/>
                <w:u w:val="single"/>
                <w:lang w:eastAsia="zh-CN"/>
              </w:rPr>
              <w:t xml:space="preserve"> з</w:t>
            </w:r>
            <w:r w:rsidRPr="00F90DE4">
              <w:rPr>
                <w:rFonts w:ascii="Times New Roman CYR" w:hAnsi="Times New Roman CYR" w:cs="Times New Roman CYR"/>
                <w:i/>
                <w:sz w:val="22"/>
                <w:szCs w:val="22"/>
                <w:lang w:eastAsia="zh-CN"/>
              </w:rPr>
              <w:t>он</w:t>
            </w:r>
            <w:r w:rsidR="00362738" w:rsidRPr="00F90DE4">
              <w:rPr>
                <w:rFonts w:ascii="Times New Roman CYR" w:hAnsi="Times New Roman CYR" w:cs="Times New Roman CYR"/>
                <w:i/>
                <w:sz w:val="22"/>
                <w:szCs w:val="22"/>
                <w:lang w:eastAsia="zh-CN"/>
              </w:rPr>
              <w:t>а (</w:t>
            </w:r>
            <w:r w:rsidRPr="00F90DE4">
              <w:rPr>
                <w:rFonts w:ascii="Times New Roman CYR" w:hAnsi="Times New Roman CYR" w:cs="Times New Roman CYR"/>
                <w:i/>
                <w:sz w:val="22"/>
                <w:szCs w:val="22"/>
                <w:lang w:eastAsia="zh-CN"/>
              </w:rPr>
              <w:t>расположить смежно с входной зоной</w:t>
            </w:r>
            <w:r w:rsidR="00362738" w:rsidRPr="00F90DE4">
              <w:rPr>
                <w:rFonts w:ascii="Times New Roman CYR" w:hAnsi="Times New Roman CYR" w:cs="Times New Roman CYR"/>
                <w:i/>
                <w:sz w:val="22"/>
                <w:szCs w:val="22"/>
                <w:lang w:eastAsia="zh-CN"/>
              </w:rPr>
              <w:t>):</w:t>
            </w:r>
            <w:r w:rsidRPr="00F90DE4">
              <w:rPr>
                <w:rFonts w:ascii="Times New Roman CYR" w:hAnsi="Times New Roman CYR" w:cs="Times New Roman CYR"/>
                <w:i/>
                <w:sz w:val="22"/>
                <w:szCs w:val="22"/>
                <w:lang w:eastAsia="zh-CN"/>
              </w:rPr>
              <w:t xml:space="preserve"> </w:t>
            </w:r>
          </w:p>
          <w:p w14:paraId="3BF92726" w14:textId="77777777" w:rsidR="001422BE" w:rsidRPr="00F90DE4" w:rsidRDefault="001422BE" w:rsidP="00362738">
            <w:pPr>
              <w:tabs>
                <w:tab w:val="left" w:pos="247"/>
              </w:tabs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lastRenderedPageBreak/>
              <w:t>-административно-бытовое здание (площадью не менее 50м²</w:t>
            </w:r>
            <w:r w:rsidR="00362738"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>)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 xml:space="preserve"> </w:t>
            </w:r>
          </w:p>
          <w:p w14:paraId="605FBC69" w14:textId="77777777" w:rsidR="001422BE" w:rsidRPr="00F90DE4" w:rsidRDefault="001422BE" w:rsidP="001422BE">
            <w:pPr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>-помещение поста охраны 20 м2.</w:t>
            </w:r>
          </w:p>
          <w:p w14:paraId="53CBFFA7" w14:textId="77777777" w:rsidR="001422BE" w:rsidRPr="00F90DE4" w:rsidRDefault="001422BE" w:rsidP="001422BE">
            <w:pPr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>Вход в административные помещения выполнить отдельным.</w:t>
            </w:r>
          </w:p>
          <w:p w14:paraId="541B9F01" w14:textId="77777777" w:rsidR="001422BE" w:rsidRPr="00F90DE4" w:rsidRDefault="001422BE" w:rsidP="001422BE">
            <w:pPr>
              <w:suppressAutoHyphens w:val="0"/>
              <w:autoSpaceDE w:val="0"/>
              <w:autoSpaceDN w:val="0"/>
              <w:adjustRightInd w:val="0"/>
              <w:ind w:hanging="3"/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 xml:space="preserve">Предусмотреть материальный и инвентарный склады, </w:t>
            </w:r>
            <w:proofErr w:type="gramStart"/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>легко-возводимый</w:t>
            </w:r>
            <w:proofErr w:type="gramEnd"/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 xml:space="preserve"> ангар под стоянку трех единиц грузовой техники, обслуживающей территорию кладбища.</w:t>
            </w:r>
          </w:p>
          <w:p w14:paraId="42AFD470" w14:textId="77777777" w:rsidR="001422BE" w:rsidRPr="00F90DE4" w:rsidRDefault="001422BE" w:rsidP="001422BE">
            <w:pPr>
              <w:suppressAutoHyphens w:val="0"/>
              <w:autoSpaceDE w:val="0"/>
              <w:autoSpaceDN w:val="0"/>
              <w:adjustRightInd w:val="0"/>
              <w:ind w:hanging="3"/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>Административно-бытовые здания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 xml:space="preserve"> 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>выполнить из легких быстровозводимых металлических конструкций, (металлический каркас с</w:t>
            </w:r>
            <w:r w:rsidR="00043309"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 xml:space="preserve"> заполнением сэндвич – панелями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 xml:space="preserve"> из негорючих материалов).</w:t>
            </w:r>
          </w:p>
          <w:p w14:paraId="6E7595D1" w14:textId="77777777" w:rsidR="001422BE" w:rsidRPr="00F90DE4" w:rsidRDefault="001422BE" w:rsidP="001422BE">
            <w:pPr>
              <w:suppressAutoHyphens w:val="0"/>
              <w:autoSpaceDE w:val="0"/>
              <w:autoSpaceDN w:val="0"/>
              <w:adjustRightInd w:val="0"/>
              <w:ind w:right="32"/>
              <w:contextualSpacing/>
              <w:rPr>
                <w:rFonts w:ascii="Times New Roman CYR" w:hAnsi="Times New Roman CYR" w:cs="Times New Roman CYR"/>
                <w:bCs/>
                <w:sz w:val="22"/>
                <w:szCs w:val="22"/>
                <w:lang w:eastAsia="en-US"/>
              </w:rPr>
            </w:pPr>
            <w:r w:rsidRPr="00F90DE4">
              <w:rPr>
                <w:rFonts w:ascii="Times New Roman CYR" w:hAnsi="Times New Roman CYR" w:cs="Times New Roman CYR"/>
                <w:bCs/>
                <w:sz w:val="22"/>
                <w:szCs w:val="22"/>
                <w:lang w:eastAsia="en-US"/>
              </w:rPr>
              <w:t>Применить: автономное электроснабжение, электрические системы отопления, в т.ч. инфракрасное отопление в хозяйственном блоке.</w:t>
            </w:r>
          </w:p>
          <w:p w14:paraId="3001578E" w14:textId="77777777" w:rsidR="001422BE" w:rsidRPr="00F90DE4" w:rsidRDefault="001422BE" w:rsidP="001422BE">
            <w:pPr>
              <w:tabs>
                <w:tab w:val="left" w:pos="347"/>
              </w:tabs>
              <w:suppressAutoHyphens w:val="0"/>
              <w:autoSpaceDE w:val="0"/>
              <w:autoSpaceDN w:val="0"/>
              <w:adjustRightInd w:val="0"/>
              <w:ind w:right="32"/>
              <w:contextualSpacing/>
              <w:rPr>
                <w:rFonts w:ascii="Times New Roman CYR" w:hAnsi="Times New Roman CYR" w:cs="Times New Roman CYR"/>
                <w:bCs/>
                <w:sz w:val="22"/>
                <w:szCs w:val="22"/>
                <w:lang w:eastAsia="en-US"/>
              </w:rPr>
            </w:pPr>
            <w:r w:rsidRPr="00F90DE4">
              <w:rPr>
                <w:rFonts w:ascii="Times New Roman CYR" w:hAnsi="Times New Roman CYR" w:cs="Times New Roman CYR"/>
                <w:bCs/>
                <w:sz w:val="22"/>
                <w:szCs w:val="22"/>
                <w:lang w:eastAsia="en-US"/>
              </w:rPr>
              <w:t>Предусмотреть водоснабжение и водоотведение.</w:t>
            </w:r>
          </w:p>
          <w:p w14:paraId="3E88BA54" w14:textId="77777777" w:rsidR="001422BE" w:rsidRPr="00F90DE4" w:rsidRDefault="001422BE" w:rsidP="001422BE">
            <w:pPr>
              <w:tabs>
                <w:tab w:val="left" w:pos="347"/>
              </w:tabs>
              <w:suppressAutoHyphens w:val="0"/>
              <w:autoSpaceDE w:val="0"/>
              <w:autoSpaceDN w:val="0"/>
              <w:adjustRightInd w:val="0"/>
              <w:ind w:right="32"/>
              <w:contextualSpacing/>
              <w:rPr>
                <w:rFonts w:ascii="Times New Roman CYR" w:hAnsi="Times New Roman CYR" w:cs="Times New Roman CYR"/>
                <w:bCs/>
                <w:sz w:val="22"/>
                <w:szCs w:val="22"/>
                <w:lang w:eastAsia="en-US"/>
              </w:rPr>
            </w:pPr>
            <w:r w:rsidRPr="00F90DE4">
              <w:rPr>
                <w:rFonts w:ascii="Times New Roman CYR" w:hAnsi="Times New Roman CYR" w:cs="Times New Roman CYR"/>
                <w:bCs/>
                <w:sz w:val="22"/>
                <w:szCs w:val="22"/>
                <w:lang w:eastAsia="en-US"/>
              </w:rPr>
              <w:t xml:space="preserve">Телефонизация </w:t>
            </w:r>
            <w:proofErr w:type="gramStart"/>
            <w:r w:rsidRPr="00F90DE4">
              <w:rPr>
                <w:rFonts w:ascii="Times New Roman CYR" w:hAnsi="Times New Roman CYR" w:cs="Times New Roman CYR"/>
                <w:bCs/>
                <w:sz w:val="22"/>
                <w:szCs w:val="22"/>
                <w:lang w:eastAsia="en-US"/>
              </w:rPr>
              <w:t>-  посредством</w:t>
            </w:r>
            <w:proofErr w:type="gramEnd"/>
            <w:r w:rsidRPr="00F90DE4">
              <w:rPr>
                <w:rFonts w:ascii="Times New Roman CYR" w:hAnsi="Times New Roman CYR" w:cs="Times New Roman CYR"/>
                <w:bCs/>
                <w:sz w:val="22"/>
                <w:szCs w:val="22"/>
                <w:lang w:eastAsia="en-US"/>
              </w:rPr>
              <w:t xml:space="preserve"> сотовой связи.</w:t>
            </w:r>
          </w:p>
          <w:p w14:paraId="1E60F6E5" w14:textId="77777777" w:rsidR="0068212A" w:rsidRPr="00F90DE4" w:rsidRDefault="0068212A" w:rsidP="001422BE">
            <w:pPr>
              <w:tabs>
                <w:tab w:val="left" w:pos="347"/>
              </w:tabs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sz w:val="22"/>
                <w:szCs w:val="22"/>
                <w:u w:val="single"/>
                <w:lang w:eastAsia="zh-CN"/>
              </w:rPr>
            </w:pPr>
          </w:p>
          <w:p w14:paraId="08EC6285" w14:textId="77777777" w:rsidR="001422BE" w:rsidRPr="00F90DE4" w:rsidRDefault="001422BE" w:rsidP="001422BE">
            <w:pPr>
              <w:tabs>
                <w:tab w:val="left" w:pos="347"/>
              </w:tabs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</w:pPr>
            <w:r w:rsidRPr="00F90DE4">
              <w:rPr>
                <w:rFonts w:ascii="Times New Roman CYR" w:hAnsi="Times New Roman CYR" w:cs="Times New Roman CYR"/>
                <w:i/>
                <w:sz w:val="22"/>
                <w:szCs w:val="22"/>
                <w:u w:val="single"/>
                <w:lang w:eastAsia="zh-CN"/>
              </w:rPr>
              <w:t>-Зон</w:t>
            </w:r>
            <w:r w:rsidR="00362738" w:rsidRPr="00F90DE4">
              <w:rPr>
                <w:rFonts w:ascii="Times New Roman CYR" w:hAnsi="Times New Roman CYR" w:cs="Times New Roman CYR"/>
                <w:i/>
                <w:sz w:val="22"/>
                <w:szCs w:val="22"/>
                <w:u w:val="single"/>
                <w:lang w:eastAsia="zh-CN"/>
              </w:rPr>
              <w:t>а</w:t>
            </w:r>
            <w:r w:rsidRPr="00F90DE4">
              <w:rPr>
                <w:rFonts w:ascii="Times New Roman CYR" w:hAnsi="Times New Roman CYR" w:cs="Times New Roman CYR"/>
                <w:i/>
                <w:sz w:val="22"/>
                <w:szCs w:val="22"/>
                <w:u w:val="single"/>
                <w:lang w:eastAsia="zh-CN"/>
              </w:rPr>
              <w:t xml:space="preserve"> захоронений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 xml:space="preserve"> </w:t>
            </w:r>
          </w:p>
          <w:p w14:paraId="6F8C4C0D" w14:textId="77777777" w:rsidR="00362738" w:rsidRPr="00F90DE4" w:rsidRDefault="001422BE" w:rsidP="001422BE">
            <w:pPr>
              <w:tabs>
                <w:tab w:val="left" w:pos="347"/>
              </w:tabs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>поделить на кварталы и участки, обозначенные соответствующими буквами и цифрами, указ</w:t>
            </w:r>
            <w:r w:rsidR="00362738"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 xml:space="preserve">анными на квартальных столбах. 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 xml:space="preserve">На </w:t>
            </w:r>
            <w:r w:rsidR="00362738"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>участка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>х традиционного типа следует предусматривать участки для одиночных захоронений, семейных захоронений, братских могил</w:t>
            </w:r>
            <w:r w:rsidRPr="001C561C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>, захоронений в склепах и мемориальных сооружениях.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 xml:space="preserve"> </w:t>
            </w:r>
          </w:p>
          <w:p w14:paraId="744E705A" w14:textId="77777777" w:rsidR="00865EF0" w:rsidRDefault="00865EF0" w:rsidP="003B3240">
            <w:pPr>
              <w:jc w:val="both"/>
              <w:rPr>
                <w:rFonts w:cs="Times New Roman"/>
                <w:sz w:val="22"/>
                <w:szCs w:val="22"/>
                <w:lang w:eastAsia="zh-CN"/>
              </w:rPr>
            </w:pPr>
          </w:p>
          <w:p w14:paraId="0039209D" w14:textId="77777777" w:rsidR="003B3240" w:rsidRPr="00301F27" w:rsidRDefault="00043309" w:rsidP="003B3240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F90DE4">
              <w:rPr>
                <w:rFonts w:cs="Times New Roman"/>
                <w:sz w:val="22"/>
                <w:szCs w:val="22"/>
                <w:lang w:eastAsia="zh-CN"/>
              </w:rPr>
              <w:t xml:space="preserve">На специальной площадке </w:t>
            </w:r>
            <w:r w:rsidR="0068212A" w:rsidRPr="00F90DE4">
              <w:rPr>
                <w:rFonts w:cs="Times New Roman"/>
                <w:sz w:val="22"/>
                <w:szCs w:val="22"/>
                <w:lang w:eastAsia="zh-CN"/>
              </w:rPr>
              <w:t xml:space="preserve">площадью </w:t>
            </w:r>
            <w:r w:rsidR="003B3240">
              <w:rPr>
                <w:rFonts w:cs="Times New Roman"/>
                <w:sz w:val="22"/>
                <w:szCs w:val="22"/>
                <w:lang w:eastAsia="zh-CN"/>
              </w:rPr>
              <w:t xml:space="preserve">не менее </w:t>
            </w:r>
            <w:r w:rsidR="0068212A" w:rsidRPr="00F90DE4">
              <w:rPr>
                <w:rFonts w:cs="Times New Roman"/>
                <w:sz w:val="22"/>
                <w:szCs w:val="22"/>
                <w:lang w:eastAsia="zh-CN"/>
              </w:rPr>
              <w:t xml:space="preserve">3 Га </w:t>
            </w:r>
            <w:r w:rsidRPr="00F90DE4">
              <w:rPr>
                <w:rFonts w:cs="Times New Roman"/>
                <w:sz w:val="22"/>
                <w:szCs w:val="22"/>
                <w:lang w:eastAsia="zh-CN"/>
              </w:rPr>
              <w:t>вдоль главной аллеи и имеющей удобные подходы и хороший обзор п</w:t>
            </w:r>
            <w:r w:rsidR="001422BE" w:rsidRPr="00F90DE4">
              <w:rPr>
                <w:rFonts w:cs="Times New Roman"/>
                <w:sz w:val="22"/>
                <w:szCs w:val="22"/>
                <w:lang w:eastAsia="zh-CN"/>
              </w:rPr>
              <w:t>редусмотре</w:t>
            </w:r>
            <w:r w:rsidR="00362738" w:rsidRPr="00F90DE4">
              <w:rPr>
                <w:rFonts w:cs="Times New Roman"/>
                <w:sz w:val="22"/>
                <w:szCs w:val="22"/>
                <w:lang w:eastAsia="zh-CN"/>
              </w:rPr>
              <w:t>ть</w:t>
            </w:r>
            <w:r w:rsidR="001422BE" w:rsidRPr="00F90DE4">
              <w:rPr>
                <w:rFonts w:cs="Times New Roman"/>
                <w:sz w:val="22"/>
                <w:szCs w:val="22"/>
                <w:lang w:eastAsia="zh-CN"/>
              </w:rPr>
              <w:t xml:space="preserve"> </w:t>
            </w:r>
            <w:r w:rsidR="00865EF0">
              <w:rPr>
                <w:rFonts w:cs="Times New Roman"/>
                <w:sz w:val="22"/>
                <w:szCs w:val="22"/>
                <w:lang w:eastAsia="zh-CN"/>
              </w:rPr>
              <w:t>участок</w:t>
            </w:r>
            <w:r w:rsidR="001422BE" w:rsidRPr="00F90DE4">
              <w:rPr>
                <w:rFonts w:cs="Times New Roman"/>
                <w:sz w:val="22"/>
                <w:szCs w:val="22"/>
                <w:lang w:eastAsia="zh-CN"/>
              </w:rPr>
              <w:t xml:space="preserve"> почетных захоронений</w:t>
            </w:r>
            <w:r w:rsidRPr="00F90DE4">
              <w:rPr>
                <w:rFonts w:cs="Times New Roman"/>
                <w:sz w:val="22"/>
                <w:szCs w:val="22"/>
                <w:lang w:eastAsia="zh-CN"/>
              </w:rPr>
              <w:t xml:space="preserve"> для</w:t>
            </w:r>
            <w:r w:rsidRPr="00F90DE4">
              <w:rPr>
                <w:rFonts w:cs="Times New Roman"/>
                <w:color w:val="000000"/>
                <w:sz w:val="22"/>
                <w:szCs w:val="22"/>
                <w:shd w:val="clear" w:color="auto" w:fill="FFFFFF"/>
              </w:rPr>
              <w:t xml:space="preserve"> обеспечения достойного погребения и увековечения памяти умерших (погибших) военнослужащих и других граждан Российской Федерации, погибших при защите Отечества, а также граждан, имевших особые заслуги перед Российской Федерацией, Тверской областью и городом Твери.</w:t>
            </w:r>
            <w:r w:rsidR="003B3240">
              <w:rPr>
                <w:rFonts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3B3240" w:rsidRPr="00301F27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При проектировании </w:t>
            </w:r>
            <w:r w:rsidR="00865EF0" w:rsidRPr="00301F27">
              <w:rPr>
                <w:rFonts w:eastAsia="Times New Roman" w:cs="Times New Roman"/>
                <w:sz w:val="22"/>
                <w:szCs w:val="22"/>
                <w:lang w:eastAsia="ru-RU"/>
              </w:rPr>
              <w:t>данного участка</w:t>
            </w:r>
            <w:r w:rsidR="003B3240" w:rsidRPr="00301F27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 предусмотреть площадки для отдания воинских почестей</w:t>
            </w:r>
            <w:r w:rsidR="00865EF0" w:rsidRPr="00301F27">
              <w:rPr>
                <w:rFonts w:eastAsia="Times New Roman" w:cs="Times New Roman"/>
                <w:sz w:val="22"/>
                <w:szCs w:val="22"/>
                <w:lang w:eastAsia="ru-RU"/>
              </w:rPr>
              <w:t>, зала прощания с умершими (погибшими), аллеи Героев, архитектурного комплекса (обелиска Славы или стелы), отдельной входной группы на военно-мемориальный участок кладбища</w:t>
            </w:r>
            <w:r w:rsidR="00BE13C5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 (примерный э</w:t>
            </w:r>
            <w:r w:rsidR="00421A71">
              <w:rPr>
                <w:rFonts w:eastAsia="Times New Roman" w:cs="Times New Roman"/>
                <w:sz w:val="22"/>
                <w:szCs w:val="22"/>
                <w:lang w:eastAsia="ru-RU"/>
              </w:rPr>
              <w:t>с</w:t>
            </w:r>
            <w:r w:rsidR="00BE13C5">
              <w:rPr>
                <w:rFonts w:eastAsia="Times New Roman" w:cs="Times New Roman"/>
                <w:sz w:val="22"/>
                <w:szCs w:val="22"/>
                <w:lang w:eastAsia="ru-RU"/>
              </w:rPr>
              <w:t>киз согласно приложения № 4)</w:t>
            </w:r>
            <w:r w:rsidR="003B3240" w:rsidRPr="00301F27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. </w:t>
            </w:r>
          </w:p>
          <w:p w14:paraId="2AA4DA83" w14:textId="77777777" w:rsidR="00BE13C5" w:rsidRDefault="00BE13C5" w:rsidP="003B3240">
            <w:pPr>
              <w:tabs>
                <w:tab w:val="left" w:pos="34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</w:pPr>
          </w:p>
          <w:p w14:paraId="115FA544" w14:textId="77777777" w:rsidR="001422BE" w:rsidRPr="00F90DE4" w:rsidRDefault="001422BE" w:rsidP="003B3240">
            <w:pPr>
              <w:tabs>
                <w:tab w:val="left" w:pos="34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</w:pPr>
            <w:r w:rsidRPr="00301F27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>Предусмотреть на территории участок под строительство храма РПЦ и кладбища при нем</w:t>
            </w:r>
            <w:r w:rsidR="0068212A" w:rsidRPr="00301F27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>,</w:t>
            </w:r>
            <w:r w:rsidR="003B3240" w:rsidRPr="00301F27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 xml:space="preserve"> </w:t>
            </w:r>
            <w:r w:rsidR="003B3240" w:rsidRPr="00301F27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участок под строительство </w:t>
            </w:r>
            <w:proofErr w:type="spellStart"/>
            <w:r w:rsidR="003B3240" w:rsidRPr="00301F27">
              <w:rPr>
                <w:rFonts w:eastAsia="Times New Roman" w:cs="Times New Roman"/>
                <w:sz w:val="22"/>
                <w:szCs w:val="22"/>
                <w:lang w:eastAsia="ru-RU"/>
              </w:rPr>
              <w:t>колумбарной</w:t>
            </w:r>
            <w:proofErr w:type="spellEnd"/>
            <w:r w:rsidR="003B3240" w:rsidRPr="00301F27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 стены</w:t>
            </w:r>
            <w:r w:rsidRPr="00301F27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>.</w:t>
            </w:r>
          </w:p>
          <w:p w14:paraId="1D53E31E" w14:textId="77777777" w:rsidR="001422BE" w:rsidRPr="00F90DE4" w:rsidRDefault="0068212A" w:rsidP="001422BE">
            <w:pPr>
              <w:tabs>
                <w:tab w:val="left" w:pos="247"/>
              </w:tabs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 xml:space="preserve">Для инвалидов и маломобильных групп населения на пешеходных путях кладбищ, на участках кварталов и непосредственно около мест захоронения предусмотреть места отдыха, в том числе скамьи и другие виды оборудования, для облегчения движения и защиты от атмосферных осадков. </w:t>
            </w:r>
            <w:r w:rsidR="001422BE" w:rsidRPr="00F90DE4"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 xml:space="preserve">По периметру кладбища предусмотреть зону моральной защиты, (полосы зеленых насаждений, кустарники), </w:t>
            </w:r>
            <w:r w:rsidR="001422BE"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>в ЗМЗ мест тихого отдыха предусмо</w:t>
            </w:r>
            <w:r w:rsidR="00043309"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>треть малые архитектурные формы</w:t>
            </w:r>
            <w:r w:rsidR="001422BE" w:rsidRPr="00F90DE4"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>.</w:t>
            </w:r>
          </w:p>
          <w:p w14:paraId="363CBF54" w14:textId="77777777" w:rsidR="001422BE" w:rsidRPr="00F90DE4" w:rsidRDefault="001422BE" w:rsidP="001422BE">
            <w:pPr>
              <w:tabs>
                <w:tab w:val="left" w:pos="247"/>
              </w:tabs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>Предусмотреть дорожную сеть кладбища:</w:t>
            </w:r>
          </w:p>
          <w:p w14:paraId="5384D3A7" w14:textId="77777777" w:rsidR="001422BE" w:rsidRPr="00F90DE4" w:rsidRDefault="001422BE" w:rsidP="001422BE">
            <w:pPr>
              <w:tabs>
                <w:tab w:val="left" w:pos="247"/>
              </w:tabs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 xml:space="preserve">-магистральную, </w:t>
            </w:r>
          </w:p>
          <w:p w14:paraId="29B89B37" w14:textId="77777777" w:rsidR="001422BE" w:rsidRPr="00F90DE4" w:rsidRDefault="001422BE" w:rsidP="001422BE">
            <w:pPr>
              <w:tabs>
                <w:tab w:val="left" w:pos="247"/>
              </w:tabs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>-межквартальную,</w:t>
            </w:r>
          </w:p>
          <w:p w14:paraId="2A2755E3" w14:textId="77777777" w:rsidR="001422BE" w:rsidRPr="00F90DE4" w:rsidRDefault="003B3240" w:rsidP="001422BE">
            <w:pPr>
              <w:tabs>
                <w:tab w:val="left" w:pos="247"/>
              </w:tabs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>-внутриквартальную.</w:t>
            </w:r>
          </w:p>
          <w:p w14:paraId="4216B530" w14:textId="77777777" w:rsidR="00BE13C5" w:rsidRPr="00F90DE4" w:rsidRDefault="00BE13C5" w:rsidP="00BE13C5">
            <w:pPr>
              <w:tabs>
                <w:tab w:val="left" w:pos="247"/>
              </w:tabs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 xml:space="preserve">-объездную дорогу по периметру всего кладбища. </w:t>
            </w:r>
          </w:p>
          <w:p w14:paraId="7C31D677" w14:textId="77777777" w:rsidR="00043309" w:rsidRPr="00F90DE4" w:rsidRDefault="00043309" w:rsidP="001422BE">
            <w:pPr>
              <w:tabs>
                <w:tab w:val="left" w:pos="247"/>
              </w:tabs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2"/>
                <w:szCs w:val="22"/>
                <w:lang w:eastAsia="en-US"/>
              </w:rPr>
            </w:pPr>
          </w:p>
          <w:p w14:paraId="1EFD7FE1" w14:textId="77777777" w:rsidR="0063183C" w:rsidRPr="00F90DE4" w:rsidRDefault="00043309" w:rsidP="0063183C">
            <w:pPr>
              <w:suppressAutoHyphens w:val="0"/>
              <w:autoSpaceDE w:val="0"/>
              <w:autoSpaceDN w:val="0"/>
              <w:adjustRightInd w:val="0"/>
              <w:ind w:right="121"/>
              <w:rPr>
                <w:rFonts w:ascii="Times New Roman CYR" w:hAnsi="Times New Roman CYR" w:cs="Times New Roman CYR"/>
                <w:b/>
                <w:sz w:val="22"/>
                <w:szCs w:val="22"/>
                <w:lang w:eastAsia="zh-CN"/>
              </w:rPr>
            </w:pPr>
            <w:r w:rsidRPr="00F90DE4">
              <w:rPr>
                <w:rFonts w:ascii="Times New Roman CYR" w:hAnsi="Times New Roman CYR" w:cs="Times New Roman CYR"/>
                <w:b/>
                <w:sz w:val="22"/>
                <w:szCs w:val="22"/>
                <w:lang w:eastAsia="en-US"/>
              </w:rPr>
              <w:t>2 ЭТАП:</w:t>
            </w:r>
            <w:r w:rsidR="0063183C" w:rsidRPr="00F90DE4">
              <w:rPr>
                <w:rFonts w:ascii="Times New Roman CYR" w:hAnsi="Times New Roman CYR" w:cs="Times New Roman CYR"/>
                <w:b/>
                <w:sz w:val="22"/>
                <w:szCs w:val="22"/>
                <w:lang w:eastAsia="en-US"/>
              </w:rPr>
              <w:t xml:space="preserve"> </w:t>
            </w:r>
            <w:r w:rsidR="0063183C" w:rsidRPr="00F90DE4">
              <w:rPr>
                <w:rFonts w:ascii="Times New Roman CYR" w:hAnsi="Times New Roman CYR" w:cs="Times New Roman CYR"/>
                <w:b/>
                <w:sz w:val="22"/>
                <w:szCs w:val="22"/>
                <w:lang w:eastAsia="zh-CN"/>
              </w:rPr>
              <w:t xml:space="preserve">(согласно </w:t>
            </w:r>
            <w:r w:rsidR="0063183C" w:rsidRPr="00F90DE4">
              <w:rPr>
                <w:rFonts w:ascii="Times New Roman CYR" w:hAnsi="Times New Roman CYR" w:cs="Times New Roman CYR"/>
                <w:b/>
                <w:sz w:val="22"/>
                <w:szCs w:val="22"/>
                <w:lang w:eastAsia="ru-RU"/>
              </w:rPr>
              <w:t>Приложений № 2,3 к техническому заданию)</w:t>
            </w:r>
            <w:r w:rsidR="0063183C" w:rsidRPr="00F90DE4">
              <w:rPr>
                <w:rFonts w:ascii="Times New Roman CYR" w:hAnsi="Times New Roman CYR" w:cs="Times New Roman CYR"/>
                <w:b/>
                <w:sz w:val="22"/>
                <w:szCs w:val="22"/>
                <w:lang w:eastAsia="zh-CN"/>
              </w:rPr>
              <w:t>:</w:t>
            </w:r>
          </w:p>
          <w:p w14:paraId="7E1F9CE6" w14:textId="77777777" w:rsidR="0063183C" w:rsidRPr="00F90DE4" w:rsidRDefault="0063183C" w:rsidP="0063183C">
            <w:pPr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 xml:space="preserve">- </w:t>
            </w:r>
            <w:r w:rsidRPr="00F90DE4">
              <w:rPr>
                <w:rFonts w:ascii="Times New Roman CYR" w:hAnsi="Times New Roman CYR" w:cs="Times New Roman CYR"/>
                <w:i/>
                <w:sz w:val="22"/>
                <w:szCs w:val="22"/>
                <w:u w:val="single"/>
                <w:lang w:eastAsia="zh-CN"/>
              </w:rPr>
              <w:t>Парковочные места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 xml:space="preserve"> на 100 машиномест (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>асфальтобетонное покрытие)</w:t>
            </w:r>
          </w:p>
          <w:p w14:paraId="1DD30C4F" w14:textId="77777777" w:rsidR="0068212A" w:rsidRPr="00F90DE4" w:rsidRDefault="0068212A" w:rsidP="00043309">
            <w:pPr>
              <w:tabs>
                <w:tab w:val="left" w:pos="347"/>
              </w:tabs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sz w:val="22"/>
                <w:szCs w:val="22"/>
                <w:u w:val="single"/>
                <w:lang w:eastAsia="zh-CN"/>
              </w:rPr>
            </w:pPr>
          </w:p>
          <w:p w14:paraId="448BE3C7" w14:textId="77777777" w:rsidR="00043309" w:rsidRPr="00F90DE4" w:rsidRDefault="00043309" w:rsidP="00043309">
            <w:pPr>
              <w:tabs>
                <w:tab w:val="left" w:pos="347"/>
              </w:tabs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</w:pPr>
            <w:r w:rsidRPr="00F90DE4">
              <w:rPr>
                <w:rFonts w:ascii="Times New Roman CYR" w:hAnsi="Times New Roman CYR" w:cs="Times New Roman CYR"/>
                <w:i/>
                <w:sz w:val="22"/>
                <w:szCs w:val="22"/>
                <w:u w:val="single"/>
                <w:lang w:eastAsia="zh-CN"/>
              </w:rPr>
              <w:t>-Зона захоронений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 xml:space="preserve"> </w:t>
            </w:r>
          </w:p>
          <w:p w14:paraId="45AE2228" w14:textId="77777777" w:rsidR="003B3240" w:rsidRPr="00F90DE4" w:rsidRDefault="003B3240" w:rsidP="003B3240">
            <w:pPr>
              <w:tabs>
                <w:tab w:val="left" w:pos="347"/>
              </w:tabs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</w:pPr>
            <w:r w:rsidRPr="00301F27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при проектировании предусмотреть максимально возможную площадь под захоронения, с учётом действующих нормативных документов. Захоронения предусмотреть в землю. </w:t>
            </w:r>
            <w:r w:rsidRPr="00301F27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 xml:space="preserve">На участках традиционного типа следует предусматривать участки для одиночных захоронений, </w:t>
            </w:r>
            <w:r w:rsidRPr="00301F27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lastRenderedPageBreak/>
              <w:t xml:space="preserve">семейных захоронений, захоронений в склепах и </w:t>
            </w:r>
            <w:proofErr w:type="spellStart"/>
            <w:r w:rsidRPr="00301F27">
              <w:rPr>
                <w:rFonts w:eastAsia="Times New Roman" w:cs="Times New Roman"/>
                <w:sz w:val="22"/>
                <w:szCs w:val="22"/>
                <w:lang w:eastAsia="ru-RU"/>
              </w:rPr>
              <w:t>вероисповедальных</w:t>
            </w:r>
            <w:proofErr w:type="spellEnd"/>
            <w:r w:rsidRPr="00301F27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 захоронений, а также участки для захоронения неопознанных лиц</w:t>
            </w:r>
            <w:r w:rsidRPr="00301F27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>.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 xml:space="preserve"> </w:t>
            </w:r>
          </w:p>
          <w:p w14:paraId="446142B4" w14:textId="77777777" w:rsidR="00043309" w:rsidRPr="00F90DE4" w:rsidRDefault="003B3240" w:rsidP="00043309">
            <w:pPr>
              <w:tabs>
                <w:tab w:val="left" w:pos="347"/>
              </w:tabs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 xml:space="preserve">Зону захоронений </w:t>
            </w:r>
            <w:r w:rsidR="00043309"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 xml:space="preserve">поделить на кварталы и участки, обозначенные соответствующими буквами и цифрами, указанными на квартальных столбах. </w:t>
            </w:r>
          </w:p>
          <w:p w14:paraId="6248DBFD" w14:textId="77777777" w:rsidR="0063183C" w:rsidRPr="00F90DE4" w:rsidRDefault="00043309" w:rsidP="0063183C">
            <w:pPr>
              <w:tabs>
                <w:tab w:val="left" w:pos="347"/>
              </w:tabs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 xml:space="preserve">Для инвалидов и маломобильных групп населения на пешеходных путях кладбищ, на участках кварталов и непосредственно около мест захоронения предусмотреть места отдыха, в том числе скамьи и другие виды оборудования, для облегчения движения и защиты от атмосферных осадков. </w:t>
            </w:r>
          </w:p>
          <w:p w14:paraId="202C68A1" w14:textId="77777777" w:rsidR="00043309" w:rsidRPr="00F90DE4" w:rsidRDefault="00043309" w:rsidP="00043309">
            <w:pPr>
              <w:tabs>
                <w:tab w:val="left" w:pos="247"/>
              </w:tabs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>Предусмотреть дорожную сеть кладбища:</w:t>
            </w:r>
          </w:p>
          <w:p w14:paraId="62B6BBA8" w14:textId="77777777" w:rsidR="00043309" w:rsidRPr="00F90DE4" w:rsidRDefault="00043309" w:rsidP="00043309">
            <w:pPr>
              <w:tabs>
                <w:tab w:val="left" w:pos="247"/>
              </w:tabs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 xml:space="preserve">-магистральную, </w:t>
            </w:r>
          </w:p>
          <w:p w14:paraId="174A0DB3" w14:textId="77777777" w:rsidR="00043309" w:rsidRPr="00F90DE4" w:rsidRDefault="00043309" w:rsidP="00043309">
            <w:pPr>
              <w:tabs>
                <w:tab w:val="left" w:pos="247"/>
              </w:tabs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>-межквартальную,</w:t>
            </w:r>
          </w:p>
          <w:p w14:paraId="0EFC5490" w14:textId="77777777" w:rsidR="00043309" w:rsidRPr="00F90DE4" w:rsidRDefault="00043309" w:rsidP="00043309">
            <w:pPr>
              <w:tabs>
                <w:tab w:val="left" w:pos="247"/>
              </w:tabs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>-внутриквартальную,</w:t>
            </w:r>
          </w:p>
          <w:p w14:paraId="0144C533" w14:textId="77777777" w:rsidR="00043309" w:rsidRPr="00F90DE4" w:rsidRDefault="00043309" w:rsidP="001422BE">
            <w:pPr>
              <w:tabs>
                <w:tab w:val="left" w:pos="247"/>
              </w:tabs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2"/>
                <w:szCs w:val="22"/>
                <w:lang w:eastAsia="en-US"/>
              </w:rPr>
            </w:pPr>
          </w:p>
          <w:p w14:paraId="464DE16F" w14:textId="77777777" w:rsidR="003B3240" w:rsidRPr="003B3240" w:rsidRDefault="001422BE" w:rsidP="003B3240">
            <w:pPr>
              <w:snapToGrid w:val="0"/>
              <w:ind w:left="34"/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3B3240">
              <w:rPr>
                <w:rFonts w:ascii="Times New Roman CYR" w:hAnsi="Times New Roman CYR" w:cs="Times New Roman CYR"/>
                <w:b/>
                <w:sz w:val="22"/>
                <w:szCs w:val="22"/>
                <w:lang w:eastAsia="en-US"/>
              </w:rPr>
              <w:t>На территории кладбища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 xml:space="preserve"> предусмотреть контейнерные площадки под контейнеры ТБО и КГО (для временного сбора мусора).</w:t>
            </w:r>
            <w:r w:rsidR="003B3240"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 xml:space="preserve"> </w:t>
            </w:r>
            <w:r w:rsidR="003B3240" w:rsidRPr="003B3240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Площадки </w:t>
            </w:r>
            <w:r w:rsidR="003B3240" w:rsidRPr="003B3240">
              <w:rPr>
                <w:rFonts w:eastAsia="Times New Roman" w:cs="Times New Roman"/>
                <w:sz w:val="22"/>
                <w:szCs w:val="22"/>
                <w:lang w:eastAsia="ru-RU"/>
              </w:rPr>
              <w:br/>
              <w:t xml:space="preserve">для мусоросборников должны быть ограждены и иметь твердое покрытие (асфальтобетон). </w:t>
            </w:r>
          </w:p>
          <w:p w14:paraId="34CE4A19" w14:textId="77777777" w:rsidR="001422BE" w:rsidRPr="00F90DE4" w:rsidRDefault="001422BE" w:rsidP="001422BE">
            <w:pPr>
              <w:tabs>
                <w:tab w:val="left" w:pos="247"/>
              </w:tabs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>Ограждение территории в соответствии с нормативными требованиями</w:t>
            </w:r>
            <w:r w:rsidR="003E40D6" w:rsidRPr="00F90DE4"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>.</w:t>
            </w:r>
          </w:p>
          <w:p w14:paraId="68FD802A" w14:textId="77777777" w:rsidR="001422BE" w:rsidRPr="00F90DE4" w:rsidRDefault="001422BE" w:rsidP="001422BE">
            <w:pPr>
              <w:tabs>
                <w:tab w:val="left" w:pos="247"/>
              </w:tabs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>Технические решения, принятые в ПД и РД должны обеспечить захоронение в сухую могилу.</w:t>
            </w:r>
          </w:p>
          <w:p w14:paraId="602AB85A" w14:textId="77777777" w:rsidR="003B3240" w:rsidRDefault="003B3240" w:rsidP="001422BE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2"/>
                <w:szCs w:val="22"/>
                <w:lang w:eastAsia="en-US"/>
              </w:rPr>
            </w:pPr>
          </w:p>
          <w:p w14:paraId="61EF4084" w14:textId="77777777" w:rsidR="001422BE" w:rsidRPr="00F90DE4" w:rsidRDefault="001422BE" w:rsidP="000959E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2"/>
                <w:szCs w:val="22"/>
                <w:lang w:eastAsia="en-US"/>
              </w:rPr>
            </w:pPr>
            <w:r w:rsidRPr="00F90DE4">
              <w:rPr>
                <w:rFonts w:ascii="Times New Roman CYR" w:hAnsi="Times New Roman CYR" w:cs="Times New Roman CYR"/>
                <w:bCs/>
                <w:sz w:val="22"/>
                <w:szCs w:val="22"/>
                <w:lang w:eastAsia="en-US"/>
              </w:rPr>
              <w:t>При высоком уровне грунтовых вод, указать в ПД (РД) места</w:t>
            </w:r>
            <w:r w:rsidR="001B29A1" w:rsidRPr="00F90DE4">
              <w:rPr>
                <w:rFonts w:ascii="Times New Roman CYR" w:hAnsi="Times New Roman CYR" w:cs="Times New Roman CYR"/>
                <w:bCs/>
                <w:sz w:val="22"/>
                <w:szCs w:val="22"/>
                <w:lang w:eastAsia="en-US"/>
              </w:rPr>
              <w:t xml:space="preserve">, </w:t>
            </w:r>
            <w:r w:rsidRPr="00F90DE4">
              <w:rPr>
                <w:rFonts w:ascii="Times New Roman CYR" w:hAnsi="Times New Roman CYR" w:cs="Times New Roman CYR"/>
                <w:bCs/>
                <w:sz w:val="22"/>
                <w:szCs w:val="22"/>
                <w:lang w:eastAsia="en-US"/>
              </w:rPr>
              <w:t>рекомендованные к захоронению в определенный период года.</w:t>
            </w:r>
          </w:p>
          <w:p w14:paraId="328AF068" w14:textId="77777777" w:rsidR="001422BE" w:rsidRPr="00F90DE4" w:rsidRDefault="001422BE" w:rsidP="000959E5">
            <w:pPr>
              <w:tabs>
                <w:tab w:val="left" w:pos="247"/>
              </w:tabs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</w:pPr>
            <w:r w:rsidRPr="00F90DE4">
              <w:rPr>
                <w:rFonts w:ascii="Times New Roman CYR" w:hAnsi="Times New Roman CYR" w:cs="Times New Roman CYR"/>
                <w:color w:val="000000"/>
                <w:sz w:val="22"/>
                <w:szCs w:val="22"/>
                <w:lang w:eastAsia="zh-CN"/>
              </w:rPr>
              <w:t xml:space="preserve">Система дренажа и 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>система сбора поверхностных стоков с использованием лотков и водоприемных решеток (при необходимости)</w:t>
            </w:r>
          </w:p>
          <w:p w14:paraId="17358134" w14:textId="77777777" w:rsidR="001422BE" w:rsidRPr="00F90DE4" w:rsidRDefault="001422BE" w:rsidP="000959E5">
            <w:pPr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Участки кладбищ следует проектировать с учетом требований и традиций религиозных организаций и конфессий.</w:t>
            </w:r>
          </w:p>
          <w:p w14:paraId="7AAA5CF0" w14:textId="77777777" w:rsidR="001422BE" w:rsidRPr="00F90DE4" w:rsidRDefault="001422BE" w:rsidP="001422BE">
            <w:pPr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proofErr w:type="spellStart"/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Вероисповедальные</w:t>
            </w:r>
            <w:proofErr w:type="spellEnd"/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 xml:space="preserve"> участки кладбищ следует отделять</w:t>
            </w:r>
            <w:r w:rsidR="001B29A1"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 xml:space="preserve"> «</w:t>
            </w:r>
            <w:r w:rsidR="003E40D6"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зоной моральной защиты</w:t>
            </w:r>
            <w:r w:rsidR="001B29A1"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»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 xml:space="preserve"> шириной не менее 20 м. Территория зоны может использоваться для озеленения и благоустройства с применением малых архитектурных форм. На </w:t>
            </w:r>
            <w:proofErr w:type="spellStart"/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вероисповедальных</w:t>
            </w:r>
            <w:proofErr w:type="spellEnd"/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 xml:space="preserve"> участках рекомендуется предусматривать ритуальные зоны</w:t>
            </w:r>
            <w:r w:rsidR="003E40D6"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.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 xml:space="preserve"> </w:t>
            </w:r>
          </w:p>
          <w:p w14:paraId="74BC541A" w14:textId="77777777" w:rsidR="003E40D6" w:rsidRPr="00F90DE4" w:rsidRDefault="001422BE" w:rsidP="001422BE">
            <w:pPr>
              <w:tabs>
                <w:tab w:val="left" w:pos="347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2"/>
                <w:szCs w:val="22"/>
                <w:lang w:eastAsia="zh-CN"/>
              </w:rPr>
            </w:pPr>
            <w:r w:rsidRPr="00F90DE4">
              <w:rPr>
                <w:rFonts w:ascii="Times New Roman CYR" w:hAnsi="Times New Roman CYR" w:cs="Times New Roman CYR"/>
                <w:bCs/>
                <w:sz w:val="22"/>
                <w:szCs w:val="22"/>
                <w:lang w:eastAsia="zh-CN"/>
              </w:rPr>
              <w:t xml:space="preserve">Применить энергосберегающие технологии и приборы освещения. </w:t>
            </w:r>
          </w:p>
          <w:p w14:paraId="77F35F74" w14:textId="77777777" w:rsidR="003E40D6" w:rsidRPr="00F90DE4" w:rsidRDefault="003E40D6" w:rsidP="003E40D6">
            <w:pPr>
              <w:jc w:val="both"/>
              <w:rPr>
                <w:rFonts w:eastAsia="Times New Roman" w:cs="Times New Roman"/>
                <w:color w:val="FF0000"/>
                <w:sz w:val="22"/>
                <w:szCs w:val="22"/>
                <w:lang w:eastAsia="ru-RU"/>
              </w:rPr>
            </w:pPr>
            <w:r w:rsidRPr="00F90DE4">
              <w:rPr>
                <w:rFonts w:eastAsia="Times New Roman" w:cs="Times New Roman"/>
                <w:sz w:val="22"/>
                <w:szCs w:val="22"/>
                <w:lang w:eastAsia="ru-RU"/>
              </w:rPr>
              <w:t>При проектировании предусмотреть видеонаблюдение периметра территории (не менее 5 камер).</w:t>
            </w:r>
          </w:p>
          <w:p w14:paraId="4EA1E8A4" w14:textId="77777777" w:rsidR="001422BE" w:rsidRPr="00F90DE4" w:rsidRDefault="001422BE" w:rsidP="001422BE">
            <w:pPr>
              <w:tabs>
                <w:tab w:val="left" w:pos="347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2"/>
                <w:szCs w:val="22"/>
                <w:lang w:eastAsia="zh-CN"/>
              </w:rPr>
            </w:pPr>
            <w:r w:rsidRPr="00F90DE4">
              <w:rPr>
                <w:rFonts w:ascii="Times New Roman CYR" w:hAnsi="Times New Roman CYR" w:cs="Times New Roman CYR"/>
                <w:bCs/>
                <w:sz w:val="22"/>
                <w:szCs w:val="22"/>
                <w:lang w:eastAsia="zh-CN"/>
              </w:rPr>
              <w:t xml:space="preserve">Применяемые проектом материалы и оборудование должны соответствовать действующим на территории РФ стандартам, нормам и правилам, санитарно-эпидемиологическим требованиям. </w:t>
            </w:r>
          </w:p>
          <w:p w14:paraId="3466AD07" w14:textId="77777777" w:rsidR="0050628D" w:rsidRDefault="001422BE" w:rsidP="001056F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2"/>
                <w:szCs w:val="22"/>
                <w:lang w:eastAsia="zh-CN"/>
              </w:rPr>
            </w:pPr>
            <w:r w:rsidRPr="00F90DE4">
              <w:rPr>
                <w:rFonts w:ascii="Times New Roman CYR" w:hAnsi="Times New Roman CYR" w:cs="Times New Roman CYR"/>
                <w:bCs/>
                <w:sz w:val="22"/>
                <w:szCs w:val="22"/>
                <w:lang w:eastAsia="zh-CN"/>
              </w:rPr>
              <w:t>Применяемые проектом материалы и оборудование должны быть (при возможности) унифицированы в части применяемых комплектующих, должны обеспечивать гарантируемые технологические параметры, безопасность при его работе, ремонте и обслуживании.</w:t>
            </w:r>
          </w:p>
          <w:p w14:paraId="6208AA07" w14:textId="77777777" w:rsidR="003B3240" w:rsidRPr="00AF17DA" w:rsidRDefault="003B3240" w:rsidP="003B3240">
            <w:pPr>
              <w:jc w:val="both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AF17DA">
              <w:rPr>
                <w:rFonts w:eastAsia="Times New Roman" w:cs="Times New Roman"/>
                <w:sz w:val="22"/>
                <w:szCs w:val="22"/>
                <w:lang w:eastAsia="ru-RU"/>
              </w:rPr>
              <w:t>Рабочую документацию разработать на основании проектной документации, получившей положительное заключение государственной экспертизы.</w:t>
            </w:r>
          </w:p>
          <w:p w14:paraId="016FA923" w14:textId="77777777" w:rsidR="003B3240" w:rsidRPr="00AF17DA" w:rsidRDefault="003B3240" w:rsidP="003B3240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2"/>
                <w:szCs w:val="22"/>
                <w:lang w:eastAsia="zh-CN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Обеспечить проведение государственной историко-культурной экспертизы результатов археологических исследований земельного участка, акт историко-культурной экспертизы направить на рассмотрение в </w:t>
            </w:r>
            <w:r w:rsidR="00AF17DA"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>Главное управление по охране объектов культурного наследия Тверской области</w:t>
            </w:r>
            <w:r w:rsidR="009814BF">
              <w:rPr>
                <w:rFonts w:eastAsia="Times New Roman" w:cs="Times New Roman"/>
                <w:sz w:val="22"/>
                <w:szCs w:val="22"/>
                <w:lang w:eastAsia="ru-RU"/>
              </w:rPr>
              <w:t>.</w:t>
            </w:r>
          </w:p>
          <w:p w14:paraId="33B847FB" w14:textId="77777777" w:rsidR="003B3240" w:rsidRPr="00F90DE4" w:rsidRDefault="003B3240" w:rsidP="001056F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</w:p>
        </w:tc>
      </w:tr>
      <w:tr w:rsidR="00AA450C" w:rsidRPr="00F90DE4" w14:paraId="65A3BCC6" w14:textId="77777777" w:rsidTr="00871806">
        <w:trPr>
          <w:trHeight w:val="436"/>
          <w:tblCellSpacing w:w="20" w:type="dxa"/>
        </w:trPr>
        <w:tc>
          <w:tcPr>
            <w:tcW w:w="3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9430C" w14:textId="77777777" w:rsidR="001056F9" w:rsidRPr="00F90DE4" w:rsidRDefault="001056F9" w:rsidP="00A60063">
            <w:pPr>
              <w:widowControl/>
              <w:numPr>
                <w:ilvl w:val="0"/>
                <w:numId w:val="2"/>
              </w:numPr>
              <w:suppressAutoHyphens w:val="0"/>
              <w:ind w:right="-108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</w:p>
        </w:tc>
        <w:tc>
          <w:tcPr>
            <w:tcW w:w="1106" w:type="pct"/>
            <w:tcBorders>
              <w:bottom w:val="single" w:sz="4" w:space="0" w:color="auto"/>
              <w:right w:val="single" w:sz="4" w:space="0" w:color="auto"/>
            </w:tcBorders>
          </w:tcPr>
          <w:p w14:paraId="6A7DDA81" w14:textId="77777777" w:rsidR="001056F9" w:rsidRPr="00F90DE4" w:rsidRDefault="001056F9" w:rsidP="001056F9">
            <w:pPr>
              <w:pStyle w:val="21"/>
              <w:snapToGrid w:val="0"/>
              <w:ind w:left="0" w:firstLine="0"/>
              <w:rPr>
                <w:sz w:val="22"/>
                <w:szCs w:val="22"/>
              </w:rPr>
            </w:pPr>
            <w:r w:rsidRPr="00F90DE4">
              <w:rPr>
                <w:sz w:val="22"/>
                <w:szCs w:val="22"/>
              </w:rPr>
              <w:t>Требования к инженерным коммуникациям,</w:t>
            </w:r>
            <w:r w:rsidRPr="00F90DE4">
              <w:rPr>
                <w:b/>
                <w:sz w:val="22"/>
                <w:szCs w:val="22"/>
              </w:rPr>
              <w:t xml:space="preserve"> </w:t>
            </w:r>
            <w:r w:rsidRPr="00F90DE4">
              <w:rPr>
                <w:sz w:val="22"/>
                <w:szCs w:val="22"/>
              </w:rPr>
              <w:t xml:space="preserve">коммуникациям </w:t>
            </w:r>
            <w:r w:rsidRPr="00F90DE4">
              <w:rPr>
                <w:sz w:val="22"/>
                <w:szCs w:val="22"/>
              </w:rPr>
              <w:lastRenderedPageBreak/>
              <w:t>связи, транспортным коммуникациям</w:t>
            </w:r>
          </w:p>
        </w:tc>
        <w:tc>
          <w:tcPr>
            <w:tcW w:w="3496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79347B13" w14:textId="77777777" w:rsidR="001056F9" w:rsidRPr="00F90DE4" w:rsidRDefault="001056F9" w:rsidP="001056F9">
            <w:pPr>
              <w:pStyle w:val="21"/>
              <w:snapToGrid w:val="0"/>
              <w:ind w:left="34" w:firstLine="0"/>
              <w:jc w:val="both"/>
              <w:rPr>
                <w:sz w:val="22"/>
                <w:szCs w:val="22"/>
              </w:rPr>
            </w:pPr>
            <w:r w:rsidRPr="00F90DE4">
              <w:rPr>
                <w:sz w:val="22"/>
                <w:szCs w:val="22"/>
              </w:rPr>
              <w:lastRenderedPageBreak/>
              <w:t>Выполнить инженерное обеспечение в соответствии с нормативными требованиями.</w:t>
            </w:r>
          </w:p>
          <w:p w14:paraId="6D627D8A" w14:textId="77777777" w:rsidR="001056F9" w:rsidRPr="00F90DE4" w:rsidRDefault="001056F9" w:rsidP="001056F9">
            <w:pPr>
              <w:suppressAutoHyphens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1. Водоснабжение (поливочный водопровод – технический для проведения поливочных и уборочных работ).</w:t>
            </w:r>
          </w:p>
          <w:p w14:paraId="7676F7DD" w14:textId="77777777" w:rsidR="001056F9" w:rsidRPr="00F90DE4" w:rsidRDefault="001056F9" w:rsidP="001056F9">
            <w:pPr>
              <w:suppressAutoHyphens w:val="0"/>
              <w:autoSpaceDE w:val="0"/>
              <w:autoSpaceDN w:val="0"/>
              <w:adjustRightInd w:val="0"/>
              <w:snapToGrid w:val="0"/>
              <w:ind w:left="34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lastRenderedPageBreak/>
              <w:t>Водоснабжение для хозяйственно-питьевых целей – привозная вода.</w:t>
            </w:r>
          </w:p>
          <w:p w14:paraId="4D0FC64E" w14:textId="77777777" w:rsidR="001056F9" w:rsidRPr="00F90DE4" w:rsidRDefault="001056F9" w:rsidP="001056F9">
            <w:pPr>
              <w:pStyle w:val="21"/>
              <w:snapToGrid w:val="0"/>
              <w:ind w:left="0" w:firstLine="0"/>
              <w:jc w:val="both"/>
              <w:rPr>
                <w:sz w:val="22"/>
                <w:szCs w:val="22"/>
              </w:rPr>
            </w:pPr>
            <w:r w:rsidRPr="00F90DE4">
              <w:rPr>
                <w:sz w:val="22"/>
                <w:szCs w:val="22"/>
              </w:rPr>
              <w:t>2. Водоотведение бытовых стоков – биотуалеты.</w:t>
            </w:r>
          </w:p>
          <w:p w14:paraId="71378343" w14:textId="77777777" w:rsidR="001056F9" w:rsidRPr="00F90DE4" w:rsidRDefault="001056F9" w:rsidP="001056F9">
            <w:pPr>
              <w:pStyle w:val="21"/>
              <w:snapToGrid w:val="0"/>
              <w:ind w:left="0" w:firstLine="0"/>
              <w:jc w:val="both"/>
              <w:rPr>
                <w:sz w:val="22"/>
                <w:szCs w:val="22"/>
              </w:rPr>
            </w:pPr>
            <w:r w:rsidRPr="00F90DE4">
              <w:rPr>
                <w:sz w:val="22"/>
                <w:szCs w:val="22"/>
              </w:rPr>
              <w:t>3. Электроснабжение (наружное освещение по периметру ограждения и на территории кладбища; электроснабжение объектов в административно-бытовой зоне).</w:t>
            </w:r>
          </w:p>
          <w:p w14:paraId="79B394E0" w14:textId="77777777" w:rsidR="001056F9" w:rsidRPr="00F90DE4" w:rsidRDefault="001056F9" w:rsidP="001056F9">
            <w:pPr>
              <w:pStyle w:val="21"/>
              <w:snapToGrid w:val="0"/>
              <w:ind w:left="0" w:firstLine="0"/>
              <w:jc w:val="both"/>
              <w:rPr>
                <w:sz w:val="22"/>
                <w:szCs w:val="22"/>
              </w:rPr>
            </w:pPr>
            <w:r w:rsidRPr="00F90DE4">
              <w:rPr>
                <w:sz w:val="22"/>
                <w:szCs w:val="22"/>
              </w:rPr>
              <w:t>4. Сети связи (телефонная связь и доступ к сети Интернет).</w:t>
            </w:r>
          </w:p>
          <w:p w14:paraId="7963592C" w14:textId="77777777" w:rsidR="001056F9" w:rsidRPr="00F90DE4" w:rsidRDefault="001056F9" w:rsidP="001056F9">
            <w:pPr>
              <w:pStyle w:val="21"/>
              <w:snapToGrid w:val="0"/>
              <w:ind w:left="0" w:firstLine="0"/>
              <w:jc w:val="both"/>
              <w:rPr>
                <w:sz w:val="22"/>
                <w:szCs w:val="22"/>
              </w:rPr>
            </w:pPr>
            <w:r w:rsidRPr="00F90DE4">
              <w:rPr>
                <w:sz w:val="22"/>
                <w:szCs w:val="22"/>
              </w:rPr>
              <w:t>5. Транспортные коммуникации (магистральная дорога, центральная площадь (развязка) и главная аллея; межквартальные дороги; внутриквартальные дороги; дорожки и тротуары, парковки для специального, технического и личного транспорта.  Покрытие всей дорожной сети принять из асфальтобетона.</w:t>
            </w:r>
          </w:p>
          <w:p w14:paraId="7360DA4D" w14:textId="77777777" w:rsidR="00DB4152" w:rsidRPr="009814BF" w:rsidRDefault="001056F9" w:rsidP="009814BF">
            <w:pPr>
              <w:pStyle w:val="21"/>
              <w:numPr>
                <w:ilvl w:val="0"/>
                <w:numId w:val="26"/>
              </w:numPr>
              <w:snapToGrid w:val="0"/>
              <w:ind w:left="300" w:hanging="284"/>
              <w:jc w:val="both"/>
              <w:rPr>
                <w:sz w:val="22"/>
                <w:szCs w:val="22"/>
              </w:rPr>
            </w:pPr>
            <w:r w:rsidRPr="00F90DE4">
              <w:rPr>
                <w:sz w:val="22"/>
                <w:szCs w:val="22"/>
              </w:rPr>
              <w:t>Отопление административно-бытового здания – электрическое.</w:t>
            </w:r>
          </w:p>
        </w:tc>
      </w:tr>
      <w:tr w:rsidR="00AA450C" w:rsidRPr="00F90DE4" w14:paraId="5682A7A3" w14:textId="77777777" w:rsidTr="00871806">
        <w:trPr>
          <w:trHeight w:val="436"/>
          <w:tblCellSpacing w:w="20" w:type="dxa"/>
        </w:trPr>
        <w:tc>
          <w:tcPr>
            <w:tcW w:w="3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DDB0F" w14:textId="77777777" w:rsidR="001056F9" w:rsidRPr="00F90DE4" w:rsidRDefault="001056F9" w:rsidP="00A60063">
            <w:pPr>
              <w:widowControl/>
              <w:numPr>
                <w:ilvl w:val="0"/>
                <w:numId w:val="2"/>
              </w:numPr>
              <w:suppressAutoHyphens w:val="0"/>
              <w:ind w:right="-108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</w:p>
        </w:tc>
        <w:tc>
          <w:tcPr>
            <w:tcW w:w="1106" w:type="pct"/>
            <w:tcBorders>
              <w:bottom w:val="single" w:sz="4" w:space="0" w:color="auto"/>
              <w:right w:val="single" w:sz="4" w:space="0" w:color="auto"/>
            </w:tcBorders>
          </w:tcPr>
          <w:p w14:paraId="3E19B434" w14:textId="77777777" w:rsidR="001056F9" w:rsidRPr="00F90DE4" w:rsidRDefault="001056F9" w:rsidP="001056F9">
            <w:pPr>
              <w:suppressAutoHyphens w:val="0"/>
              <w:autoSpaceDE w:val="0"/>
              <w:autoSpaceDN w:val="0"/>
              <w:adjustRightInd w:val="0"/>
              <w:snapToGrid w:val="0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Дополнительные требования к составу проектной документации и рабочей документации.</w:t>
            </w:r>
          </w:p>
        </w:tc>
        <w:tc>
          <w:tcPr>
            <w:tcW w:w="3496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7B22FBFD" w14:textId="77777777" w:rsidR="001056F9" w:rsidRPr="00F90DE4" w:rsidRDefault="001056F9" w:rsidP="001056F9">
            <w:pPr>
              <w:pStyle w:val="21"/>
              <w:ind w:left="0" w:firstLine="0"/>
              <w:jc w:val="both"/>
              <w:rPr>
                <w:sz w:val="22"/>
                <w:szCs w:val="22"/>
              </w:rPr>
            </w:pPr>
            <w:r w:rsidRPr="00F90DE4">
              <w:rPr>
                <w:sz w:val="22"/>
                <w:szCs w:val="22"/>
              </w:rPr>
              <w:t>1. Проектную документацию и рабочую документацию выполнить в соответствии с действующими нормативными документами.</w:t>
            </w:r>
          </w:p>
          <w:p w14:paraId="082A1598" w14:textId="77777777" w:rsidR="001056F9" w:rsidRPr="00F90DE4" w:rsidRDefault="001056F9" w:rsidP="001056F9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2. Получить заключение по обследованию территории на предмет наличия (отсутствия) объектов культурного наследия.</w:t>
            </w:r>
          </w:p>
          <w:p w14:paraId="518B2549" w14:textId="77777777" w:rsidR="001056F9" w:rsidRPr="00F90DE4" w:rsidRDefault="001056F9" w:rsidP="001056F9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3. Предусмотреть вынос (перенос) инженерных сетей с площадки строительства (при необходимости).</w:t>
            </w:r>
          </w:p>
          <w:p w14:paraId="62223CC8" w14:textId="77777777" w:rsidR="001056F9" w:rsidRPr="00F90DE4" w:rsidRDefault="001056F9" w:rsidP="001056F9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4. Разработать в составе проектно-сметной документации используемые для определения соответствия потребностям заказчика или эквивалентности предлагаемого к использованию при выполнении работ товара максимальные и (или) минимальные значения показателей и показатели, значения которых не могут изменяться.</w:t>
            </w:r>
          </w:p>
        </w:tc>
      </w:tr>
      <w:tr w:rsidR="00AA450C" w:rsidRPr="00F90DE4" w14:paraId="6EC65058" w14:textId="77777777" w:rsidTr="00871806">
        <w:trPr>
          <w:trHeight w:val="436"/>
          <w:tblCellSpacing w:w="20" w:type="dxa"/>
        </w:trPr>
        <w:tc>
          <w:tcPr>
            <w:tcW w:w="3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5F007" w14:textId="77777777" w:rsidR="000A77A8" w:rsidRPr="00F90DE4" w:rsidRDefault="000A77A8" w:rsidP="00A60063">
            <w:pPr>
              <w:widowControl/>
              <w:numPr>
                <w:ilvl w:val="0"/>
                <w:numId w:val="2"/>
              </w:numPr>
              <w:suppressAutoHyphens w:val="0"/>
              <w:ind w:right="-108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</w:p>
        </w:tc>
        <w:tc>
          <w:tcPr>
            <w:tcW w:w="1106" w:type="pct"/>
            <w:tcBorders>
              <w:bottom w:val="single" w:sz="4" w:space="0" w:color="auto"/>
              <w:right w:val="single" w:sz="4" w:space="0" w:color="auto"/>
            </w:tcBorders>
          </w:tcPr>
          <w:p w14:paraId="7AB6383F" w14:textId="77777777" w:rsidR="000A77A8" w:rsidRPr="00F90DE4" w:rsidRDefault="000A77A8" w:rsidP="000A77A8">
            <w:pPr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zh-CN"/>
              </w:rPr>
            </w:pPr>
            <w:r w:rsidRPr="00F90DE4">
              <w:rPr>
                <w:rFonts w:ascii="Times New Roman CYR" w:hAnsi="Times New Roman CYR" w:cs="Times New Roman CYR"/>
                <w:color w:val="000000"/>
                <w:sz w:val="22"/>
                <w:szCs w:val="22"/>
                <w:lang w:eastAsia="zh-CN"/>
              </w:rPr>
              <w:t>Требования и условия к разработке разделов природоохранных мероприятий, мероприятий ГО ЧС ОПО, мероприятий по пожарной безопасности.</w:t>
            </w:r>
          </w:p>
        </w:tc>
        <w:tc>
          <w:tcPr>
            <w:tcW w:w="3496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3B98C4E5" w14:textId="77777777" w:rsidR="000A77A8" w:rsidRPr="00F90DE4" w:rsidRDefault="000A77A8" w:rsidP="000A77A8">
            <w:pPr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zh-CN"/>
              </w:rPr>
            </w:pPr>
            <w:r w:rsidRPr="00F90DE4">
              <w:rPr>
                <w:rFonts w:ascii="Times New Roman CYR" w:hAnsi="Times New Roman CYR" w:cs="Times New Roman CYR"/>
                <w:color w:val="000000"/>
                <w:sz w:val="22"/>
                <w:szCs w:val="22"/>
                <w:lang w:eastAsia="zh-CN"/>
              </w:rPr>
              <w:t>В соответствии с государственными стандартами, нормативными документами, действующим законодательством;</w:t>
            </w:r>
          </w:p>
        </w:tc>
      </w:tr>
      <w:tr w:rsidR="000A77A8" w:rsidRPr="00F90DE4" w14:paraId="4EEC0BB0" w14:textId="77777777" w:rsidTr="00871806">
        <w:trPr>
          <w:trHeight w:val="436"/>
          <w:tblCellSpacing w:w="20" w:type="dxa"/>
        </w:trPr>
        <w:tc>
          <w:tcPr>
            <w:tcW w:w="3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520ED" w14:textId="77777777" w:rsidR="000A77A8" w:rsidRPr="00F90DE4" w:rsidRDefault="000A77A8" w:rsidP="00A60063">
            <w:pPr>
              <w:widowControl/>
              <w:numPr>
                <w:ilvl w:val="0"/>
                <w:numId w:val="2"/>
              </w:numPr>
              <w:suppressAutoHyphens w:val="0"/>
              <w:ind w:right="-108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</w:p>
        </w:tc>
        <w:tc>
          <w:tcPr>
            <w:tcW w:w="1106" w:type="pct"/>
            <w:tcBorders>
              <w:bottom w:val="single" w:sz="4" w:space="0" w:color="auto"/>
              <w:right w:val="single" w:sz="4" w:space="0" w:color="auto"/>
            </w:tcBorders>
          </w:tcPr>
          <w:p w14:paraId="64CCFFBC" w14:textId="77777777" w:rsidR="000A77A8" w:rsidRPr="00F90DE4" w:rsidRDefault="000A77A8" w:rsidP="000A77A8">
            <w:pPr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zh-CN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>Перечень мероприятий по охране окружающей среды</w:t>
            </w:r>
          </w:p>
        </w:tc>
        <w:tc>
          <w:tcPr>
            <w:tcW w:w="3496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277BAEC2" w14:textId="77777777" w:rsidR="000A77A8" w:rsidRPr="00F90DE4" w:rsidRDefault="000A77A8" w:rsidP="000A77A8">
            <w:pPr>
              <w:suppressAutoHyphens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kern w:val="36"/>
                <w:sz w:val="24"/>
                <w:szCs w:val="24"/>
                <w:lang w:eastAsia="zh-CN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zh-CN"/>
              </w:rPr>
              <w:t xml:space="preserve">В соответствии с требованиями действующих норм, </w:t>
            </w:r>
            <w:r w:rsidRPr="00F90DE4">
              <w:rPr>
                <w:rFonts w:ascii="Times New Roman CYR" w:hAnsi="Times New Roman CYR" w:cs="Times New Roman CYR"/>
                <w:kern w:val="36"/>
                <w:sz w:val="22"/>
                <w:szCs w:val="22"/>
                <w:lang w:eastAsia="zh-CN"/>
              </w:rPr>
              <w:t>Федерального закона от 10.01.2002 № 7-ФЗ «Об охране окружающей среды»</w:t>
            </w:r>
          </w:p>
        </w:tc>
      </w:tr>
      <w:tr w:rsidR="00961A40" w:rsidRPr="00F90DE4" w14:paraId="3E30EE1D" w14:textId="77777777" w:rsidTr="00871806">
        <w:trPr>
          <w:trHeight w:val="436"/>
          <w:tblCellSpacing w:w="20" w:type="dxa"/>
        </w:trPr>
        <w:tc>
          <w:tcPr>
            <w:tcW w:w="3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93627" w14:textId="77777777" w:rsidR="00961A40" w:rsidRPr="00F90DE4" w:rsidRDefault="00961A40" w:rsidP="00A60063">
            <w:pPr>
              <w:widowControl/>
              <w:numPr>
                <w:ilvl w:val="0"/>
                <w:numId w:val="2"/>
              </w:numPr>
              <w:suppressAutoHyphens w:val="0"/>
              <w:ind w:right="-108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</w:p>
        </w:tc>
        <w:tc>
          <w:tcPr>
            <w:tcW w:w="1106" w:type="pct"/>
            <w:tcBorders>
              <w:bottom w:val="single" w:sz="4" w:space="0" w:color="auto"/>
              <w:right w:val="single" w:sz="4" w:space="0" w:color="auto"/>
            </w:tcBorders>
          </w:tcPr>
          <w:p w14:paraId="3AEF607E" w14:textId="77777777" w:rsidR="00961A40" w:rsidRPr="00F90DE4" w:rsidRDefault="00961A40" w:rsidP="00961A40">
            <w:pPr>
              <w:suppressAutoHyphens w:val="0"/>
              <w:autoSpaceDE w:val="0"/>
              <w:autoSpaceDN w:val="0"/>
              <w:adjustRightInd w:val="0"/>
              <w:snapToGrid w:val="0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Особые условия.</w:t>
            </w:r>
          </w:p>
        </w:tc>
        <w:tc>
          <w:tcPr>
            <w:tcW w:w="3496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0C5591F3" w14:textId="77777777" w:rsidR="005632FE" w:rsidRPr="009814BF" w:rsidRDefault="005632FE" w:rsidP="005632FE">
            <w:pPr>
              <w:jc w:val="both"/>
              <w:rPr>
                <w:rFonts w:eastAsia="Times New Roman" w:cs="Times New Roman"/>
                <w:sz w:val="22"/>
                <w:szCs w:val="22"/>
                <w:highlight w:val="green"/>
                <w:lang w:eastAsia="ru-RU"/>
              </w:rPr>
            </w:pPr>
            <w:r w:rsidRPr="009814BF">
              <w:rPr>
                <w:rFonts w:eastAsia="Times New Roman" w:cs="Times New Roman"/>
                <w:sz w:val="24"/>
                <w:szCs w:val="24"/>
                <w:highlight w:val="green"/>
                <w:lang w:eastAsia="ru-RU"/>
              </w:rPr>
              <w:t xml:space="preserve">1. </w:t>
            </w:r>
            <w:r w:rsidRPr="009814BF">
              <w:rPr>
                <w:rFonts w:eastAsia="Times New Roman" w:cs="Times New Roman"/>
                <w:sz w:val="22"/>
                <w:szCs w:val="22"/>
                <w:highlight w:val="green"/>
                <w:lang w:eastAsia="ru-RU"/>
              </w:rPr>
              <w:t xml:space="preserve">Не позднее </w:t>
            </w:r>
            <w:r w:rsidR="00DB4152" w:rsidRPr="009814BF">
              <w:rPr>
                <w:rFonts w:eastAsia="Times New Roman" w:cs="Times New Roman"/>
                <w:sz w:val="22"/>
                <w:szCs w:val="22"/>
                <w:highlight w:val="green"/>
                <w:lang w:eastAsia="ru-RU"/>
              </w:rPr>
              <w:t>60</w:t>
            </w:r>
            <w:r w:rsidRPr="009814BF">
              <w:rPr>
                <w:rFonts w:eastAsia="Times New Roman" w:cs="Times New Roman"/>
                <w:sz w:val="22"/>
                <w:szCs w:val="22"/>
                <w:highlight w:val="green"/>
                <w:lang w:eastAsia="ru-RU"/>
              </w:rPr>
              <w:t xml:space="preserve"> дней с даты заключения муниципального контракта выполнить обследование территории, участков на которых будут производится строительно-монтажные работы, составить акт оценки состояния зеленых насаждений.</w:t>
            </w:r>
          </w:p>
          <w:p w14:paraId="49CCD864" w14:textId="77777777" w:rsidR="005632FE" w:rsidRPr="009814BF" w:rsidRDefault="005632FE" w:rsidP="005632FE">
            <w:pPr>
              <w:jc w:val="both"/>
              <w:rPr>
                <w:rFonts w:eastAsia="Times New Roman" w:cs="Times New Roman"/>
                <w:sz w:val="22"/>
                <w:szCs w:val="22"/>
                <w:highlight w:val="green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highlight w:val="green"/>
                <w:lang w:eastAsia="ru-RU"/>
              </w:rPr>
              <w:t>2. Не позднее 30 дней со дня заключения муниципального контракта выполнить расчёты нагрузок на сети инженерно-технического обеспечения (исходные данные для получения технических условий).</w:t>
            </w:r>
          </w:p>
          <w:p w14:paraId="5296483F" w14:textId="77777777" w:rsidR="005632FE" w:rsidRPr="009814BF" w:rsidRDefault="005632FE" w:rsidP="005632FE">
            <w:pPr>
              <w:jc w:val="both"/>
              <w:rPr>
                <w:rFonts w:eastAsia="Times New Roman" w:cs="Times New Roman"/>
                <w:sz w:val="22"/>
                <w:szCs w:val="22"/>
                <w:highlight w:val="green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highlight w:val="green"/>
                <w:lang w:eastAsia="ru-RU"/>
              </w:rPr>
              <w:t xml:space="preserve">3. Не позднее </w:t>
            </w:r>
            <w:r w:rsidR="00DB4152" w:rsidRPr="009814BF">
              <w:rPr>
                <w:rFonts w:eastAsia="Times New Roman" w:cs="Times New Roman"/>
                <w:sz w:val="22"/>
                <w:szCs w:val="22"/>
                <w:highlight w:val="green"/>
                <w:lang w:eastAsia="ru-RU"/>
              </w:rPr>
              <w:t>75</w:t>
            </w:r>
            <w:r w:rsidRPr="009814BF">
              <w:rPr>
                <w:rFonts w:eastAsia="Times New Roman" w:cs="Times New Roman"/>
                <w:sz w:val="22"/>
                <w:szCs w:val="22"/>
                <w:highlight w:val="green"/>
                <w:lang w:eastAsia="ru-RU"/>
              </w:rPr>
              <w:t xml:space="preserve"> дней со дня заключения муниципального контракта завершить необходимые для проектирования инженерные изыскания и представить Муниципальному заказчику технические отчеты для рассмотрения.</w:t>
            </w:r>
          </w:p>
          <w:p w14:paraId="6A5E8382" w14:textId="77777777" w:rsidR="005632FE" w:rsidRPr="009814BF" w:rsidRDefault="005632FE" w:rsidP="005632FE">
            <w:pPr>
              <w:jc w:val="both"/>
              <w:rPr>
                <w:rFonts w:eastAsia="Times New Roman" w:cs="Times New Roman"/>
                <w:strike/>
                <w:sz w:val="22"/>
                <w:szCs w:val="22"/>
                <w:highlight w:val="green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highlight w:val="green"/>
                <w:lang w:eastAsia="ru-RU"/>
              </w:rPr>
              <w:t>4</w:t>
            </w:r>
            <w:r w:rsidRPr="009814BF">
              <w:rPr>
                <w:rFonts w:eastAsia="Times New Roman" w:cs="Times New Roman"/>
                <w:strike/>
                <w:sz w:val="22"/>
                <w:szCs w:val="22"/>
                <w:highlight w:val="green"/>
                <w:lang w:eastAsia="ru-RU"/>
              </w:rPr>
              <w:t>. Не позднее 50 дней со дня заключения муниципального контракта выполнить сбор всех недостающих исходных данных, необходимых для разработки проектной документации. Оригиналы полученных исходных данных представить Муниципальному заказчику.</w:t>
            </w:r>
          </w:p>
          <w:p w14:paraId="46E7FE46" w14:textId="77777777" w:rsidR="005632FE" w:rsidRPr="009814BF" w:rsidRDefault="005632FE" w:rsidP="005632FE">
            <w:pPr>
              <w:jc w:val="both"/>
              <w:rPr>
                <w:rFonts w:eastAsia="Times New Roman" w:cs="Times New Roman"/>
                <w:sz w:val="22"/>
                <w:szCs w:val="22"/>
                <w:highlight w:val="green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highlight w:val="green"/>
                <w:lang w:eastAsia="ru-RU"/>
              </w:rPr>
              <w:t xml:space="preserve">5. Не позднее </w:t>
            </w:r>
            <w:r w:rsidR="00DB4152" w:rsidRPr="009814BF">
              <w:rPr>
                <w:rFonts w:eastAsia="Times New Roman" w:cs="Times New Roman"/>
                <w:sz w:val="22"/>
                <w:szCs w:val="22"/>
                <w:highlight w:val="green"/>
                <w:lang w:eastAsia="ru-RU"/>
              </w:rPr>
              <w:t>90</w:t>
            </w:r>
            <w:r w:rsidRPr="009814BF">
              <w:rPr>
                <w:rFonts w:eastAsia="Times New Roman" w:cs="Times New Roman"/>
                <w:sz w:val="22"/>
                <w:szCs w:val="22"/>
                <w:highlight w:val="green"/>
                <w:lang w:eastAsia="ru-RU"/>
              </w:rPr>
              <w:t xml:space="preserve"> дней со дня заключения муниципального контракта представить на согласование карточку согласований     конструкций, материалов и оборудования.</w:t>
            </w:r>
          </w:p>
          <w:p w14:paraId="4D129A6C" w14:textId="77777777" w:rsidR="005632FE" w:rsidRPr="009814BF" w:rsidRDefault="005632FE" w:rsidP="005632FE">
            <w:pPr>
              <w:jc w:val="both"/>
              <w:rPr>
                <w:rFonts w:eastAsia="Times New Roman" w:cs="Times New Roman"/>
                <w:sz w:val="22"/>
                <w:szCs w:val="22"/>
                <w:highlight w:val="green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highlight w:val="green"/>
                <w:lang w:eastAsia="ru-RU"/>
              </w:rPr>
              <w:t xml:space="preserve">6. Не позднее 60 дней со дня заключения муниципального контракта представить на рассмотрение, схему планировочной организации </w:t>
            </w:r>
            <w:r w:rsidRPr="009814BF">
              <w:rPr>
                <w:rFonts w:eastAsia="Times New Roman" w:cs="Times New Roman"/>
                <w:sz w:val="22"/>
                <w:szCs w:val="22"/>
                <w:highlight w:val="green"/>
                <w:lang w:eastAsia="ru-RU"/>
              </w:rPr>
              <w:lastRenderedPageBreak/>
              <w:t>земельного участка.</w:t>
            </w:r>
          </w:p>
          <w:p w14:paraId="5DBAF6A7" w14:textId="77777777" w:rsidR="005632FE" w:rsidRPr="009814BF" w:rsidRDefault="005632FE" w:rsidP="005632FE">
            <w:pPr>
              <w:jc w:val="both"/>
              <w:rPr>
                <w:rFonts w:eastAsia="Times New Roman" w:cs="Times New Roman"/>
                <w:sz w:val="22"/>
                <w:szCs w:val="22"/>
                <w:highlight w:val="green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highlight w:val="green"/>
                <w:lang w:eastAsia="ru-RU"/>
              </w:rPr>
              <w:t>7.  Не позднее</w:t>
            </w:r>
            <w:r w:rsidR="00DB4152" w:rsidRPr="009814BF">
              <w:rPr>
                <w:rFonts w:eastAsia="Times New Roman" w:cs="Times New Roman"/>
                <w:sz w:val="22"/>
                <w:szCs w:val="22"/>
                <w:highlight w:val="green"/>
                <w:lang w:eastAsia="ru-RU"/>
              </w:rPr>
              <w:t xml:space="preserve"> 120</w:t>
            </w:r>
            <w:r w:rsidRPr="009814BF">
              <w:rPr>
                <w:rFonts w:eastAsia="Times New Roman" w:cs="Times New Roman"/>
                <w:sz w:val="22"/>
                <w:szCs w:val="22"/>
                <w:highlight w:val="green"/>
                <w:lang w:eastAsia="ru-RU"/>
              </w:rPr>
              <w:t xml:space="preserve"> дней со дня заключения муниципального контракта по итогам установления окончательных технико-экономических показателей по объекту, в том числе определения источников инженерного обеспечения объекта, представить заказчику расчет стоимости строительства, выполненный с применением укрупненных показателей нормативов цены строительства (НЦС) </w:t>
            </w:r>
            <w:r w:rsidRPr="009814BF">
              <w:rPr>
                <w:rFonts w:eastAsia="Times New Roman" w:cs="Times New Roman"/>
                <w:sz w:val="22"/>
                <w:szCs w:val="22"/>
                <w:highlight w:val="green"/>
                <w:lang w:eastAsia="ru-RU"/>
              </w:rPr>
              <w:br/>
              <w:t>с целью подтверждения не превышения предельной (допустимой) стоимости строительства.</w:t>
            </w:r>
          </w:p>
          <w:p w14:paraId="68954134" w14:textId="77777777" w:rsidR="005632FE" w:rsidRPr="009814BF" w:rsidRDefault="005632FE" w:rsidP="005632FE">
            <w:pPr>
              <w:jc w:val="both"/>
              <w:rPr>
                <w:rFonts w:eastAsia="Times New Roman" w:cs="Times New Roman"/>
                <w:sz w:val="22"/>
                <w:szCs w:val="22"/>
                <w:highlight w:val="green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highlight w:val="green"/>
                <w:lang w:eastAsia="ru-RU"/>
              </w:rPr>
              <w:t xml:space="preserve">8. Не позднее </w:t>
            </w:r>
            <w:r w:rsidR="00DB4152" w:rsidRPr="009814BF">
              <w:rPr>
                <w:rFonts w:eastAsia="Times New Roman" w:cs="Times New Roman"/>
                <w:sz w:val="22"/>
                <w:szCs w:val="22"/>
                <w:highlight w:val="green"/>
                <w:lang w:eastAsia="ru-RU"/>
              </w:rPr>
              <w:t>150</w:t>
            </w:r>
            <w:r w:rsidRPr="009814BF">
              <w:rPr>
                <w:rFonts w:eastAsia="Times New Roman" w:cs="Times New Roman"/>
                <w:sz w:val="22"/>
                <w:szCs w:val="22"/>
                <w:highlight w:val="green"/>
                <w:lang w:eastAsia="ru-RU"/>
              </w:rPr>
              <w:t xml:space="preserve"> дней со дня заключения муниципального контракта представить Муниципальному заказчику полный комплект проектной и сметной документации в одном бумажном экземпляре для рассмотрения. В случае выявления недоработок, выявления отступлений от технического задания, доработать документацию по замечаниям Муниципального заказчика.</w:t>
            </w:r>
          </w:p>
          <w:p w14:paraId="40F34E3E" w14:textId="77777777" w:rsidR="005632FE" w:rsidRPr="009814BF" w:rsidRDefault="005632FE" w:rsidP="005632FE">
            <w:pPr>
              <w:jc w:val="both"/>
              <w:rPr>
                <w:rFonts w:eastAsia="Times New Roman" w:cs="Times New Roman"/>
                <w:sz w:val="22"/>
                <w:szCs w:val="22"/>
                <w:highlight w:val="green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highlight w:val="green"/>
                <w:lang w:eastAsia="ru-RU"/>
              </w:rPr>
              <w:t xml:space="preserve">9. Не позднее </w:t>
            </w:r>
            <w:r w:rsidR="00DB4152" w:rsidRPr="009814BF">
              <w:rPr>
                <w:rFonts w:eastAsia="Times New Roman" w:cs="Times New Roman"/>
                <w:sz w:val="22"/>
                <w:szCs w:val="22"/>
                <w:highlight w:val="green"/>
                <w:lang w:eastAsia="ru-RU"/>
              </w:rPr>
              <w:t>180</w:t>
            </w:r>
            <w:r w:rsidRPr="009814BF">
              <w:rPr>
                <w:rFonts w:eastAsia="Times New Roman" w:cs="Times New Roman"/>
                <w:sz w:val="22"/>
                <w:szCs w:val="22"/>
                <w:highlight w:val="green"/>
                <w:lang w:eastAsia="ru-RU"/>
              </w:rPr>
              <w:t xml:space="preserve"> дней со дня заключения муниципального контракта представить Муниципальному заказчику копию заключенного договора на проведение экспертной оценки с уполномоченным органом государственной экспертизы.</w:t>
            </w:r>
          </w:p>
          <w:p w14:paraId="510D7F02" w14:textId="77777777" w:rsidR="005632FE" w:rsidRPr="009814BF" w:rsidRDefault="005632FE" w:rsidP="005632FE">
            <w:pPr>
              <w:jc w:val="both"/>
              <w:rPr>
                <w:rFonts w:eastAsia="Times New Roman" w:cs="Times New Roman"/>
                <w:sz w:val="22"/>
                <w:szCs w:val="22"/>
                <w:highlight w:val="green"/>
                <w:lang w:eastAsia="ru-RU"/>
              </w:rPr>
            </w:pPr>
            <w:r w:rsidRPr="009814BF">
              <w:rPr>
                <w:rFonts w:eastAsia="Times New Roman" w:cs="Times New Roman"/>
                <w:sz w:val="22"/>
                <w:szCs w:val="22"/>
                <w:highlight w:val="green"/>
                <w:lang w:eastAsia="ru-RU"/>
              </w:rPr>
              <w:t xml:space="preserve">10. Еженедельно с момента заключения договора на проведение экспертной оценки с уполномоченным органом государственной экспертизы информировать Муниципального заказчика о ходе проведения экспертизы проектной, изыскательской и сметной документации (о наличии замечаний и принятых мерах по их устранению). </w:t>
            </w:r>
          </w:p>
          <w:p w14:paraId="0DCE4B71" w14:textId="4BA41AF4" w:rsidR="00961A40" w:rsidRPr="009814BF" w:rsidRDefault="005632FE" w:rsidP="005632FE">
            <w:pPr>
              <w:jc w:val="both"/>
              <w:rPr>
                <w:rFonts w:ascii="Times New Roman CYR" w:hAnsi="Times New Roman CYR" w:cs="Times New Roman CYR"/>
                <w:sz w:val="22"/>
                <w:szCs w:val="22"/>
                <w:highlight w:val="green"/>
                <w:lang w:eastAsia="ru-RU"/>
              </w:rPr>
            </w:pPr>
            <w:r w:rsidRPr="00DF74F9">
              <w:rPr>
                <w:rFonts w:eastAsia="Times New Roman" w:cs="Times New Roman"/>
                <w:sz w:val="22"/>
                <w:szCs w:val="22"/>
                <w:highlight w:val="yellow"/>
                <w:lang w:eastAsia="ru-RU"/>
              </w:rPr>
              <w:t xml:space="preserve">11. Не позднее </w:t>
            </w:r>
            <w:r w:rsidR="00DF74F9" w:rsidRPr="00DF74F9">
              <w:rPr>
                <w:rFonts w:eastAsia="Times New Roman" w:cs="Times New Roman"/>
                <w:sz w:val="22"/>
                <w:szCs w:val="22"/>
                <w:highlight w:val="yellow"/>
                <w:lang w:eastAsia="ru-RU"/>
              </w:rPr>
              <w:t>90</w:t>
            </w:r>
            <w:r w:rsidRPr="00DF74F9">
              <w:rPr>
                <w:rFonts w:eastAsia="Times New Roman" w:cs="Times New Roman"/>
                <w:sz w:val="22"/>
                <w:szCs w:val="22"/>
                <w:highlight w:val="yellow"/>
                <w:lang w:eastAsia="ru-RU"/>
              </w:rPr>
              <w:t xml:space="preserve"> дней со дня </w:t>
            </w:r>
            <w:r w:rsidR="00DF74F9" w:rsidRPr="00DF74F9">
              <w:rPr>
                <w:rFonts w:eastAsia="Times New Roman" w:cs="Times New Roman"/>
                <w:sz w:val="22"/>
                <w:szCs w:val="22"/>
                <w:highlight w:val="yellow"/>
                <w:lang w:eastAsia="ru-RU"/>
              </w:rPr>
              <w:t xml:space="preserve">получения положительного заключения государственной экспертизы </w:t>
            </w:r>
            <w:r w:rsidRPr="00DF74F9">
              <w:rPr>
                <w:rFonts w:eastAsia="Times New Roman" w:cs="Times New Roman"/>
                <w:sz w:val="22"/>
                <w:szCs w:val="22"/>
                <w:highlight w:val="yellow"/>
                <w:lang w:eastAsia="ru-RU"/>
              </w:rPr>
              <w:t>представить Муниципальному заказчику рабочую документацию, разработанную на основании проектной документации, получившей положительное заключение государственной экспертизы.</w:t>
            </w:r>
          </w:p>
        </w:tc>
      </w:tr>
      <w:tr w:rsidR="00961A40" w:rsidRPr="00F90DE4" w14:paraId="7A476B7C" w14:textId="77777777" w:rsidTr="00871806">
        <w:trPr>
          <w:trHeight w:val="436"/>
          <w:tblCellSpacing w:w="20" w:type="dxa"/>
        </w:trPr>
        <w:tc>
          <w:tcPr>
            <w:tcW w:w="3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BB3FC" w14:textId="77777777" w:rsidR="00961A40" w:rsidRPr="00F90DE4" w:rsidRDefault="00961A40" w:rsidP="00A60063">
            <w:pPr>
              <w:widowControl/>
              <w:numPr>
                <w:ilvl w:val="0"/>
                <w:numId w:val="2"/>
              </w:numPr>
              <w:suppressAutoHyphens w:val="0"/>
              <w:ind w:right="-108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</w:p>
        </w:tc>
        <w:tc>
          <w:tcPr>
            <w:tcW w:w="1106" w:type="pct"/>
            <w:tcBorders>
              <w:bottom w:val="single" w:sz="4" w:space="0" w:color="auto"/>
              <w:right w:val="single" w:sz="4" w:space="0" w:color="auto"/>
            </w:tcBorders>
          </w:tcPr>
          <w:p w14:paraId="05A4C881" w14:textId="77777777" w:rsidR="00961A40" w:rsidRPr="00F90DE4" w:rsidRDefault="00961A40" w:rsidP="00961A40">
            <w:pPr>
              <w:suppressAutoHyphens w:val="0"/>
              <w:autoSpaceDE w:val="0"/>
              <w:autoSpaceDN w:val="0"/>
              <w:adjustRightInd w:val="0"/>
              <w:ind w:right="-108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Нормативные правовые и градостроительные требования.</w:t>
            </w:r>
          </w:p>
        </w:tc>
        <w:tc>
          <w:tcPr>
            <w:tcW w:w="3496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DACBD61" w14:textId="77777777" w:rsidR="00961A40" w:rsidRPr="00F90DE4" w:rsidRDefault="00961A40" w:rsidP="00961A40">
            <w:pPr>
              <w:numPr>
                <w:ilvl w:val="0"/>
                <w:numId w:val="7"/>
              </w:numPr>
              <w:suppressAutoHyphens w:val="0"/>
              <w:autoSpaceDE w:val="0"/>
              <w:autoSpaceDN w:val="0"/>
              <w:adjustRightInd w:val="0"/>
              <w:ind w:right="-108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Проектно-сметную документацию разрабатывать в соответствии с действующим законодательством, нормами и правилами, Региональными нормативами градостроительного проектирования Тверской области (постановление Правительства Тверской области от 18.11.2019 № 455-пп).</w:t>
            </w:r>
          </w:p>
          <w:p w14:paraId="06E9F4C7" w14:textId="77777777" w:rsidR="00961A40" w:rsidRPr="00F90DE4" w:rsidRDefault="00961A40" w:rsidP="00961A40">
            <w:pPr>
              <w:pStyle w:val="a3"/>
              <w:widowControl/>
              <w:numPr>
                <w:ilvl w:val="0"/>
                <w:numId w:val="7"/>
              </w:numPr>
              <w:tabs>
                <w:tab w:val="clear" w:pos="6237"/>
                <w:tab w:val="left" w:pos="318"/>
              </w:tabs>
              <w:spacing w:before="0"/>
              <w:jc w:val="both"/>
              <w:rPr>
                <w:sz w:val="22"/>
                <w:szCs w:val="22"/>
              </w:rPr>
            </w:pPr>
            <w:r w:rsidRPr="00F90DE4">
              <w:rPr>
                <w:sz w:val="22"/>
                <w:szCs w:val="22"/>
              </w:rPr>
              <w:t>Проектную документацию разработать в соответствии с действующим законодательством, нормативно-техническими документами РФ, техническими условиями, в том числе с учетом требований Федерального закона от 30.12.2009 № 384-ФЗ «Технический регламент о безопасности зданий и сооружений», СП 42.13330.2016 Свод правил. Градостроительство. Планировка и застройка городских и сельских поселений. Актуализированная редакция СНиП 2.07.01-89*.</w:t>
            </w:r>
          </w:p>
          <w:p w14:paraId="58603528" w14:textId="77777777" w:rsidR="00961A40" w:rsidRPr="00F90DE4" w:rsidRDefault="00961A40" w:rsidP="00961A40">
            <w:pPr>
              <w:pStyle w:val="a3"/>
              <w:widowControl/>
              <w:numPr>
                <w:ilvl w:val="0"/>
                <w:numId w:val="7"/>
              </w:numPr>
              <w:tabs>
                <w:tab w:val="clear" w:pos="6237"/>
                <w:tab w:val="left" w:pos="318"/>
              </w:tabs>
              <w:spacing w:before="0"/>
              <w:jc w:val="both"/>
              <w:rPr>
                <w:sz w:val="22"/>
                <w:szCs w:val="22"/>
              </w:rPr>
            </w:pPr>
            <w:r w:rsidRPr="00F90DE4">
              <w:rPr>
                <w:sz w:val="22"/>
                <w:szCs w:val="22"/>
              </w:rPr>
              <w:t>Проект оформить подписями руководителя генеральной проектной организации и главного инженера проекта. Круглой печатью (при наличии) генеральной проектной организации, а также справкой проектной организации о соответствии проектной документации требованиям действующего законодательства и задания на проектирование.</w:t>
            </w:r>
          </w:p>
          <w:p w14:paraId="7DE42894" w14:textId="77777777" w:rsidR="00961A40" w:rsidRPr="00F90DE4" w:rsidRDefault="00961A40" w:rsidP="00961A40">
            <w:pPr>
              <w:numPr>
                <w:ilvl w:val="0"/>
                <w:numId w:val="7"/>
              </w:numPr>
              <w:suppressAutoHyphens w:val="0"/>
              <w:autoSpaceDE w:val="0"/>
              <w:autoSpaceDN w:val="0"/>
              <w:adjustRightInd w:val="0"/>
              <w:ind w:right="-108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 xml:space="preserve">Материалы проекта оформить в соответствии с </w:t>
            </w:r>
            <w:r w:rsidRPr="00F90DE4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ГОСТ Р 21.101-2020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. Система проектной документации для строительства. Основные требования к проектной и рабочей документации.</w:t>
            </w:r>
            <w:r w:rsidRPr="00F90DE4">
              <w:rPr>
                <w:rFonts w:ascii="Times New Roman CYR" w:hAnsi="Times New Roman CYR" w:cs="Times New Roman CYR"/>
                <w:color w:val="FF0000"/>
                <w:sz w:val="22"/>
                <w:szCs w:val="22"/>
                <w:lang w:eastAsia="ru-RU"/>
              </w:rPr>
              <w:t xml:space="preserve"> </w:t>
            </w:r>
          </w:p>
          <w:p w14:paraId="34F5A8EE" w14:textId="77777777" w:rsidR="00961A40" w:rsidRPr="00F90DE4" w:rsidRDefault="00961A40" w:rsidP="00961A40">
            <w:pPr>
              <w:numPr>
                <w:ilvl w:val="0"/>
                <w:numId w:val="7"/>
              </w:numPr>
              <w:suppressAutoHyphens w:val="0"/>
              <w:autoSpaceDE w:val="0"/>
              <w:autoSpaceDN w:val="0"/>
              <w:adjustRightInd w:val="0"/>
              <w:ind w:right="-108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Проект разработать на современной топогеодезической подоснове (давностью не более 1 года) в М=1:500.</w:t>
            </w:r>
          </w:p>
          <w:p w14:paraId="4F5E9358" w14:textId="77777777" w:rsidR="00961A40" w:rsidRPr="00F90DE4" w:rsidRDefault="00961A40" w:rsidP="00961A40">
            <w:pPr>
              <w:pStyle w:val="a3"/>
              <w:widowControl/>
              <w:numPr>
                <w:ilvl w:val="0"/>
                <w:numId w:val="7"/>
              </w:numPr>
              <w:tabs>
                <w:tab w:val="clear" w:pos="6237"/>
                <w:tab w:val="left" w:pos="148"/>
              </w:tabs>
              <w:spacing w:before="0"/>
              <w:jc w:val="both"/>
              <w:rPr>
                <w:color w:val="FF0000"/>
                <w:sz w:val="22"/>
                <w:szCs w:val="22"/>
              </w:rPr>
            </w:pPr>
            <w:r w:rsidRPr="00F90DE4">
              <w:rPr>
                <w:sz w:val="22"/>
                <w:szCs w:val="22"/>
              </w:rPr>
              <w:t xml:space="preserve">Предусмотреть мероприятия по обеспечению доступности объекта для инвалидов и маломобильных групп населения в соответствии с постановлением Главы города Твери № 1833 от 22.07.2002 и СП </w:t>
            </w:r>
            <w:r w:rsidRPr="00F90DE4">
              <w:rPr>
                <w:sz w:val="22"/>
                <w:szCs w:val="22"/>
              </w:rPr>
              <w:lastRenderedPageBreak/>
              <w:t>59.13330.2016. Свод правил. Доступность зданий и сооружений для маломобильных групп населения. Актуализированная редакция СНиП 35-01-2001» (утв. Приказом Минстроя России от 14.11.2016 № 798/</w:t>
            </w:r>
            <w:proofErr w:type="spellStart"/>
            <w:r w:rsidRPr="00F90DE4">
              <w:rPr>
                <w:sz w:val="22"/>
                <w:szCs w:val="22"/>
              </w:rPr>
              <w:t>пр</w:t>
            </w:r>
            <w:proofErr w:type="spellEnd"/>
            <w:r w:rsidRPr="00F90DE4">
              <w:rPr>
                <w:sz w:val="22"/>
                <w:szCs w:val="22"/>
              </w:rPr>
              <w:t xml:space="preserve">). </w:t>
            </w:r>
          </w:p>
        </w:tc>
      </w:tr>
      <w:tr w:rsidR="00961A40" w:rsidRPr="00F90DE4" w14:paraId="1BDFC8DE" w14:textId="77777777" w:rsidTr="00871806">
        <w:trPr>
          <w:trHeight w:val="436"/>
          <w:tblCellSpacing w:w="20" w:type="dxa"/>
        </w:trPr>
        <w:tc>
          <w:tcPr>
            <w:tcW w:w="3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3700E" w14:textId="77777777" w:rsidR="00961A40" w:rsidRPr="00F90DE4" w:rsidRDefault="00961A40" w:rsidP="00A60063">
            <w:pPr>
              <w:widowControl/>
              <w:numPr>
                <w:ilvl w:val="0"/>
                <w:numId w:val="2"/>
              </w:numPr>
              <w:suppressAutoHyphens w:val="0"/>
              <w:ind w:right="-108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</w:p>
        </w:tc>
        <w:tc>
          <w:tcPr>
            <w:tcW w:w="1106" w:type="pct"/>
            <w:tcBorders>
              <w:bottom w:val="single" w:sz="4" w:space="0" w:color="auto"/>
              <w:right w:val="single" w:sz="4" w:space="0" w:color="auto"/>
            </w:tcBorders>
          </w:tcPr>
          <w:p w14:paraId="361E943D" w14:textId="77777777" w:rsidR="00961A40" w:rsidRPr="00F90DE4" w:rsidRDefault="00961A40" w:rsidP="00961A40">
            <w:pPr>
              <w:suppressAutoHyphens w:val="0"/>
              <w:autoSpaceDE w:val="0"/>
              <w:autoSpaceDN w:val="0"/>
              <w:adjustRightInd w:val="0"/>
              <w:ind w:right="-108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bCs/>
                <w:sz w:val="22"/>
                <w:szCs w:val="22"/>
                <w:lang w:eastAsia="ru-RU"/>
              </w:rPr>
              <w:t>Необходимость выполнения инженерных изысканий</w:t>
            </w:r>
          </w:p>
        </w:tc>
        <w:tc>
          <w:tcPr>
            <w:tcW w:w="3496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4E29C91E" w14:textId="77777777" w:rsidR="00961A40" w:rsidRPr="009814BF" w:rsidRDefault="00961A40" w:rsidP="00961A40">
            <w:pPr>
              <w:pStyle w:val="a3"/>
              <w:spacing w:before="0"/>
              <w:jc w:val="both"/>
              <w:rPr>
                <w:sz w:val="22"/>
                <w:szCs w:val="22"/>
              </w:rPr>
            </w:pPr>
            <w:r w:rsidRPr="009814BF">
              <w:rPr>
                <w:sz w:val="22"/>
                <w:szCs w:val="22"/>
              </w:rPr>
              <w:t>Требуется разработать изыскания в составе:</w:t>
            </w:r>
          </w:p>
          <w:p w14:paraId="34155F63" w14:textId="77777777" w:rsidR="00961A40" w:rsidRPr="009814BF" w:rsidRDefault="00961A40" w:rsidP="00961A40">
            <w:pPr>
              <w:pStyle w:val="a3"/>
              <w:spacing w:before="0"/>
              <w:jc w:val="both"/>
              <w:rPr>
                <w:sz w:val="22"/>
                <w:szCs w:val="22"/>
              </w:rPr>
            </w:pPr>
            <w:r w:rsidRPr="009814BF">
              <w:rPr>
                <w:sz w:val="22"/>
                <w:szCs w:val="22"/>
              </w:rPr>
              <w:t>- инженерно-геодезические;</w:t>
            </w:r>
          </w:p>
          <w:p w14:paraId="3315D1AD" w14:textId="77777777" w:rsidR="00961A40" w:rsidRDefault="00961A40" w:rsidP="00961A40">
            <w:pPr>
              <w:pStyle w:val="a3"/>
              <w:spacing w:before="0"/>
              <w:jc w:val="both"/>
              <w:rPr>
                <w:sz w:val="22"/>
                <w:szCs w:val="22"/>
              </w:rPr>
            </w:pPr>
            <w:r w:rsidRPr="009814BF">
              <w:rPr>
                <w:sz w:val="22"/>
                <w:szCs w:val="22"/>
              </w:rPr>
              <w:t>- инженерно-геологические</w:t>
            </w:r>
            <w:r w:rsidR="008D723D">
              <w:rPr>
                <w:sz w:val="22"/>
                <w:szCs w:val="22"/>
              </w:rPr>
              <w:t>;</w:t>
            </w:r>
          </w:p>
          <w:p w14:paraId="1B7C6381" w14:textId="4CD4E955" w:rsidR="008D723D" w:rsidRPr="008D723D" w:rsidRDefault="008D723D" w:rsidP="008D723D">
            <w:pPr>
              <w:pStyle w:val="a3"/>
              <w:spacing w:before="0"/>
              <w:jc w:val="both"/>
              <w:rPr>
                <w:sz w:val="22"/>
                <w:szCs w:val="22"/>
                <w:highlight w:val="yellow"/>
              </w:rPr>
            </w:pPr>
            <w:r w:rsidRPr="008D723D">
              <w:rPr>
                <w:sz w:val="22"/>
                <w:szCs w:val="22"/>
                <w:highlight w:val="yellow"/>
              </w:rPr>
              <w:t>- инженерно-экологические изыскания</w:t>
            </w:r>
            <w:r w:rsidRPr="008D723D">
              <w:rPr>
                <w:sz w:val="22"/>
                <w:szCs w:val="22"/>
                <w:highlight w:val="yellow"/>
              </w:rPr>
              <w:t>;</w:t>
            </w:r>
          </w:p>
          <w:p w14:paraId="1BBF3E4F" w14:textId="54693B01" w:rsidR="008D723D" w:rsidRPr="008D723D" w:rsidRDefault="008D723D" w:rsidP="008D723D">
            <w:pPr>
              <w:pStyle w:val="a3"/>
              <w:spacing w:before="0"/>
              <w:jc w:val="both"/>
              <w:rPr>
                <w:sz w:val="22"/>
                <w:szCs w:val="22"/>
                <w:highlight w:val="yellow"/>
              </w:rPr>
            </w:pPr>
            <w:r w:rsidRPr="008D723D">
              <w:rPr>
                <w:sz w:val="22"/>
                <w:szCs w:val="22"/>
                <w:highlight w:val="yellow"/>
              </w:rPr>
              <w:t>- археологические изыскания</w:t>
            </w:r>
            <w:r w:rsidRPr="008D723D">
              <w:rPr>
                <w:sz w:val="22"/>
                <w:szCs w:val="22"/>
                <w:highlight w:val="yellow"/>
              </w:rPr>
              <w:t>;</w:t>
            </w:r>
          </w:p>
          <w:p w14:paraId="32F92A7D" w14:textId="6F0EB376" w:rsidR="008D723D" w:rsidRPr="00F90DE4" w:rsidRDefault="008D723D" w:rsidP="008D723D">
            <w:pPr>
              <w:pStyle w:val="a3"/>
              <w:spacing w:before="0"/>
              <w:jc w:val="both"/>
              <w:rPr>
                <w:color w:val="00B050"/>
                <w:sz w:val="22"/>
                <w:szCs w:val="22"/>
              </w:rPr>
            </w:pPr>
            <w:r w:rsidRPr="008D723D">
              <w:rPr>
                <w:sz w:val="22"/>
                <w:szCs w:val="22"/>
                <w:highlight w:val="yellow"/>
              </w:rPr>
              <w:t>- инженерно-гидрометеорологические изыскания</w:t>
            </w:r>
            <w:r w:rsidRPr="008D723D">
              <w:rPr>
                <w:sz w:val="22"/>
                <w:szCs w:val="22"/>
              </w:rPr>
              <w:t>.</w:t>
            </w:r>
          </w:p>
        </w:tc>
      </w:tr>
      <w:tr w:rsidR="00A60063" w:rsidRPr="00F90DE4" w14:paraId="4B8F400B" w14:textId="77777777" w:rsidTr="00871806">
        <w:trPr>
          <w:trHeight w:val="436"/>
          <w:tblCellSpacing w:w="20" w:type="dxa"/>
        </w:trPr>
        <w:tc>
          <w:tcPr>
            <w:tcW w:w="3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99CC0" w14:textId="77777777" w:rsidR="00A60063" w:rsidRPr="00F90DE4" w:rsidRDefault="00A60063" w:rsidP="00A60063">
            <w:pPr>
              <w:widowControl/>
              <w:numPr>
                <w:ilvl w:val="0"/>
                <w:numId w:val="2"/>
              </w:numPr>
              <w:suppressAutoHyphens w:val="0"/>
              <w:ind w:right="-108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</w:p>
        </w:tc>
        <w:tc>
          <w:tcPr>
            <w:tcW w:w="1106" w:type="pct"/>
            <w:tcBorders>
              <w:bottom w:val="single" w:sz="4" w:space="0" w:color="auto"/>
              <w:right w:val="single" w:sz="4" w:space="0" w:color="auto"/>
            </w:tcBorders>
          </w:tcPr>
          <w:p w14:paraId="1E6F631E" w14:textId="77777777" w:rsidR="00A60063" w:rsidRPr="00F90DE4" w:rsidRDefault="00A60063" w:rsidP="00A60063">
            <w:pPr>
              <w:suppressAutoHyphens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Требования к сметной документации.</w:t>
            </w:r>
          </w:p>
        </w:tc>
        <w:tc>
          <w:tcPr>
            <w:tcW w:w="3496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323A48FF" w14:textId="77777777" w:rsidR="00A60063" w:rsidRPr="00F90DE4" w:rsidRDefault="00A60063" w:rsidP="004821CC">
            <w:pPr>
              <w:numPr>
                <w:ilvl w:val="0"/>
                <w:numId w:val="32"/>
              </w:numPr>
              <w:suppressAutoHyphens w:val="0"/>
              <w:autoSpaceDE w:val="0"/>
              <w:autoSpaceDN w:val="0"/>
              <w:adjustRightInd w:val="0"/>
              <w:snapToGrid w:val="0"/>
              <w:ind w:left="268" w:hanging="268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Выполнить в соответствии с требованиями МДС 81-35.2004 в базисных ценах 2001 г. с пересчетом в текущие цены.</w:t>
            </w:r>
          </w:p>
          <w:p w14:paraId="010F22FA" w14:textId="77777777" w:rsidR="004821CC" w:rsidRPr="00F90DE4" w:rsidRDefault="00A60063" w:rsidP="004821CC">
            <w:pPr>
              <w:numPr>
                <w:ilvl w:val="0"/>
                <w:numId w:val="32"/>
              </w:numPr>
              <w:tabs>
                <w:tab w:val="left" w:pos="253"/>
              </w:tabs>
              <w:suppressAutoHyphens w:val="0"/>
              <w:autoSpaceDE w:val="0"/>
              <w:autoSpaceDN w:val="0"/>
              <w:adjustRightInd w:val="0"/>
              <w:ind w:left="268" w:hanging="268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Расчёт сметной стоимости выполнить согласно действующей сметно-нормативной базе ценообразования и сметного нормирования в строительстве на территории Тверской области.</w:t>
            </w:r>
          </w:p>
          <w:p w14:paraId="3CBD771C" w14:textId="77777777" w:rsidR="00A60063" w:rsidRPr="00F90DE4" w:rsidRDefault="00A60063" w:rsidP="004821CC">
            <w:pPr>
              <w:numPr>
                <w:ilvl w:val="0"/>
                <w:numId w:val="32"/>
              </w:numPr>
              <w:tabs>
                <w:tab w:val="left" w:pos="253"/>
              </w:tabs>
              <w:suppressAutoHyphens w:val="0"/>
              <w:autoSpaceDE w:val="0"/>
              <w:autoSpaceDN w:val="0"/>
              <w:adjustRightInd w:val="0"/>
              <w:ind w:left="268" w:hanging="268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Сметной документацией предусмотреть затраты на возмещение ущерба, при возможном сносе зеленых насаждений и восстановление нарушенного благоустройства, затраты на производство работ по обеспечению сохранности объектов культурного наследия, затраты на перекладку инженерных коммуникаций попадающих в зону строительства (при необходимости), затраты на изготовление исполнительной технической документации,  затраты на утилизацию грунта и строительного мусора, затраты на проверку достоверности определения сметной стоимости сметы на ПИР</w:t>
            </w:r>
          </w:p>
        </w:tc>
      </w:tr>
      <w:tr w:rsidR="00A60063" w:rsidRPr="00F90DE4" w14:paraId="2FED2EDB" w14:textId="77777777" w:rsidTr="00871806">
        <w:trPr>
          <w:trHeight w:val="436"/>
          <w:tblCellSpacing w:w="20" w:type="dxa"/>
        </w:trPr>
        <w:tc>
          <w:tcPr>
            <w:tcW w:w="3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8C741" w14:textId="77777777" w:rsidR="00A60063" w:rsidRPr="00F90DE4" w:rsidRDefault="00A60063" w:rsidP="00A60063">
            <w:pPr>
              <w:widowControl/>
              <w:numPr>
                <w:ilvl w:val="0"/>
                <w:numId w:val="2"/>
              </w:numPr>
              <w:suppressAutoHyphens w:val="0"/>
              <w:ind w:right="-108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</w:p>
        </w:tc>
        <w:tc>
          <w:tcPr>
            <w:tcW w:w="1106" w:type="pct"/>
            <w:tcBorders>
              <w:bottom w:val="single" w:sz="4" w:space="0" w:color="auto"/>
              <w:right w:val="single" w:sz="4" w:space="0" w:color="auto"/>
            </w:tcBorders>
          </w:tcPr>
          <w:p w14:paraId="6D20D99C" w14:textId="77777777" w:rsidR="00A60063" w:rsidRPr="00F90DE4" w:rsidRDefault="00A60063" w:rsidP="00A60063">
            <w:pPr>
              <w:suppressAutoHyphens w:val="0"/>
              <w:autoSpaceDE w:val="0"/>
              <w:autoSpaceDN w:val="0"/>
              <w:adjustRightInd w:val="0"/>
              <w:snapToGrid w:val="0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Указания о выполнении согласований и экспертизы проектной документации.</w:t>
            </w:r>
          </w:p>
        </w:tc>
        <w:tc>
          <w:tcPr>
            <w:tcW w:w="3496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20491D13" w14:textId="77777777" w:rsidR="00816AD4" w:rsidRPr="00816AD4" w:rsidRDefault="00816AD4" w:rsidP="00816AD4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816AD4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Получить положительное заключение государственной экспертизы проектной документации и результатов </w:t>
            </w:r>
            <w:r w:rsidRPr="009814BF">
              <w:rPr>
                <w:rFonts w:eastAsia="Times New Roman" w:cs="Times New Roman"/>
                <w:sz w:val="22"/>
                <w:szCs w:val="22"/>
                <w:lang w:eastAsia="ru-RU"/>
              </w:rPr>
              <w:t>инженерных изысканий,</w:t>
            </w:r>
            <w:r w:rsidRPr="00816AD4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 в том числе в части проверки достоверности определения сметной стоимости.</w:t>
            </w:r>
          </w:p>
        </w:tc>
      </w:tr>
      <w:tr w:rsidR="00A60063" w:rsidRPr="00F90DE4" w14:paraId="0669EEAF" w14:textId="77777777" w:rsidTr="00871806">
        <w:trPr>
          <w:trHeight w:val="436"/>
          <w:tblCellSpacing w:w="20" w:type="dxa"/>
        </w:trPr>
        <w:tc>
          <w:tcPr>
            <w:tcW w:w="3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B4FF1" w14:textId="77777777" w:rsidR="00A60063" w:rsidRPr="00F90DE4" w:rsidRDefault="00A60063" w:rsidP="00A60063">
            <w:pPr>
              <w:widowControl/>
              <w:numPr>
                <w:ilvl w:val="0"/>
                <w:numId w:val="2"/>
              </w:numPr>
              <w:suppressAutoHyphens w:val="0"/>
              <w:ind w:right="-108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</w:p>
        </w:tc>
        <w:tc>
          <w:tcPr>
            <w:tcW w:w="1106" w:type="pct"/>
            <w:tcBorders>
              <w:bottom w:val="single" w:sz="4" w:space="0" w:color="auto"/>
              <w:right w:val="single" w:sz="4" w:space="0" w:color="auto"/>
            </w:tcBorders>
          </w:tcPr>
          <w:p w14:paraId="4DA695DC" w14:textId="77777777" w:rsidR="00A60063" w:rsidRPr="00F90DE4" w:rsidRDefault="00A60063" w:rsidP="00A60063">
            <w:pPr>
              <w:suppressAutoHyphens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Комплектность и вид выдачи документации.</w:t>
            </w:r>
          </w:p>
        </w:tc>
        <w:tc>
          <w:tcPr>
            <w:tcW w:w="3496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0ACFF370" w14:textId="77777777" w:rsidR="00A60063" w:rsidRPr="00F90DE4" w:rsidRDefault="00A60063" w:rsidP="00A60063">
            <w:pPr>
              <w:suppressAutoHyphens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Проектную документацию и рабочую документацию представить по адресу</w:t>
            </w:r>
            <w:r w:rsidR="004821CC"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: г. Тверь, ул. Маршала Захарова, д. 18/18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:</w:t>
            </w:r>
          </w:p>
          <w:p w14:paraId="66BAD359" w14:textId="77777777" w:rsidR="00A60063" w:rsidRPr="00F90DE4" w:rsidRDefault="00A60063" w:rsidP="00A60063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 xml:space="preserve">- в </w:t>
            </w:r>
            <w:r w:rsidR="004821CC"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4-х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 xml:space="preserve"> экземплярах на бумажном носителе в полном объёме и с подлинными согласованиями, сброшюрованную в альбомы, пронумеровать и указать содержание каждого альбома;</w:t>
            </w:r>
          </w:p>
          <w:p w14:paraId="284AD7FF" w14:textId="77777777" w:rsidR="00A60063" w:rsidRPr="00F90DE4" w:rsidRDefault="00A60063" w:rsidP="00A60063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- в 2-х экземплярах на электронном носителе (CD±R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val="en-US" w:eastAsia="ru-RU"/>
              </w:rPr>
              <w:t>W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 xml:space="preserve"> или DVD±R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val="en-US" w:eastAsia="ru-RU"/>
              </w:rPr>
              <w:t>W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) в полном объёме в формате *.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val="en-US" w:eastAsia="ru-RU"/>
              </w:rPr>
              <w:t>pdf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, включая обменный геоинформационный формат *.</w:t>
            </w:r>
            <w:proofErr w:type="spellStart"/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mid</w:t>
            </w:r>
            <w:proofErr w:type="spellEnd"/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/*.</w:t>
            </w:r>
            <w:proofErr w:type="spellStart"/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mif</w:t>
            </w:r>
            <w:proofErr w:type="spellEnd"/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 xml:space="preserve"> отдельной накладной;</w:t>
            </w:r>
          </w:p>
          <w:p w14:paraId="5A4D233B" w14:textId="77777777" w:rsidR="00A60063" w:rsidRPr="00F90DE4" w:rsidRDefault="00A60063" w:rsidP="00A60063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- инженерно-геологические и инженерно-геодезические изыскания в 4-х экз. на бумажном носителе, 1 экземпляр на электронном носителе в формате *.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val="en-US" w:eastAsia="ru-RU"/>
              </w:rPr>
              <w:t>pdf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;</w:t>
            </w:r>
          </w:p>
          <w:p w14:paraId="5C4D8737" w14:textId="77777777" w:rsidR="00A60063" w:rsidRPr="00F90DE4" w:rsidRDefault="00A60063" w:rsidP="00A60063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- в 1-м экземпляре на электронном носителе (CD±R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val="en-US" w:eastAsia="ru-RU"/>
              </w:rPr>
              <w:t>W</w:t>
            </w: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) сметную документацию (включая локальные сметы) в виде одного файла формата Microsoft Office Word 97-2003 (.</w:t>
            </w:r>
            <w:proofErr w:type="spellStart"/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doc</w:t>
            </w:r>
            <w:proofErr w:type="spellEnd"/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), отдельной накладной.</w:t>
            </w:r>
          </w:p>
          <w:p w14:paraId="254941B1" w14:textId="77777777" w:rsidR="00A60063" w:rsidRPr="00F90DE4" w:rsidRDefault="00A60063" w:rsidP="004821C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- в 1-м экземпляре на электронном носителе положительное заключение государственной экспертизы, достоверности определения сметной стоимости строительства</w:t>
            </w:r>
          </w:p>
        </w:tc>
      </w:tr>
      <w:tr w:rsidR="00AA450C" w:rsidRPr="00F90DE4" w14:paraId="40C14E64" w14:textId="77777777" w:rsidTr="00871806">
        <w:trPr>
          <w:trHeight w:val="436"/>
          <w:tblCellSpacing w:w="20" w:type="dxa"/>
        </w:trPr>
        <w:tc>
          <w:tcPr>
            <w:tcW w:w="3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658B6" w14:textId="77777777" w:rsidR="00AA450C" w:rsidRPr="00F90DE4" w:rsidRDefault="00AA450C" w:rsidP="00AA450C">
            <w:pPr>
              <w:widowControl/>
              <w:suppressAutoHyphens w:val="0"/>
              <w:ind w:right="-108"/>
              <w:jc w:val="both"/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28.</w:t>
            </w:r>
          </w:p>
        </w:tc>
        <w:tc>
          <w:tcPr>
            <w:tcW w:w="1106" w:type="pct"/>
            <w:tcBorders>
              <w:bottom w:val="single" w:sz="4" w:space="0" w:color="auto"/>
              <w:right w:val="single" w:sz="4" w:space="0" w:color="auto"/>
            </w:tcBorders>
          </w:tcPr>
          <w:p w14:paraId="0DB60D3F" w14:textId="77777777" w:rsidR="00AA450C" w:rsidRPr="00F90DE4" w:rsidRDefault="00AA450C" w:rsidP="0063183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 xml:space="preserve">Источник финансирования </w:t>
            </w:r>
            <w:r w:rsidR="0063183C"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проектирования</w:t>
            </w:r>
          </w:p>
        </w:tc>
        <w:tc>
          <w:tcPr>
            <w:tcW w:w="3496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C26D62C" w14:textId="77777777" w:rsidR="00575431" w:rsidRPr="00F90DE4" w:rsidRDefault="00AA450C" w:rsidP="00AA450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>Средства бюджета города Твери</w:t>
            </w:r>
          </w:p>
          <w:p w14:paraId="18F316E0" w14:textId="77777777" w:rsidR="00AA450C" w:rsidRPr="00F90DE4" w:rsidRDefault="00575431" w:rsidP="00575431">
            <w:pPr>
              <w:tabs>
                <w:tab w:val="left" w:pos="6073"/>
              </w:tabs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</w:pPr>
            <w:r w:rsidRPr="00F90DE4">
              <w:rPr>
                <w:rFonts w:ascii="Times New Roman CYR" w:hAnsi="Times New Roman CYR" w:cs="Times New Roman CYR"/>
                <w:sz w:val="22"/>
                <w:szCs w:val="22"/>
                <w:lang w:eastAsia="ru-RU"/>
              </w:rPr>
              <w:tab/>
            </w:r>
          </w:p>
        </w:tc>
      </w:tr>
      <w:tr w:rsidR="00AA450C" w:rsidRPr="001C561C" w14:paraId="63C41915" w14:textId="77777777" w:rsidTr="00871806">
        <w:trPr>
          <w:trHeight w:val="707"/>
          <w:tblCellSpacing w:w="20" w:type="dxa"/>
        </w:trPr>
        <w:tc>
          <w:tcPr>
            <w:tcW w:w="3017" w:type="pct"/>
            <w:gridSpan w:val="3"/>
          </w:tcPr>
          <w:p w14:paraId="52E922F3" w14:textId="77777777" w:rsidR="00AA450C" w:rsidRPr="001C561C" w:rsidRDefault="00AA450C" w:rsidP="00AA450C">
            <w:pPr>
              <w:suppressAutoHyphens w:val="0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 CYR" w:hAnsi="Times New Roman CYR" w:cs="Times New Roman CYR"/>
                <w:b/>
                <w:sz w:val="22"/>
                <w:szCs w:val="22"/>
                <w:lang w:eastAsia="ru-RU"/>
              </w:rPr>
            </w:pPr>
          </w:p>
        </w:tc>
        <w:tc>
          <w:tcPr>
            <w:tcW w:w="1926" w:type="pct"/>
          </w:tcPr>
          <w:p w14:paraId="54EEAF33" w14:textId="77777777" w:rsidR="00AA450C" w:rsidRPr="001C561C" w:rsidRDefault="00AA450C" w:rsidP="00AA450C">
            <w:pPr>
              <w:pStyle w:val="6"/>
              <w:spacing w:before="0"/>
              <w:jc w:val="center"/>
            </w:pPr>
          </w:p>
        </w:tc>
      </w:tr>
    </w:tbl>
    <w:p w14:paraId="7503277F" w14:textId="77777777" w:rsidR="000A77A8" w:rsidRDefault="001C561C" w:rsidP="006E691E">
      <w:pPr>
        <w:suppressAutoHyphens w:val="0"/>
        <w:autoSpaceDE w:val="0"/>
        <w:autoSpaceDN w:val="0"/>
        <w:adjustRightInd w:val="0"/>
        <w:contextualSpacing/>
        <w:rPr>
          <w:rFonts w:cs="Times New Roman CYR"/>
          <w:sz w:val="24"/>
          <w:szCs w:val="24"/>
          <w:lang w:eastAsia="ru-RU"/>
        </w:rPr>
      </w:pPr>
      <w:r>
        <w:rPr>
          <w:rFonts w:cs="Times New Roman CYR"/>
          <w:sz w:val="24"/>
          <w:szCs w:val="24"/>
          <w:lang w:eastAsia="ru-RU"/>
        </w:rPr>
        <w:t>Экономист ТГМБУ «</w:t>
      </w:r>
      <w:proofErr w:type="gramStart"/>
      <w:r>
        <w:rPr>
          <w:rFonts w:cs="Times New Roman CYR"/>
          <w:sz w:val="24"/>
          <w:szCs w:val="24"/>
          <w:lang w:eastAsia="ru-RU"/>
        </w:rPr>
        <w:t xml:space="preserve">Радуница»   </w:t>
      </w:r>
      <w:proofErr w:type="gramEnd"/>
      <w:r>
        <w:rPr>
          <w:rFonts w:cs="Times New Roman CYR"/>
          <w:sz w:val="24"/>
          <w:szCs w:val="24"/>
          <w:lang w:eastAsia="ru-RU"/>
        </w:rPr>
        <w:t xml:space="preserve">                                     Н.А. Алексеева</w:t>
      </w:r>
    </w:p>
    <w:p w14:paraId="150F306B" w14:textId="77777777" w:rsidR="001C561C" w:rsidRDefault="001C561C" w:rsidP="006E691E">
      <w:pPr>
        <w:suppressAutoHyphens w:val="0"/>
        <w:autoSpaceDE w:val="0"/>
        <w:autoSpaceDN w:val="0"/>
        <w:adjustRightInd w:val="0"/>
        <w:contextualSpacing/>
        <w:rPr>
          <w:rFonts w:cs="Times New Roman CYR"/>
          <w:sz w:val="24"/>
          <w:szCs w:val="24"/>
          <w:lang w:eastAsia="ru-RU"/>
        </w:rPr>
      </w:pPr>
    </w:p>
    <w:p w14:paraId="02C14753" w14:textId="77777777" w:rsidR="001C561C" w:rsidRDefault="001C561C" w:rsidP="006E691E">
      <w:pPr>
        <w:suppressAutoHyphens w:val="0"/>
        <w:autoSpaceDE w:val="0"/>
        <w:autoSpaceDN w:val="0"/>
        <w:adjustRightInd w:val="0"/>
        <w:contextualSpacing/>
        <w:rPr>
          <w:rFonts w:cs="Times New Roman CYR"/>
          <w:sz w:val="24"/>
          <w:szCs w:val="24"/>
          <w:lang w:eastAsia="ru-RU"/>
        </w:rPr>
      </w:pPr>
    </w:p>
    <w:p w14:paraId="4BD9F572" w14:textId="77777777" w:rsidR="001C561C" w:rsidRDefault="001C561C" w:rsidP="006E691E">
      <w:pPr>
        <w:suppressAutoHyphens w:val="0"/>
        <w:autoSpaceDE w:val="0"/>
        <w:autoSpaceDN w:val="0"/>
        <w:adjustRightInd w:val="0"/>
        <w:contextualSpacing/>
        <w:rPr>
          <w:rFonts w:cs="Times New Roman CYR"/>
          <w:sz w:val="24"/>
          <w:szCs w:val="24"/>
          <w:lang w:eastAsia="ru-RU"/>
        </w:rPr>
      </w:pPr>
      <w:r>
        <w:rPr>
          <w:rFonts w:cs="Times New Roman CYR"/>
          <w:sz w:val="24"/>
          <w:szCs w:val="24"/>
          <w:lang w:eastAsia="ru-RU"/>
        </w:rPr>
        <w:lastRenderedPageBreak/>
        <w:t xml:space="preserve">СОГЛАСОВАНО» </w:t>
      </w:r>
    </w:p>
    <w:p w14:paraId="03A9FC66" w14:textId="77777777" w:rsidR="001C561C" w:rsidRPr="001C561C" w:rsidRDefault="001C561C" w:rsidP="001C561C">
      <w:pPr>
        <w:tabs>
          <w:tab w:val="left" w:pos="7175"/>
        </w:tabs>
        <w:suppressAutoHyphens w:val="0"/>
        <w:autoSpaceDE w:val="0"/>
        <w:autoSpaceDN w:val="0"/>
        <w:adjustRightInd w:val="0"/>
        <w:contextualSpacing/>
        <w:rPr>
          <w:rFonts w:cs="Times New Roman CYR"/>
          <w:sz w:val="24"/>
          <w:szCs w:val="24"/>
          <w:lang w:eastAsia="ru-RU"/>
        </w:rPr>
      </w:pPr>
      <w:r>
        <w:rPr>
          <w:rFonts w:cs="Times New Roman CYR"/>
          <w:sz w:val="24"/>
          <w:szCs w:val="24"/>
          <w:lang w:eastAsia="ru-RU"/>
        </w:rPr>
        <w:t xml:space="preserve">Начальник отдела благоустройства </w:t>
      </w:r>
      <w:r>
        <w:rPr>
          <w:rFonts w:cs="Times New Roman CYR"/>
          <w:sz w:val="24"/>
          <w:szCs w:val="24"/>
          <w:lang w:eastAsia="ru-RU"/>
        </w:rPr>
        <w:tab/>
        <w:t xml:space="preserve">К.В. </w:t>
      </w:r>
      <w:proofErr w:type="spellStart"/>
      <w:r>
        <w:rPr>
          <w:rFonts w:cs="Times New Roman CYR"/>
          <w:sz w:val="24"/>
          <w:szCs w:val="24"/>
          <w:lang w:eastAsia="ru-RU"/>
        </w:rPr>
        <w:t>Цырулиев</w:t>
      </w:r>
      <w:proofErr w:type="spellEnd"/>
    </w:p>
    <w:p w14:paraId="2B448157" w14:textId="77777777" w:rsidR="000A77A8" w:rsidRPr="001C561C" w:rsidRDefault="000A77A8" w:rsidP="006E691E">
      <w:pPr>
        <w:suppressAutoHyphens w:val="0"/>
        <w:autoSpaceDE w:val="0"/>
        <w:autoSpaceDN w:val="0"/>
        <w:adjustRightInd w:val="0"/>
        <w:contextualSpacing/>
        <w:rPr>
          <w:rFonts w:cs="Times New Roman CYR"/>
          <w:sz w:val="24"/>
          <w:szCs w:val="24"/>
          <w:lang w:eastAsia="ru-RU"/>
        </w:rPr>
      </w:pPr>
    </w:p>
    <w:p w14:paraId="7E22A77D" w14:textId="77777777" w:rsidR="000A77A8" w:rsidRPr="001C561C" w:rsidRDefault="000A77A8" w:rsidP="006E691E">
      <w:pPr>
        <w:suppressAutoHyphens w:val="0"/>
        <w:autoSpaceDE w:val="0"/>
        <w:autoSpaceDN w:val="0"/>
        <w:adjustRightInd w:val="0"/>
        <w:contextualSpacing/>
        <w:rPr>
          <w:rFonts w:cs="Times New Roman CYR"/>
          <w:sz w:val="24"/>
          <w:szCs w:val="24"/>
          <w:lang w:eastAsia="ru-RU"/>
        </w:rPr>
      </w:pPr>
    </w:p>
    <w:p w14:paraId="12807228" w14:textId="77777777" w:rsidR="000A77A8" w:rsidRPr="001C561C" w:rsidRDefault="001C561C" w:rsidP="001C561C">
      <w:pPr>
        <w:tabs>
          <w:tab w:val="left" w:pos="7213"/>
        </w:tabs>
        <w:suppressAutoHyphens w:val="0"/>
        <w:autoSpaceDE w:val="0"/>
        <w:autoSpaceDN w:val="0"/>
        <w:adjustRightInd w:val="0"/>
        <w:contextualSpacing/>
        <w:rPr>
          <w:rFonts w:cs="Times New Roman CYR"/>
          <w:sz w:val="24"/>
          <w:szCs w:val="24"/>
          <w:lang w:eastAsia="ru-RU"/>
        </w:rPr>
      </w:pPr>
      <w:r>
        <w:rPr>
          <w:rFonts w:cs="Times New Roman CYR"/>
          <w:sz w:val="24"/>
          <w:szCs w:val="24"/>
          <w:lang w:eastAsia="ru-RU"/>
        </w:rPr>
        <w:t>Зам. Директора ТГМБУ «Радуница»</w:t>
      </w:r>
      <w:r>
        <w:rPr>
          <w:rFonts w:cs="Times New Roman CYR"/>
          <w:sz w:val="24"/>
          <w:szCs w:val="24"/>
          <w:lang w:eastAsia="ru-RU"/>
        </w:rPr>
        <w:tab/>
        <w:t xml:space="preserve">Д.Е. </w:t>
      </w:r>
      <w:proofErr w:type="spellStart"/>
      <w:r>
        <w:rPr>
          <w:rFonts w:cs="Times New Roman CYR"/>
          <w:sz w:val="24"/>
          <w:szCs w:val="24"/>
          <w:lang w:eastAsia="ru-RU"/>
        </w:rPr>
        <w:t>Брусенский</w:t>
      </w:r>
      <w:proofErr w:type="spellEnd"/>
    </w:p>
    <w:p w14:paraId="64A812DD" w14:textId="77777777" w:rsidR="000A77A8" w:rsidRPr="001C561C" w:rsidRDefault="000A77A8" w:rsidP="006E691E">
      <w:pPr>
        <w:suppressAutoHyphens w:val="0"/>
        <w:autoSpaceDE w:val="0"/>
        <w:autoSpaceDN w:val="0"/>
        <w:adjustRightInd w:val="0"/>
        <w:contextualSpacing/>
        <w:rPr>
          <w:rFonts w:cs="Times New Roman CYR"/>
          <w:sz w:val="24"/>
          <w:szCs w:val="24"/>
          <w:lang w:eastAsia="ru-RU"/>
        </w:rPr>
      </w:pPr>
    </w:p>
    <w:p w14:paraId="1EE89A2E" w14:textId="77777777" w:rsidR="000A77A8" w:rsidRPr="001C561C" w:rsidRDefault="000A77A8" w:rsidP="006E691E">
      <w:pPr>
        <w:suppressAutoHyphens w:val="0"/>
        <w:autoSpaceDE w:val="0"/>
        <w:autoSpaceDN w:val="0"/>
        <w:adjustRightInd w:val="0"/>
        <w:contextualSpacing/>
        <w:rPr>
          <w:rFonts w:cs="Times New Roman CYR"/>
          <w:sz w:val="24"/>
          <w:szCs w:val="24"/>
          <w:lang w:eastAsia="ru-RU"/>
        </w:rPr>
      </w:pPr>
    </w:p>
    <w:p w14:paraId="5C6F8DC8" w14:textId="77777777" w:rsidR="000A77A8" w:rsidRPr="001C561C" w:rsidRDefault="000A77A8" w:rsidP="006E691E">
      <w:pPr>
        <w:suppressAutoHyphens w:val="0"/>
        <w:autoSpaceDE w:val="0"/>
        <w:autoSpaceDN w:val="0"/>
        <w:adjustRightInd w:val="0"/>
        <w:contextualSpacing/>
        <w:rPr>
          <w:rFonts w:cs="Times New Roman CYR"/>
          <w:sz w:val="24"/>
          <w:szCs w:val="24"/>
          <w:lang w:eastAsia="ru-RU"/>
        </w:rPr>
        <w:sectPr w:rsidR="000A77A8" w:rsidRPr="001C561C" w:rsidSect="0011279F">
          <w:pgSz w:w="12240" w:h="15840"/>
          <w:pgMar w:top="426" w:right="567" w:bottom="851" w:left="1134" w:header="567" w:footer="720" w:gutter="0"/>
          <w:cols w:space="720"/>
          <w:noEndnote/>
          <w:docGrid w:linePitch="326"/>
        </w:sectPr>
      </w:pPr>
    </w:p>
    <w:p w14:paraId="3E9F1EE7" w14:textId="77777777" w:rsidR="000A77A8" w:rsidRPr="00F90DE4" w:rsidRDefault="005D4A55" w:rsidP="000A77A8">
      <w:pPr>
        <w:suppressAutoHyphens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0" wp14:anchorId="29261348" wp14:editId="34BE678E">
            <wp:simplePos x="0" y="0"/>
            <wp:positionH relativeFrom="column">
              <wp:posOffset>0</wp:posOffset>
            </wp:positionH>
            <wp:positionV relativeFrom="paragraph">
              <wp:posOffset>504825</wp:posOffset>
            </wp:positionV>
            <wp:extent cx="8778240" cy="4937760"/>
            <wp:effectExtent l="0" t="0" r="3810" b="0"/>
            <wp:wrapTight wrapText="bothSides">
              <wp:wrapPolygon edited="0">
                <wp:start x="0" y="0"/>
                <wp:lineTo x="0" y="21500"/>
                <wp:lineTo x="21563" y="21500"/>
                <wp:lineTo x="21563" y="0"/>
                <wp:lineTo x="0" y="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1574F" w14:textId="77777777" w:rsidR="0011279F" w:rsidRPr="00F90DE4" w:rsidRDefault="0011279F" w:rsidP="0011279F">
      <w:pPr>
        <w:suppressAutoHyphens w:val="0"/>
        <w:autoSpaceDE w:val="0"/>
        <w:autoSpaceDN w:val="0"/>
        <w:adjustRightInd w:val="0"/>
        <w:spacing w:after="120"/>
        <w:ind w:right="121"/>
        <w:jc w:val="right"/>
        <w:rPr>
          <w:rFonts w:ascii="Times New Roman CYR" w:hAnsi="Times New Roman CYR" w:cs="Times New Roman CYR"/>
          <w:i/>
          <w:sz w:val="22"/>
          <w:szCs w:val="22"/>
          <w:lang w:eastAsia="ru-RU"/>
        </w:rPr>
      </w:pPr>
      <w:r w:rsidRPr="00F90DE4">
        <w:rPr>
          <w:rFonts w:ascii="Times New Roman CYR" w:hAnsi="Times New Roman CYR" w:cs="Times New Roman CYR"/>
          <w:i/>
          <w:sz w:val="22"/>
          <w:szCs w:val="22"/>
          <w:lang w:eastAsia="ru-RU"/>
        </w:rPr>
        <w:t>Приложение № 1. Графический материал планировки при строительстве объекта</w:t>
      </w:r>
    </w:p>
    <w:p w14:paraId="0C2F7846" w14:textId="77777777" w:rsidR="000A77A8" w:rsidRPr="00F90DE4" w:rsidRDefault="000A77A8" w:rsidP="000A77A8">
      <w:pPr>
        <w:suppressAutoHyphens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  <w:lang w:eastAsia="ru-RU"/>
        </w:rPr>
      </w:pPr>
    </w:p>
    <w:p w14:paraId="1425D19A" w14:textId="77777777" w:rsidR="000A77A8" w:rsidRPr="00F90DE4" w:rsidRDefault="000A77A8" w:rsidP="000A77A8">
      <w:pPr>
        <w:suppressAutoHyphens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  <w:lang w:eastAsia="ru-RU"/>
        </w:rPr>
      </w:pPr>
    </w:p>
    <w:p w14:paraId="09E6AEF4" w14:textId="77777777" w:rsidR="000A77A8" w:rsidRPr="00F90DE4" w:rsidRDefault="000B7F54" w:rsidP="000B7F54">
      <w:pPr>
        <w:tabs>
          <w:tab w:val="left" w:pos="2842"/>
        </w:tabs>
        <w:suppressAutoHyphens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F90DE4">
        <w:rPr>
          <w:rFonts w:ascii="Times New Roman CYR" w:hAnsi="Times New Roman CYR" w:cs="Times New Roman CYR"/>
          <w:sz w:val="24"/>
          <w:szCs w:val="24"/>
          <w:lang w:eastAsia="ru-RU"/>
        </w:rPr>
        <w:tab/>
      </w:r>
    </w:p>
    <w:p w14:paraId="71D28E58" w14:textId="77777777" w:rsidR="000B7F54" w:rsidRPr="00F90DE4" w:rsidRDefault="000B7F54" w:rsidP="000B7F54">
      <w:pPr>
        <w:tabs>
          <w:tab w:val="left" w:pos="2842"/>
        </w:tabs>
        <w:suppressAutoHyphens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  <w:lang w:eastAsia="ru-RU"/>
        </w:rPr>
      </w:pPr>
    </w:p>
    <w:p w14:paraId="35ABBFA7" w14:textId="77777777" w:rsidR="000B7F54" w:rsidRPr="00F90DE4" w:rsidRDefault="000B7F54" w:rsidP="000B7F54">
      <w:pPr>
        <w:tabs>
          <w:tab w:val="left" w:pos="2842"/>
        </w:tabs>
        <w:suppressAutoHyphens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  <w:lang w:eastAsia="ru-RU"/>
        </w:rPr>
      </w:pPr>
    </w:p>
    <w:p w14:paraId="18E442E9" w14:textId="77777777" w:rsidR="000B7F54" w:rsidRPr="00F90DE4" w:rsidRDefault="000B7F54" w:rsidP="000B7F54">
      <w:pPr>
        <w:tabs>
          <w:tab w:val="left" w:pos="2842"/>
        </w:tabs>
        <w:suppressAutoHyphens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  <w:lang w:eastAsia="ru-RU"/>
        </w:rPr>
      </w:pPr>
    </w:p>
    <w:p w14:paraId="07E7A4F0" w14:textId="77777777" w:rsidR="000B7F54" w:rsidRPr="00F90DE4" w:rsidRDefault="000B7F54" w:rsidP="000B7F54">
      <w:pPr>
        <w:suppressAutoHyphens w:val="0"/>
        <w:autoSpaceDE w:val="0"/>
        <w:autoSpaceDN w:val="0"/>
        <w:adjustRightInd w:val="0"/>
        <w:spacing w:after="120"/>
        <w:ind w:right="121"/>
        <w:jc w:val="right"/>
        <w:rPr>
          <w:rFonts w:ascii="Times New Roman CYR" w:hAnsi="Times New Roman CYR" w:cs="Times New Roman CYR"/>
          <w:i/>
          <w:sz w:val="22"/>
          <w:szCs w:val="22"/>
          <w:lang w:eastAsia="ru-RU"/>
        </w:rPr>
      </w:pPr>
      <w:r w:rsidRPr="00F90DE4">
        <w:rPr>
          <w:rFonts w:ascii="Times New Roman CYR" w:hAnsi="Times New Roman CYR" w:cs="Times New Roman CYR"/>
          <w:i/>
          <w:sz w:val="22"/>
          <w:szCs w:val="22"/>
          <w:lang w:eastAsia="ru-RU"/>
        </w:rPr>
        <w:lastRenderedPageBreak/>
        <w:t>Приложение № 2. Графический материал планировки при строительстве объекта</w:t>
      </w:r>
    </w:p>
    <w:p w14:paraId="5CAF38D1" w14:textId="77777777" w:rsidR="000A77A8" w:rsidRPr="00F90DE4" w:rsidRDefault="000A77A8" w:rsidP="000A77A8">
      <w:pPr>
        <w:suppressAutoHyphens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  <w:lang w:eastAsia="ru-RU"/>
        </w:rPr>
      </w:pPr>
    </w:p>
    <w:p w14:paraId="49239B84" w14:textId="77777777" w:rsidR="000A77A8" w:rsidRPr="00F90DE4" w:rsidRDefault="000A77A8" w:rsidP="000A77A8">
      <w:pPr>
        <w:suppressAutoHyphens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  <w:lang w:eastAsia="ru-RU"/>
        </w:rPr>
      </w:pPr>
    </w:p>
    <w:p w14:paraId="7611FEE0" w14:textId="77777777" w:rsidR="000A77A8" w:rsidRPr="00F90DE4" w:rsidRDefault="005D4A55" w:rsidP="000A77A8">
      <w:pPr>
        <w:suppressAutoHyphens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F90DE4"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 wp14:anchorId="0797877C" wp14:editId="5B354BCE">
            <wp:extent cx="8839200" cy="586740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9" t="14108" b="2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BD51B" w14:textId="77777777" w:rsidR="000A77A8" w:rsidRPr="00F90DE4" w:rsidRDefault="000A77A8" w:rsidP="006E691E">
      <w:pPr>
        <w:suppressAutoHyphens w:val="0"/>
        <w:autoSpaceDE w:val="0"/>
        <w:autoSpaceDN w:val="0"/>
        <w:adjustRightInd w:val="0"/>
        <w:contextualSpacing/>
        <w:rPr>
          <w:rFonts w:cs="Times New Roman CYR"/>
          <w:sz w:val="24"/>
          <w:szCs w:val="24"/>
          <w:lang w:eastAsia="ru-RU"/>
        </w:rPr>
      </w:pPr>
    </w:p>
    <w:p w14:paraId="62DB3EDA" w14:textId="77777777" w:rsidR="000B7F54" w:rsidRPr="00F90DE4" w:rsidRDefault="000B7F54" w:rsidP="000B7F54">
      <w:pPr>
        <w:suppressAutoHyphens w:val="0"/>
        <w:autoSpaceDE w:val="0"/>
        <w:autoSpaceDN w:val="0"/>
        <w:adjustRightInd w:val="0"/>
        <w:spacing w:after="120"/>
        <w:ind w:right="121"/>
        <w:jc w:val="right"/>
        <w:rPr>
          <w:rFonts w:ascii="Times New Roman CYR" w:hAnsi="Times New Roman CYR" w:cs="Times New Roman CYR"/>
          <w:i/>
          <w:sz w:val="22"/>
          <w:szCs w:val="22"/>
          <w:lang w:eastAsia="ru-RU"/>
        </w:rPr>
      </w:pPr>
      <w:r w:rsidRPr="00F90DE4">
        <w:rPr>
          <w:rFonts w:ascii="Times New Roman CYR" w:hAnsi="Times New Roman CYR" w:cs="Times New Roman CYR"/>
          <w:i/>
          <w:sz w:val="22"/>
          <w:szCs w:val="22"/>
          <w:lang w:eastAsia="ru-RU"/>
        </w:rPr>
        <w:lastRenderedPageBreak/>
        <w:t>Приложение № 3. Графический материал планировки при строительстве объекта</w:t>
      </w:r>
    </w:p>
    <w:p w14:paraId="10072D6E" w14:textId="77777777" w:rsidR="000A77A8" w:rsidRPr="00F90DE4" w:rsidRDefault="000A77A8" w:rsidP="006E691E">
      <w:pPr>
        <w:suppressAutoHyphens w:val="0"/>
        <w:autoSpaceDE w:val="0"/>
        <w:autoSpaceDN w:val="0"/>
        <w:adjustRightInd w:val="0"/>
        <w:contextualSpacing/>
        <w:rPr>
          <w:rFonts w:cs="Times New Roman CYR"/>
          <w:sz w:val="24"/>
          <w:szCs w:val="24"/>
          <w:lang w:eastAsia="ru-RU"/>
        </w:rPr>
      </w:pPr>
    </w:p>
    <w:p w14:paraId="7E668E94" w14:textId="77777777" w:rsidR="000A77A8" w:rsidRPr="00F90DE4" w:rsidRDefault="000A77A8" w:rsidP="006E691E">
      <w:pPr>
        <w:suppressAutoHyphens w:val="0"/>
        <w:autoSpaceDE w:val="0"/>
        <w:autoSpaceDN w:val="0"/>
        <w:adjustRightInd w:val="0"/>
        <w:contextualSpacing/>
        <w:rPr>
          <w:rFonts w:cs="Times New Roman CYR"/>
          <w:sz w:val="24"/>
          <w:szCs w:val="24"/>
          <w:lang w:eastAsia="ru-RU"/>
        </w:rPr>
      </w:pPr>
    </w:p>
    <w:p w14:paraId="3F78B7C1" w14:textId="77777777" w:rsidR="006E691E" w:rsidRPr="00F90DE4" w:rsidRDefault="006E691E" w:rsidP="006E691E">
      <w:pPr>
        <w:suppressAutoHyphens w:val="0"/>
        <w:autoSpaceDE w:val="0"/>
        <w:autoSpaceDN w:val="0"/>
        <w:adjustRightInd w:val="0"/>
        <w:contextualSpacing/>
        <w:rPr>
          <w:rFonts w:cs="Times New Roman CYR"/>
          <w:sz w:val="24"/>
          <w:szCs w:val="24"/>
          <w:lang w:eastAsia="ru-RU"/>
        </w:rPr>
      </w:pPr>
    </w:p>
    <w:p w14:paraId="152E47D9" w14:textId="77777777" w:rsidR="00F939C7" w:rsidRDefault="005D4A55" w:rsidP="00D317AD">
      <w:pPr>
        <w:suppressAutoHyphens w:val="0"/>
        <w:autoSpaceDE w:val="0"/>
        <w:autoSpaceDN w:val="0"/>
        <w:adjustRightInd w:val="0"/>
        <w:rPr>
          <w:rFonts w:cs="Times New Roman"/>
          <w:sz w:val="22"/>
          <w:szCs w:val="22"/>
          <w:lang w:eastAsia="ru-RU"/>
        </w:rPr>
      </w:pPr>
      <w:r w:rsidRPr="00F90DE4">
        <w:rPr>
          <w:rFonts w:cs="Times New Roman"/>
          <w:noProof/>
          <w:sz w:val="22"/>
          <w:szCs w:val="22"/>
          <w:lang w:eastAsia="ru-RU"/>
        </w:rPr>
        <w:drawing>
          <wp:inline distT="0" distB="0" distL="0" distR="0" wp14:anchorId="26A9FAAD" wp14:editId="62027458">
            <wp:extent cx="8963025" cy="5534025"/>
            <wp:effectExtent l="0" t="0" r="9525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9" b="4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7166B" w14:textId="77777777" w:rsidR="00F939C7" w:rsidRDefault="00F939C7" w:rsidP="00D317AD">
      <w:pPr>
        <w:suppressAutoHyphens w:val="0"/>
        <w:autoSpaceDE w:val="0"/>
        <w:autoSpaceDN w:val="0"/>
        <w:adjustRightInd w:val="0"/>
        <w:rPr>
          <w:rFonts w:cs="Times New Roman"/>
          <w:sz w:val="22"/>
          <w:szCs w:val="22"/>
          <w:lang w:eastAsia="ru-RU"/>
        </w:rPr>
      </w:pPr>
    </w:p>
    <w:p w14:paraId="7873BE64" w14:textId="77777777" w:rsidR="00F939C7" w:rsidRDefault="00F939C7" w:rsidP="00D317AD">
      <w:pPr>
        <w:suppressAutoHyphens w:val="0"/>
        <w:autoSpaceDE w:val="0"/>
        <w:autoSpaceDN w:val="0"/>
        <w:adjustRightInd w:val="0"/>
        <w:rPr>
          <w:rFonts w:cs="Times New Roman"/>
          <w:sz w:val="22"/>
          <w:szCs w:val="22"/>
          <w:lang w:eastAsia="ru-RU"/>
        </w:rPr>
      </w:pPr>
    </w:p>
    <w:p w14:paraId="0B5BF306" w14:textId="77777777" w:rsidR="00BE13C5" w:rsidRDefault="00BE13C5" w:rsidP="00BE13C5">
      <w:pPr>
        <w:suppressAutoHyphens w:val="0"/>
        <w:autoSpaceDE w:val="0"/>
        <w:autoSpaceDN w:val="0"/>
        <w:adjustRightInd w:val="0"/>
        <w:spacing w:after="120"/>
        <w:ind w:right="121"/>
        <w:jc w:val="right"/>
        <w:rPr>
          <w:rFonts w:ascii="Times New Roman CYR" w:hAnsi="Times New Roman CYR" w:cs="Times New Roman CYR"/>
          <w:i/>
          <w:sz w:val="22"/>
          <w:szCs w:val="22"/>
          <w:lang w:eastAsia="ru-RU"/>
        </w:rPr>
      </w:pPr>
      <w:r w:rsidRPr="00F90DE4">
        <w:rPr>
          <w:rFonts w:ascii="Times New Roman CYR" w:hAnsi="Times New Roman CYR" w:cs="Times New Roman CYR"/>
          <w:i/>
          <w:sz w:val="22"/>
          <w:szCs w:val="22"/>
          <w:lang w:eastAsia="ru-RU"/>
        </w:rPr>
        <w:lastRenderedPageBreak/>
        <w:t xml:space="preserve">Приложение № </w:t>
      </w:r>
      <w:r>
        <w:rPr>
          <w:rFonts w:ascii="Times New Roman CYR" w:hAnsi="Times New Roman CYR" w:cs="Times New Roman CYR"/>
          <w:i/>
          <w:sz w:val="22"/>
          <w:szCs w:val="22"/>
          <w:lang w:eastAsia="ru-RU"/>
        </w:rPr>
        <w:t>4</w:t>
      </w:r>
      <w:r w:rsidRPr="00F90DE4">
        <w:rPr>
          <w:rFonts w:ascii="Times New Roman CYR" w:hAnsi="Times New Roman CYR" w:cs="Times New Roman CYR"/>
          <w:i/>
          <w:sz w:val="22"/>
          <w:szCs w:val="22"/>
          <w:lang w:eastAsia="ru-RU"/>
        </w:rPr>
        <w:t xml:space="preserve">. </w:t>
      </w:r>
      <w:r>
        <w:rPr>
          <w:rFonts w:ascii="Times New Roman CYR" w:hAnsi="Times New Roman CYR" w:cs="Times New Roman CYR"/>
          <w:i/>
          <w:sz w:val="22"/>
          <w:szCs w:val="22"/>
          <w:lang w:eastAsia="ru-RU"/>
        </w:rPr>
        <w:t>Эскиз военного мемориального участка кладбища</w:t>
      </w:r>
    </w:p>
    <w:p w14:paraId="6186E7D9" w14:textId="77777777" w:rsidR="00421A71" w:rsidRDefault="00421A71" w:rsidP="00BE13C5">
      <w:pPr>
        <w:suppressAutoHyphens w:val="0"/>
        <w:autoSpaceDE w:val="0"/>
        <w:autoSpaceDN w:val="0"/>
        <w:adjustRightInd w:val="0"/>
        <w:spacing w:after="120"/>
        <w:ind w:right="121"/>
        <w:jc w:val="right"/>
        <w:rPr>
          <w:rFonts w:ascii="Times New Roman CYR" w:hAnsi="Times New Roman CYR" w:cs="Times New Roman CYR"/>
          <w:i/>
          <w:sz w:val="22"/>
          <w:szCs w:val="22"/>
          <w:lang w:eastAsia="ru-RU"/>
        </w:rPr>
      </w:pPr>
    </w:p>
    <w:p w14:paraId="0F79524B" w14:textId="77777777" w:rsidR="00421A71" w:rsidRDefault="00421A71" w:rsidP="00BE13C5">
      <w:pPr>
        <w:suppressAutoHyphens w:val="0"/>
        <w:autoSpaceDE w:val="0"/>
        <w:autoSpaceDN w:val="0"/>
        <w:adjustRightInd w:val="0"/>
        <w:spacing w:after="120"/>
        <w:ind w:right="121"/>
        <w:jc w:val="right"/>
        <w:rPr>
          <w:rFonts w:ascii="Times New Roman CYR" w:hAnsi="Times New Roman CYR" w:cs="Times New Roman CYR"/>
          <w:i/>
          <w:sz w:val="22"/>
          <w:szCs w:val="22"/>
          <w:lang w:eastAsia="ru-RU"/>
        </w:rPr>
      </w:pPr>
    </w:p>
    <w:p w14:paraId="3C56AE49" w14:textId="77777777" w:rsidR="00BE13C5" w:rsidRPr="00F90DE4" w:rsidRDefault="005D4A55" w:rsidP="00BE13C5">
      <w:pPr>
        <w:suppressAutoHyphens w:val="0"/>
        <w:autoSpaceDE w:val="0"/>
        <w:autoSpaceDN w:val="0"/>
        <w:adjustRightInd w:val="0"/>
        <w:spacing w:after="120"/>
        <w:ind w:right="121"/>
        <w:jc w:val="right"/>
        <w:rPr>
          <w:rFonts w:ascii="Times New Roman CYR" w:hAnsi="Times New Roman CYR" w:cs="Times New Roman CYR"/>
          <w:i/>
          <w:sz w:val="22"/>
          <w:szCs w:val="22"/>
          <w:lang w:eastAsia="ru-RU"/>
        </w:rPr>
      </w:pPr>
      <w:r w:rsidRPr="00BE13C5">
        <w:rPr>
          <w:rFonts w:ascii="Times New Roman CYR" w:hAnsi="Times New Roman CYR" w:cs="Times New Roman CYR"/>
          <w:i/>
          <w:noProof/>
          <w:sz w:val="22"/>
          <w:szCs w:val="22"/>
          <w:lang w:eastAsia="ru-RU"/>
        </w:rPr>
        <w:drawing>
          <wp:inline distT="0" distB="0" distL="0" distR="0" wp14:anchorId="13364856" wp14:editId="2481C217">
            <wp:extent cx="8277225" cy="5114925"/>
            <wp:effectExtent l="0" t="0" r="9525" b="952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80" r="1611" b="5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22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8F258" w14:textId="77777777" w:rsidR="00BE13C5" w:rsidRDefault="00BE13C5" w:rsidP="00D317AD">
      <w:pPr>
        <w:suppressAutoHyphens w:val="0"/>
        <w:autoSpaceDE w:val="0"/>
        <w:autoSpaceDN w:val="0"/>
        <w:adjustRightInd w:val="0"/>
        <w:rPr>
          <w:rFonts w:cs="Times New Roman"/>
          <w:sz w:val="22"/>
          <w:szCs w:val="22"/>
          <w:lang w:eastAsia="ru-RU"/>
        </w:rPr>
      </w:pPr>
    </w:p>
    <w:sectPr w:rsidR="00BE13C5" w:rsidSect="000A77A8">
      <w:pgSz w:w="15840" w:h="12240" w:orient="landscape"/>
      <w:pgMar w:top="1134" w:right="851" w:bottom="567" w:left="851" w:header="567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26824" w14:textId="77777777" w:rsidR="00995AAF" w:rsidRDefault="00995AAF" w:rsidP="00486853">
      <w:pPr>
        <w:suppressAutoHyphens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  <w:lang w:eastAsia="ru-RU"/>
        </w:rPr>
      </w:pPr>
      <w:r>
        <w:rPr>
          <w:rFonts w:ascii="Times New Roman CYR" w:hAnsi="Times New Roman CYR" w:cs="Times New Roman CYR"/>
          <w:sz w:val="24"/>
          <w:szCs w:val="24"/>
          <w:lang w:eastAsia="ru-RU"/>
        </w:rPr>
        <w:separator/>
      </w:r>
    </w:p>
  </w:endnote>
  <w:endnote w:type="continuationSeparator" w:id="0">
    <w:p w14:paraId="6831000A" w14:textId="77777777" w:rsidR="00995AAF" w:rsidRDefault="00995AAF" w:rsidP="00486853">
      <w:pPr>
        <w:suppressAutoHyphens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  <w:lang w:eastAsia="ru-RU"/>
        </w:rPr>
      </w:pPr>
      <w:r>
        <w:rPr>
          <w:rFonts w:ascii="Times New Roman CYR" w:hAnsi="Times New Roman CYR" w:cs="Times New Roman CYR"/>
          <w:sz w:val="24"/>
          <w:szCs w:val="24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FFC4B3" w14:textId="77777777" w:rsidR="00995AAF" w:rsidRDefault="00995AAF" w:rsidP="00486853">
      <w:pPr>
        <w:suppressAutoHyphens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  <w:lang w:eastAsia="ru-RU"/>
        </w:rPr>
      </w:pPr>
      <w:r>
        <w:rPr>
          <w:rFonts w:ascii="Times New Roman CYR" w:hAnsi="Times New Roman CYR" w:cs="Times New Roman CYR"/>
          <w:sz w:val="24"/>
          <w:szCs w:val="24"/>
          <w:lang w:eastAsia="ru-RU"/>
        </w:rPr>
        <w:separator/>
      </w:r>
    </w:p>
  </w:footnote>
  <w:footnote w:type="continuationSeparator" w:id="0">
    <w:p w14:paraId="4FC7CE51" w14:textId="77777777" w:rsidR="00995AAF" w:rsidRDefault="00995AAF" w:rsidP="00486853">
      <w:pPr>
        <w:suppressAutoHyphens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  <w:lang w:eastAsia="ru-RU"/>
        </w:rPr>
      </w:pPr>
      <w:r>
        <w:rPr>
          <w:rFonts w:ascii="Times New Roman CYR" w:hAnsi="Times New Roman CYR" w:cs="Times New Roman CYR"/>
          <w:sz w:val="24"/>
          <w:szCs w:val="24"/>
          <w:lang w:eastAsia="ru-RU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55186"/>
    <w:multiLevelType w:val="hybridMultilevel"/>
    <w:tmpl w:val="255EF1C8"/>
    <w:lvl w:ilvl="0" w:tplc="3DAA1054">
      <w:start w:val="1"/>
      <w:numFmt w:val="bullet"/>
      <w:lvlText w:val=""/>
      <w:lvlJc w:val="left"/>
      <w:pPr>
        <w:tabs>
          <w:tab w:val="num" w:pos="788"/>
        </w:tabs>
        <w:ind w:left="78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508"/>
        </w:tabs>
        <w:ind w:left="15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8"/>
        </w:tabs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8"/>
        </w:tabs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8"/>
        </w:tabs>
        <w:ind w:left="36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8"/>
        </w:tabs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8"/>
        </w:tabs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8"/>
        </w:tabs>
        <w:ind w:left="58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8"/>
        </w:tabs>
        <w:ind w:left="6548" w:hanging="360"/>
      </w:pPr>
      <w:rPr>
        <w:rFonts w:ascii="Wingdings" w:hAnsi="Wingdings" w:hint="default"/>
      </w:rPr>
    </w:lvl>
  </w:abstractNum>
  <w:abstractNum w:abstractNumId="1" w15:restartNumberingAfterBreak="0">
    <w:nsid w:val="05CF158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 w15:restartNumberingAfterBreak="0">
    <w:nsid w:val="0A7B32C0"/>
    <w:multiLevelType w:val="hybridMultilevel"/>
    <w:tmpl w:val="85C2F1E6"/>
    <w:lvl w:ilvl="0" w:tplc="EA5430D4">
      <w:start w:val="1"/>
      <w:numFmt w:val="decimal"/>
      <w:lvlText w:val="%1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" w15:restartNumberingAfterBreak="0">
    <w:nsid w:val="0FBD6B1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13670E10"/>
    <w:multiLevelType w:val="hybridMultilevel"/>
    <w:tmpl w:val="D036467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 w15:restartNumberingAfterBreak="0">
    <w:nsid w:val="154F3D4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170D016A"/>
    <w:multiLevelType w:val="hybridMultilevel"/>
    <w:tmpl w:val="F2845994"/>
    <w:lvl w:ilvl="0" w:tplc="F342EB8C">
      <w:start w:val="1"/>
      <w:numFmt w:val="decimal"/>
      <w:lvlText w:val="%1"/>
      <w:lvlJc w:val="left"/>
      <w:pPr>
        <w:ind w:left="79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5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1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  <w:rPr>
        <w:rFonts w:cs="Times New Roman"/>
      </w:rPr>
    </w:lvl>
  </w:abstractNum>
  <w:abstractNum w:abstractNumId="7" w15:restartNumberingAfterBreak="0">
    <w:nsid w:val="174144B1"/>
    <w:multiLevelType w:val="multilevel"/>
    <w:tmpl w:val="19A2A56C"/>
    <w:lvl w:ilvl="0">
      <w:start w:val="6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cs="Times New Roman" w:hint="default"/>
      </w:rPr>
    </w:lvl>
  </w:abstractNum>
  <w:abstractNum w:abstractNumId="8" w15:restartNumberingAfterBreak="0">
    <w:nsid w:val="1D30616A"/>
    <w:multiLevelType w:val="hybridMultilevel"/>
    <w:tmpl w:val="56C64D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E735B70"/>
    <w:multiLevelType w:val="hybridMultilevel"/>
    <w:tmpl w:val="E7FC47A2"/>
    <w:lvl w:ilvl="0" w:tplc="6FBA8DBA">
      <w:start w:val="1"/>
      <w:numFmt w:val="decimal"/>
      <w:lvlText w:val="%1."/>
      <w:lvlJc w:val="left"/>
      <w:pPr>
        <w:ind w:left="394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  <w:rPr>
        <w:rFonts w:cs="Times New Roman"/>
      </w:rPr>
    </w:lvl>
  </w:abstractNum>
  <w:abstractNum w:abstractNumId="10" w15:restartNumberingAfterBreak="0">
    <w:nsid w:val="32FA4EC8"/>
    <w:multiLevelType w:val="hybridMultilevel"/>
    <w:tmpl w:val="20F6E92A"/>
    <w:lvl w:ilvl="0" w:tplc="2728AFDE">
      <w:start w:val="1"/>
      <w:numFmt w:val="decimal"/>
      <w:lvlText w:val="%1."/>
      <w:lvlJc w:val="left"/>
      <w:pPr>
        <w:ind w:left="750" w:hanging="3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B8D4AC0"/>
    <w:multiLevelType w:val="multilevel"/>
    <w:tmpl w:val="90EAD97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2" w15:restartNumberingAfterBreak="0">
    <w:nsid w:val="3D1D4940"/>
    <w:multiLevelType w:val="multilevel"/>
    <w:tmpl w:val="B4C6C2FA"/>
    <w:lvl w:ilvl="0">
      <w:start w:val="5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13" w15:restartNumberingAfterBreak="0">
    <w:nsid w:val="3EED4CB6"/>
    <w:multiLevelType w:val="hybridMultilevel"/>
    <w:tmpl w:val="85FA40F8"/>
    <w:lvl w:ilvl="0" w:tplc="403CB46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6E03BD8"/>
    <w:multiLevelType w:val="hybridMultilevel"/>
    <w:tmpl w:val="66543F56"/>
    <w:lvl w:ilvl="0" w:tplc="06985D5E">
      <w:start w:val="1"/>
      <w:numFmt w:val="decimal"/>
      <w:lvlText w:val="%1."/>
      <w:lvlJc w:val="left"/>
      <w:pPr>
        <w:ind w:left="76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6E44D50"/>
    <w:multiLevelType w:val="hybridMultilevel"/>
    <w:tmpl w:val="B7F0F59A"/>
    <w:lvl w:ilvl="0" w:tplc="0419000F">
      <w:start w:val="1"/>
      <w:numFmt w:val="decimal"/>
      <w:lvlText w:val="%1."/>
      <w:lvlJc w:val="left"/>
      <w:pPr>
        <w:ind w:left="81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3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5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7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9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1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3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5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76" w:hanging="180"/>
      </w:pPr>
      <w:rPr>
        <w:rFonts w:cs="Times New Roman"/>
      </w:rPr>
    </w:lvl>
  </w:abstractNum>
  <w:abstractNum w:abstractNumId="16" w15:restartNumberingAfterBreak="0">
    <w:nsid w:val="4A846A8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 w15:restartNumberingAfterBreak="0">
    <w:nsid w:val="50FD375A"/>
    <w:multiLevelType w:val="hybridMultilevel"/>
    <w:tmpl w:val="9D5C7F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1237842"/>
    <w:multiLevelType w:val="multilevel"/>
    <w:tmpl w:val="F0A213D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 w15:restartNumberingAfterBreak="0">
    <w:nsid w:val="53715A8E"/>
    <w:multiLevelType w:val="hybridMultilevel"/>
    <w:tmpl w:val="D0B2E6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56704F6F"/>
    <w:multiLevelType w:val="hybridMultilevel"/>
    <w:tmpl w:val="6D04B4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C021596"/>
    <w:multiLevelType w:val="hybridMultilevel"/>
    <w:tmpl w:val="3B0CAD9E"/>
    <w:lvl w:ilvl="0" w:tplc="A6B28044">
      <w:start w:val="6"/>
      <w:numFmt w:val="decimal"/>
      <w:lvlText w:val="%1."/>
      <w:lvlJc w:val="left"/>
      <w:pPr>
        <w:ind w:left="67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  <w:rPr>
        <w:rFonts w:cs="Times New Roman"/>
      </w:rPr>
    </w:lvl>
  </w:abstractNum>
  <w:abstractNum w:abstractNumId="22" w15:restartNumberingAfterBreak="0">
    <w:nsid w:val="5CC37D8B"/>
    <w:multiLevelType w:val="hybridMultilevel"/>
    <w:tmpl w:val="B71C47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CD10E9F"/>
    <w:multiLevelType w:val="multilevel"/>
    <w:tmpl w:val="3C04CC4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4" w15:restartNumberingAfterBreak="0">
    <w:nsid w:val="5E74595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5" w15:restartNumberingAfterBreak="0">
    <w:nsid w:val="5F6906AC"/>
    <w:multiLevelType w:val="hybridMultilevel"/>
    <w:tmpl w:val="4A08AB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24A0374"/>
    <w:multiLevelType w:val="multilevel"/>
    <w:tmpl w:val="19A2A56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cs="Times New Roman" w:hint="default"/>
      </w:rPr>
    </w:lvl>
  </w:abstractNum>
  <w:abstractNum w:abstractNumId="27" w15:restartNumberingAfterBreak="0">
    <w:nsid w:val="64ED361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8" w15:restartNumberingAfterBreak="0">
    <w:nsid w:val="69E37C9C"/>
    <w:multiLevelType w:val="hybridMultilevel"/>
    <w:tmpl w:val="5F023FBE"/>
    <w:lvl w:ilvl="0" w:tplc="04190003">
      <w:start w:val="1"/>
      <w:numFmt w:val="bullet"/>
      <w:lvlText w:val="o"/>
      <w:lvlJc w:val="left"/>
      <w:pPr>
        <w:ind w:left="86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8" w:hanging="360"/>
      </w:pPr>
      <w:rPr>
        <w:rFonts w:ascii="Wingdings" w:hAnsi="Wingdings" w:hint="default"/>
      </w:rPr>
    </w:lvl>
  </w:abstractNum>
  <w:abstractNum w:abstractNumId="29" w15:restartNumberingAfterBreak="0">
    <w:nsid w:val="6A9A668C"/>
    <w:multiLevelType w:val="hybridMultilevel"/>
    <w:tmpl w:val="315841F0"/>
    <w:lvl w:ilvl="0" w:tplc="B726B6C4">
      <w:start w:val="1"/>
      <w:numFmt w:val="decimal"/>
      <w:lvlText w:val="%1."/>
      <w:lvlJc w:val="left"/>
      <w:pPr>
        <w:ind w:left="67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  <w:rPr>
        <w:rFonts w:cs="Times New Roman"/>
      </w:rPr>
    </w:lvl>
  </w:abstractNum>
  <w:abstractNum w:abstractNumId="30" w15:restartNumberingAfterBreak="0">
    <w:nsid w:val="75977E27"/>
    <w:multiLevelType w:val="hybridMultilevel"/>
    <w:tmpl w:val="9A72A480"/>
    <w:lvl w:ilvl="0" w:tplc="2728AFDE">
      <w:start w:val="1"/>
      <w:numFmt w:val="decimal"/>
      <w:lvlText w:val="%1."/>
      <w:lvlJc w:val="left"/>
      <w:pPr>
        <w:ind w:left="750" w:hanging="3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669590B"/>
    <w:multiLevelType w:val="multilevel"/>
    <w:tmpl w:val="90EAD97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2" w15:restartNumberingAfterBreak="0">
    <w:nsid w:val="7B775BED"/>
    <w:multiLevelType w:val="multilevel"/>
    <w:tmpl w:val="19A2A56C"/>
    <w:lvl w:ilvl="0">
      <w:start w:val="8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cs="Times New Roman" w:hint="default"/>
      </w:rPr>
    </w:lvl>
  </w:abstractNum>
  <w:num w:numId="1">
    <w:abstractNumId w:val="0"/>
  </w:num>
  <w:num w:numId="2">
    <w:abstractNumId w:val="4"/>
  </w:num>
  <w:num w:numId="3">
    <w:abstractNumId w:val="12"/>
  </w:num>
  <w:num w:numId="4">
    <w:abstractNumId w:val="7"/>
  </w:num>
  <w:num w:numId="5">
    <w:abstractNumId w:val="27"/>
  </w:num>
  <w:num w:numId="6">
    <w:abstractNumId w:val="24"/>
  </w:num>
  <w:num w:numId="7">
    <w:abstractNumId w:val="18"/>
  </w:num>
  <w:num w:numId="8">
    <w:abstractNumId w:val="26"/>
  </w:num>
  <w:num w:numId="9">
    <w:abstractNumId w:val="3"/>
  </w:num>
  <w:num w:numId="10">
    <w:abstractNumId w:val="32"/>
  </w:num>
  <w:num w:numId="11">
    <w:abstractNumId w:val="23"/>
  </w:num>
  <w:num w:numId="12">
    <w:abstractNumId w:val="16"/>
  </w:num>
  <w:num w:numId="13">
    <w:abstractNumId w:val="1"/>
  </w:num>
  <w:num w:numId="14">
    <w:abstractNumId w:val="28"/>
  </w:num>
  <w:num w:numId="15">
    <w:abstractNumId w:val="5"/>
  </w:num>
  <w:num w:numId="16">
    <w:abstractNumId w:val="31"/>
  </w:num>
  <w:num w:numId="17">
    <w:abstractNumId w:val="11"/>
  </w:num>
  <w:num w:numId="18">
    <w:abstractNumId w:val="2"/>
  </w:num>
  <w:num w:numId="19">
    <w:abstractNumId w:val="6"/>
  </w:num>
  <w:num w:numId="20">
    <w:abstractNumId w:val="13"/>
  </w:num>
  <w:num w:numId="21">
    <w:abstractNumId w:val="22"/>
  </w:num>
  <w:num w:numId="22">
    <w:abstractNumId w:val="20"/>
  </w:num>
  <w:num w:numId="23">
    <w:abstractNumId w:val="25"/>
  </w:num>
  <w:num w:numId="24">
    <w:abstractNumId w:val="9"/>
  </w:num>
  <w:num w:numId="25">
    <w:abstractNumId w:val="29"/>
  </w:num>
  <w:num w:numId="26">
    <w:abstractNumId w:val="21"/>
  </w:num>
  <w:num w:numId="27">
    <w:abstractNumId w:val="8"/>
  </w:num>
  <w:num w:numId="28">
    <w:abstractNumId w:val="15"/>
  </w:num>
  <w:num w:numId="29">
    <w:abstractNumId w:val="17"/>
  </w:num>
  <w:num w:numId="30">
    <w:abstractNumId w:val="30"/>
  </w:num>
  <w:num w:numId="31">
    <w:abstractNumId w:val="10"/>
  </w:num>
  <w:num w:numId="32">
    <w:abstractNumId w:val="19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09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E8D"/>
    <w:rsid w:val="000016C2"/>
    <w:rsid w:val="0000226D"/>
    <w:rsid w:val="00006263"/>
    <w:rsid w:val="000203D4"/>
    <w:rsid w:val="0002040C"/>
    <w:rsid w:val="000278E3"/>
    <w:rsid w:val="00032B46"/>
    <w:rsid w:val="00032EFE"/>
    <w:rsid w:val="000360D4"/>
    <w:rsid w:val="00043309"/>
    <w:rsid w:val="000453CB"/>
    <w:rsid w:val="00052A5D"/>
    <w:rsid w:val="00054E6D"/>
    <w:rsid w:val="00054F5B"/>
    <w:rsid w:val="00057A99"/>
    <w:rsid w:val="0006369F"/>
    <w:rsid w:val="000733FD"/>
    <w:rsid w:val="000747DD"/>
    <w:rsid w:val="00082DA4"/>
    <w:rsid w:val="00085C8B"/>
    <w:rsid w:val="00085EA1"/>
    <w:rsid w:val="00087629"/>
    <w:rsid w:val="0009370D"/>
    <w:rsid w:val="000937EB"/>
    <w:rsid w:val="000959E5"/>
    <w:rsid w:val="00096BEB"/>
    <w:rsid w:val="000A0857"/>
    <w:rsid w:val="000A140E"/>
    <w:rsid w:val="000A6A5E"/>
    <w:rsid w:val="000A77A8"/>
    <w:rsid w:val="000B69A6"/>
    <w:rsid w:val="000B7F54"/>
    <w:rsid w:val="000C1BF8"/>
    <w:rsid w:val="000C1CAF"/>
    <w:rsid w:val="000D3A40"/>
    <w:rsid w:val="000D564F"/>
    <w:rsid w:val="000D65AA"/>
    <w:rsid w:val="000E1170"/>
    <w:rsid w:val="000E347E"/>
    <w:rsid w:val="000E4EAF"/>
    <w:rsid w:val="000E60A7"/>
    <w:rsid w:val="000E7237"/>
    <w:rsid w:val="000F3E2C"/>
    <w:rsid w:val="000F414C"/>
    <w:rsid w:val="000F63BB"/>
    <w:rsid w:val="000F6F9A"/>
    <w:rsid w:val="000F74EC"/>
    <w:rsid w:val="001056F9"/>
    <w:rsid w:val="001120F3"/>
    <w:rsid w:val="0011279F"/>
    <w:rsid w:val="00114345"/>
    <w:rsid w:val="001174BD"/>
    <w:rsid w:val="0013006D"/>
    <w:rsid w:val="001422BE"/>
    <w:rsid w:val="001434EA"/>
    <w:rsid w:val="00144D60"/>
    <w:rsid w:val="0014544B"/>
    <w:rsid w:val="001479E0"/>
    <w:rsid w:val="00151736"/>
    <w:rsid w:val="00151CDA"/>
    <w:rsid w:val="001621B6"/>
    <w:rsid w:val="00173485"/>
    <w:rsid w:val="001761EB"/>
    <w:rsid w:val="001863BD"/>
    <w:rsid w:val="001863C4"/>
    <w:rsid w:val="00194854"/>
    <w:rsid w:val="00197EA5"/>
    <w:rsid w:val="001A4407"/>
    <w:rsid w:val="001A48DB"/>
    <w:rsid w:val="001A5E91"/>
    <w:rsid w:val="001B29A1"/>
    <w:rsid w:val="001B2D56"/>
    <w:rsid w:val="001C14BE"/>
    <w:rsid w:val="001C556A"/>
    <w:rsid w:val="001C561C"/>
    <w:rsid w:val="001C65B4"/>
    <w:rsid w:val="001E2C53"/>
    <w:rsid w:val="001E32BC"/>
    <w:rsid w:val="001E3B13"/>
    <w:rsid w:val="001E5293"/>
    <w:rsid w:val="001F33F7"/>
    <w:rsid w:val="001F4697"/>
    <w:rsid w:val="001F78E1"/>
    <w:rsid w:val="002056A3"/>
    <w:rsid w:val="00213F7E"/>
    <w:rsid w:val="00217DC9"/>
    <w:rsid w:val="00223009"/>
    <w:rsid w:val="00237F38"/>
    <w:rsid w:val="002428D4"/>
    <w:rsid w:val="0025629A"/>
    <w:rsid w:val="002616EA"/>
    <w:rsid w:val="00261B3E"/>
    <w:rsid w:val="00264E2E"/>
    <w:rsid w:val="00272594"/>
    <w:rsid w:val="00273206"/>
    <w:rsid w:val="002751F2"/>
    <w:rsid w:val="002776CE"/>
    <w:rsid w:val="0028129A"/>
    <w:rsid w:val="00284D83"/>
    <w:rsid w:val="00292213"/>
    <w:rsid w:val="002974A3"/>
    <w:rsid w:val="002B25F3"/>
    <w:rsid w:val="002B3752"/>
    <w:rsid w:val="002B5B76"/>
    <w:rsid w:val="002D3CE2"/>
    <w:rsid w:val="002D6282"/>
    <w:rsid w:val="002E72DF"/>
    <w:rsid w:val="002F2541"/>
    <w:rsid w:val="002F35FB"/>
    <w:rsid w:val="002F74DE"/>
    <w:rsid w:val="00301F27"/>
    <w:rsid w:val="00311486"/>
    <w:rsid w:val="00315431"/>
    <w:rsid w:val="00315877"/>
    <w:rsid w:val="0032304C"/>
    <w:rsid w:val="0032789B"/>
    <w:rsid w:val="00334495"/>
    <w:rsid w:val="00334982"/>
    <w:rsid w:val="003408FF"/>
    <w:rsid w:val="00345C0F"/>
    <w:rsid w:val="00351974"/>
    <w:rsid w:val="003621F1"/>
    <w:rsid w:val="00362738"/>
    <w:rsid w:val="0036402F"/>
    <w:rsid w:val="00365362"/>
    <w:rsid w:val="0037106B"/>
    <w:rsid w:val="003758E2"/>
    <w:rsid w:val="00377365"/>
    <w:rsid w:val="003848EB"/>
    <w:rsid w:val="0038496F"/>
    <w:rsid w:val="00384C74"/>
    <w:rsid w:val="003868C2"/>
    <w:rsid w:val="0039243D"/>
    <w:rsid w:val="003B3240"/>
    <w:rsid w:val="003D2BDD"/>
    <w:rsid w:val="003E1AC3"/>
    <w:rsid w:val="003E2A10"/>
    <w:rsid w:val="003E40D6"/>
    <w:rsid w:val="003F3F71"/>
    <w:rsid w:val="00410E47"/>
    <w:rsid w:val="004145D4"/>
    <w:rsid w:val="00417E1F"/>
    <w:rsid w:val="00421A71"/>
    <w:rsid w:val="0042437E"/>
    <w:rsid w:val="00425145"/>
    <w:rsid w:val="00425641"/>
    <w:rsid w:val="00433D60"/>
    <w:rsid w:val="00440815"/>
    <w:rsid w:val="004429C1"/>
    <w:rsid w:val="004466C5"/>
    <w:rsid w:val="00453EC2"/>
    <w:rsid w:val="00463778"/>
    <w:rsid w:val="00470F08"/>
    <w:rsid w:val="00472B50"/>
    <w:rsid w:val="0047448E"/>
    <w:rsid w:val="004821CC"/>
    <w:rsid w:val="00482EE2"/>
    <w:rsid w:val="00486853"/>
    <w:rsid w:val="00490F24"/>
    <w:rsid w:val="00493BF0"/>
    <w:rsid w:val="00494DD7"/>
    <w:rsid w:val="004A1F51"/>
    <w:rsid w:val="004A3B3D"/>
    <w:rsid w:val="004A494A"/>
    <w:rsid w:val="004A496C"/>
    <w:rsid w:val="004A5908"/>
    <w:rsid w:val="004A5F2D"/>
    <w:rsid w:val="004A6072"/>
    <w:rsid w:val="004A7439"/>
    <w:rsid w:val="004C032F"/>
    <w:rsid w:val="004C50FB"/>
    <w:rsid w:val="004D2652"/>
    <w:rsid w:val="004D65C0"/>
    <w:rsid w:val="004D7029"/>
    <w:rsid w:val="004D7E54"/>
    <w:rsid w:val="004E65CE"/>
    <w:rsid w:val="004E6D0C"/>
    <w:rsid w:val="004F0CC1"/>
    <w:rsid w:val="004F3C5F"/>
    <w:rsid w:val="005017E2"/>
    <w:rsid w:val="005029E9"/>
    <w:rsid w:val="005050B0"/>
    <w:rsid w:val="0050628D"/>
    <w:rsid w:val="00536EB2"/>
    <w:rsid w:val="00552D95"/>
    <w:rsid w:val="00553210"/>
    <w:rsid w:val="00556E8D"/>
    <w:rsid w:val="005632FE"/>
    <w:rsid w:val="00575431"/>
    <w:rsid w:val="00575E28"/>
    <w:rsid w:val="00583AC8"/>
    <w:rsid w:val="00584037"/>
    <w:rsid w:val="00591E02"/>
    <w:rsid w:val="0059292B"/>
    <w:rsid w:val="00593D6A"/>
    <w:rsid w:val="0059487E"/>
    <w:rsid w:val="00595BEB"/>
    <w:rsid w:val="00595EEC"/>
    <w:rsid w:val="005A2013"/>
    <w:rsid w:val="005B2369"/>
    <w:rsid w:val="005B6C3C"/>
    <w:rsid w:val="005B7E61"/>
    <w:rsid w:val="005B7E95"/>
    <w:rsid w:val="005C1DE5"/>
    <w:rsid w:val="005D0A98"/>
    <w:rsid w:val="005D30B7"/>
    <w:rsid w:val="005D4A55"/>
    <w:rsid w:val="005D662B"/>
    <w:rsid w:val="005E1E57"/>
    <w:rsid w:val="005E5CC3"/>
    <w:rsid w:val="005F79D4"/>
    <w:rsid w:val="0061022B"/>
    <w:rsid w:val="006125F6"/>
    <w:rsid w:val="00612FA8"/>
    <w:rsid w:val="00614BF1"/>
    <w:rsid w:val="00620483"/>
    <w:rsid w:val="006247CC"/>
    <w:rsid w:val="0063183C"/>
    <w:rsid w:val="006456F0"/>
    <w:rsid w:val="00646D81"/>
    <w:rsid w:val="006502B2"/>
    <w:rsid w:val="00652111"/>
    <w:rsid w:val="006558B9"/>
    <w:rsid w:val="00656A47"/>
    <w:rsid w:val="00664876"/>
    <w:rsid w:val="00672672"/>
    <w:rsid w:val="006737D4"/>
    <w:rsid w:val="006768EC"/>
    <w:rsid w:val="00680DB2"/>
    <w:rsid w:val="0068212A"/>
    <w:rsid w:val="00682B9A"/>
    <w:rsid w:val="00690665"/>
    <w:rsid w:val="00693CF8"/>
    <w:rsid w:val="00696D89"/>
    <w:rsid w:val="006A0783"/>
    <w:rsid w:val="006A7189"/>
    <w:rsid w:val="006A7324"/>
    <w:rsid w:val="006B00D6"/>
    <w:rsid w:val="006B01E4"/>
    <w:rsid w:val="006B1537"/>
    <w:rsid w:val="006C2622"/>
    <w:rsid w:val="006C3D08"/>
    <w:rsid w:val="006C653F"/>
    <w:rsid w:val="006D0408"/>
    <w:rsid w:val="006D29C5"/>
    <w:rsid w:val="006D5E70"/>
    <w:rsid w:val="006D78EB"/>
    <w:rsid w:val="006E27C9"/>
    <w:rsid w:val="006E3433"/>
    <w:rsid w:val="006E408A"/>
    <w:rsid w:val="006E691E"/>
    <w:rsid w:val="006F4D5A"/>
    <w:rsid w:val="006F5191"/>
    <w:rsid w:val="0070336D"/>
    <w:rsid w:val="00711E1F"/>
    <w:rsid w:val="00727D8D"/>
    <w:rsid w:val="0073134C"/>
    <w:rsid w:val="007322BA"/>
    <w:rsid w:val="0074563B"/>
    <w:rsid w:val="007510AE"/>
    <w:rsid w:val="007560CA"/>
    <w:rsid w:val="007635DB"/>
    <w:rsid w:val="007650F8"/>
    <w:rsid w:val="00772407"/>
    <w:rsid w:val="00773880"/>
    <w:rsid w:val="00775A2A"/>
    <w:rsid w:val="007800F1"/>
    <w:rsid w:val="007843B1"/>
    <w:rsid w:val="007909B8"/>
    <w:rsid w:val="00792939"/>
    <w:rsid w:val="00794795"/>
    <w:rsid w:val="00794F60"/>
    <w:rsid w:val="007950E2"/>
    <w:rsid w:val="00796B13"/>
    <w:rsid w:val="007B0455"/>
    <w:rsid w:val="007B0761"/>
    <w:rsid w:val="007B3E11"/>
    <w:rsid w:val="007B41C8"/>
    <w:rsid w:val="007B7264"/>
    <w:rsid w:val="007C32AA"/>
    <w:rsid w:val="007C5436"/>
    <w:rsid w:val="007C5821"/>
    <w:rsid w:val="007D524D"/>
    <w:rsid w:val="007D741A"/>
    <w:rsid w:val="007E5DA6"/>
    <w:rsid w:val="007E7F2D"/>
    <w:rsid w:val="007F4D5A"/>
    <w:rsid w:val="00802A3C"/>
    <w:rsid w:val="008040D5"/>
    <w:rsid w:val="00806F8F"/>
    <w:rsid w:val="0081367F"/>
    <w:rsid w:val="00816AD4"/>
    <w:rsid w:val="00820AB5"/>
    <w:rsid w:val="00822491"/>
    <w:rsid w:val="00822EEA"/>
    <w:rsid w:val="00837AFC"/>
    <w:rsid w:val="00855D4F"/>
    <w:rsid w:val="0086064A"/>
    <w:rsid w:val="00862C87"/>
    <w:rsid w:val="00862DCD"/>
    <w:rsid w:val="0086350A"/>
    <w:rsid w:val="00865EF0"/>
    <w:rsid w:val="00871806"/>
    <w:rsid w:val="008827AD"/>
    <w:rsid w:val="00883920"/>
    <w:rsid w:val="00884983"/>
    <w:rsid w:val="008878E0"/>
    <w:rsid w:val="00894301"/>
    <w:rsid w:val="008959F0"/>
    <w:rsid w:val="008A55F7"/>
    <w:rsid w:val="008A5BB0"/>
    <w:rsid w:val="008A685D"/>
    <w:rsid w:val="008A6ECA"/>
    <w:rsid w:val="008B08C8"/>
    <w:rsid w:val="008B53A8"/>
    <w:rsid w:val="008B7E26"/>
    <w:rsid w:val="008C0F39"/>
    <w:rsid w:val="008C108A"/>
    <w:rsid w:val="008C17D4"/>
    <w:rsid w:val="008C243D"/>
    <w:rsid w:val="008C31FB"/>
    <w:rsid w:val="008C4ADC"/>
    <w:rsid w:val="008D723D"/>
    <w:rsid w:val="008D7A46"/>
    <w:rsid w:val="008E25EB"/>
    <w:rsid w:val="008E7EBF"/>
    <w:rsid w:val="008F17F0"/>
    <w:rsid w:val="008F37E1"/>
    <w:rsid w:val="00902472"/>
    <w:rsid w:val="00905B12"/>
    <w:rsid w:val="009072B3"/>
    <w:rsid w:val="009177BB"/>
    <w:rsid w:val="0092255C"/>
    <w:rsid w:val="00922E68"/>
    <w:rsid w:val="00923414"/>
    <w:rsid w:val="0092585E"/>
    <w:rsid w:val="00926EEF"/>
    <w:rsid w:val="00931865"/>
    <w:rsid w:val="00937BB1"/>
    <w:rsid w:val="0094161A"/>
    <w:rsid w:val="00945881"/>
    <w:rsid w:val="009460BB"/>
    <w:rsid w:val="009502F4"/>
    <w:rsid w:val="00960BFF"/>
    <w:rsid w:val="00961A40"/>
    <w:rsid w:val="00965762"/>
    <w:rsid w:val="00977B9F"/>
    <w:rsid w:val="009814BF"/>
    <w:rsid w:val="009851C5"/>
    <w:rsid w:val="00986749"/>
    <w:rsid w:val="00995AAF"/>
    <w:rsid w:val="009A1B1C"/>
    <w:rsid w:val="009A228D"/>
    <w:rsid w:val="009A25E8"/>
    <w:rsid w:val="009A472D"/>
    <w:rsid w:val="009B0B0C"/>
    <w:rsid w:val="009C735A"/>
    <w:rsid w:val="009D06CE"/>
    <w:rsid w:val="009D59AB"/>
    <w:rsid w:val="009D771C"/>
    <w:rsid w:val="009E11DE"/>
    <w:rsid w:val="009E1999"/>
    <w:rsid w:val="009F0E5C"/>
    <w:rsid w:val="00A00DE1"/>
    <w:rsid w:val="00A03216"/>
    <w:rsid w:val="00A11490"/>
    <w:rsid w:val="00A11FFD"/>
    <w:rsid w:val="00A1362C"/>
    <w:rsid w:val="00A176F1"/>
    <w:rsid w:val="00A21DCF"/>
    <w:rsid w:val="00A2293A"/>
    <w:rsid w:val="00A267CB"/>
    <w:rsid w:val="00A31456"/>
    <w:rsid w:val="00A321B6"/>
    <w:rsid w:val="00A3529F"/>
    <w:rsid w:val="00A41E71"/>
    <w:rsid w:val="00A4358D"/>
    <w:rsid w:val="00A43F44"/>
    <w:rsid w:val="00A4545D"/>
    <w:rsid w:val="00A54629"/>
    <w:rsid w:val="00A60063"/>
    <w:rsid w:val="00A62C69"/>
    <w:rsid w:val="00A65375"/>
    <w:rsid w:val="00A80E7C"/>
    <w:rsid w:val="00A81C6C"/>
    <w:rsid w:val="00A83336"/>
    <w:rsid w:val="00AA450C"/>
    <w:rsid w:val="00AB1D6A"/>
    <w:rsid w:val="00AB21A8"/>
    <w:rsid w:val="00AB70AE"/>
    <w:rsid w:val="00AC0ECE"/>
    <w:rsid w:val="00AC275E"/>
    <w:rsid w:val="00AC6136"/>
    <w:rsid w:val="00AE1ECE"/>
    <w:rsid w:val="00AE3161"/>
    <w:rsid w:val="00AE38DC"/>
    <w:rsid w:val="00AE70C7"/>
    <w:rsid w:val="00AE7695"/>
    <w:rsid w:val="00AE797A"/>
    <w:rsid w:val="00AF17DA"/>
    <w:rsid w:val="00AF7D84"/>
    <w:rsid w:val="00B075CC"/>
    <w:rsid w:val="00B1485D"/>
    <w:rsid w:val="00B16473"/>
    <w:rsid w:val="00B20E25"/>
    <w:rsid w:val="00B25644"/>
    <w:rsid w:val="00B26B88"/>
    <w:rsid w:val="00B26E0E"/>
    <w:rsid w:val="00B4166C"/>
    <w:rsid w:val="00B42443"/>
    <w:rsid w:val="00B45E5E"/>
    <w:rsid w:val="00B45F15"/>
    <w:rsid w:val="00B526F8"/>
    <w:rsid w:val="00B52EDC"/>
    <w:rsid w:val="00B535EA"/>
    <w:rsid w:val="00B54677"/>
    <w:rsid w:val="00B63978"/>
    <w:rsid w:val="00B725C3"/>
    <w:rsid w:val="00B75F6C"/>
    <w:rsid w:val="00B80ADD"/>
    <w:rsid w:val="00B83533"/>
    <w:rsid w:val="00B8671E"/>
    <w:rsid w:val="00B87653"/>
    <w:rsid w:val="00B90CE8"/>
    <w:rsid w:val="00B95FC2"/>
    <w:rsid w:val="00B96649"/>
    <w:rsid w:val="00B96947"/>
    <w:rsid w:val="00BA1314"/>
    <w:rsid w:val="00BA34CF"/>
    <w:rsid w:val="00BA5CAF"/>
    <w:rsid w:val="00BB2853"/>
    <w:rsid w:val="00BB307F"/>
    <w:rsid w:val="00BB33AC"/>
    <w:rsid w:val="00BB5F8E"/>
    <w:rsid w:val="00BC0EDF"/>
    <w:rsid w:val="00BC7D04"/>
    <w:rsid w:val="00BD25B1"/>
    <w:rsid w:val="00BE13C5"/>
    <w:rsid w:val="00BE15F9"/>
    <w:rsid w:val="00BE7A36"/>
    <w:rsid w:val="00BF00D1"/>
    <w:rsid w:val="00BF0D66"/>
    <w:rsid w:val="00BF648C"/>
    <w:rsid w:val="00C0320E"/>
    <w:rsid w:val="00C06623"/>
    <w:rsid w:val="00C06880"/>
    <w:rsid w:val="00C20A7C"/>
    <w:rsid w:val="00C26E51"/>
    <w:rsid w:val="00C27FBF"/>
    <w:rsid w:val="00C3204E"/>
    <w:rsid w:val="00C356BD"/>
    <w:rsid w:val="00C37C06"/>
    <w:rsid w:val="00C504EE"/>
    <w:rsid w:val="00C522AF"/>
    <w:rsid w:val="00C557F9"/>
    <w:rsid w:val="00C57059"/>
    <w:rsid w:val="00C57D33"/>
    <w:rsid w:val="00C60948"/>
    <w:rsid w:val="00C660A3"/>
    <w:rsid w:val="00C67D20"/>
    <w:rsid w:val="00C70196"/>
    <w:rsid w:val="00C71A6F"/>
    <w:rsid w:val="00C73EBC"/>
    <w:rsid w:val="00C73FF6"/>
    <w:rsid w:val="00C849FC"/>
    <w:rsid w:val="00C9038A"/>
    <w:rsid w:val="00C92ECD"/>
    <w:rsid w:val="00C9429A"/>
    <w:rsid w:val="00CA7297"/>
    <w:rsid w:val="00CB34DE"/>
    <w:rsid w:val="00CB56EC"/>
    <w:rsid w:val="00CB70C3"/>
    <w:rsid w:val="00CC3E81"/>
    <w:rsid w:val="00CD1696"/>
    <w:rsid w:val="00CD2B7B"/>
    <w:rsid w:val="00CD376C"/>
    <w:rsid w:val="00CD50A2"/>
    <w:rsid w:val="00CE0DBE"/>
    <w:rsid w:val="00CE2A12"/>
    <w:rsid w:val="00D00BB2"/>
    <w:rsid w:val="00D00EA9"/>
    <w:rsid w:val="00D10FEE"/>
    <w:rsid w:val="00D11E2D"/>
    <w:rsid w:val="00D260B3"/>
    <w:rsid w:val="00D317AD"/>
    <w:rsid w:val="00D32F97"/>
    <w:rsid w:val="00D358BB"/>
    <w:rsid w:val="00D3663E"/>
    <w:rsid w:val="00D37449"/>
    <w:rsid w:val="00D44D81"/>
    <w:rsid w:val="00D47523"/>
    <w:rsid w:val="00D47BF0"/>
    <w:rsid w:val="00D53E4F"/>
    <w:rsid w:val="00D637F9"/>
    <w:rsid w:val="00D67A92"/>
    <w:rsid w:val="00D67DF9"/>
    <w:rsid w:val="00D71945"/>
    <w:rsid w:val="00D967E5"/>
    <w:rsid w:val="00DA0705"/>
    <w:rsid w:val="00DA113A"/>
    <w:rsid w:val="00DA20BA"/>
    <w:rsid w:val="00DA5323"/>
    <w:rsid w:val="00DA5CE2"/>
    <w:rsid w:val="00DA6BFA"/>
    <w:rsid w:val="00DA74F5"/>
    <w:rsid w:val="00DB17FA"/>
    <w:rsid w:val="00DB309F"/>
    <w:rsid w:val="00DB4152"/>
    <w:rsid w:val="00DC6982"/>
    <w:rsid w:val="00DD25EA"/>
    <w:rsid w:val="00DD2EEC"/>
    <w:rsid w:val="00DD31AF"/>
    <w:rsid w:val="00DD654D"/>
    <w:rsid w:val="00DE423D"/>
    <w:rsid w:val="00DE5D9D"/>
    <w:rsid w:val="00DE6B7E"/>
    <w:rsid w:val="00DF0043"/>
    <w:rsid w:val="00DF0BFB"/>
    <w:rsid w:val="00DF52C5"/>
    <w:rsid w:val="00DF74F9"/>
    <w:rsid w:val="00E02D92"/>
    <w:rsid w:val="00E100B0"/>
    <w:rsid w:val="00E131E5"/>
    <w:rsid w:val="00E17631"/>
    <w:rsid w:val="00E223A6"/>
    <w:rsid w:val="00E2359A"/>
    <w:rsid w:val="00E248C6"/>
    <w:rsid w:val="00E26035"/>
    <w:rsid w:val="00E32E62"/>
    <w:rsid w:val="00E3575F"/>
    <w:rsid w:val="00E37B6E"/>
    <w:rsid w:val="00E433D6"/>
    <w:rsid w:val="00E44B0D"/>
    <w:rsid w:val="00E45D2A"/>
    <w:rsid w:val="00E46F80"/>
    <w:rsid w:val="00E5249A"/>
    <w:rsid w:val="00E539ED"/>
    <w:rsid w:val="00E676B2"/>
    <w:rsid w:val="00E757D3"/>
    <w:rsid w:val="00E77419"/>
    <w:rsid w:val="00E77662"/>
    <w:rsid w:val="00E805F1"/>
    <w:rsid w:val="00E80C17"/>
    <w:rsid w:val="00E847EA"/>
    <w:rsid w:val="00E84D04"/>
    <w:rsid w:val="00E85280"/>
    <w:rsid w:val="00E912AB"/>
    <w:rsid w:val="00E96ACB"/>
    <w:rsid w:val="00E978D8"/>
    <w:rsid w:val="00EA1295"/>
    <w:rsid w:val="00EA3D36"/>
    <w:rsid w:val="00EA58D1"/>
    <w:rsid w:val="00EA757E"/>
    <w:rsid w:val="00EB7B17"/>
    <w:rsid w:val="00EC0427"/>
    <w:rsid w:val="00EC6278"/>
    <w:rsid w:val="00EC7526"/>
    <w:rsid w:val="00ED4A43"/>
    <w:rsid w:val="00EE54EE"/>
    <w:rsid w:val="00EF5AF2"/>
    <w:rsid w:val="00EF61AB"/>
    <w:rsid w:val="00F034F3"/>
    <w:rsid w:val="00F03BDC"/>
    <w:rsid w:val="00F05251"/>
    <w:rsid w:val="00F076C4"/>
    <w:rsid w:val="00F1184A"/>
    <w:rsid w:val="00F14A09"/>
    <w:rsid w:val="00F175B2"/>
    <w:rsid w:val="00F21E57"/>
    <w:rsid w:val="00F2416C"/>
    <w:rsid w:val="00F32ADA"/>
    <w:rsid w:val="00F35154"/>
    <w:rsid w:val="00F436B6"/>
    <w:rsid w:val="00F457A1"/>
    <w:rsid w:val="00F46716"/>
    <w:rsid w:val="00F46DA6"/>
    <w:rsid w:val="00F54D51"/>
    <w:rsid w:val="00F722C3"/>
    <w:rsid w:val="00F760C5"/>
    <w:rsid w:val="00F90DE4"/>
    <w:rsid w:val="00F939C7"/>
    <w:rsid w:val="00F94068"/>
    <w:rsid w:val="00FA0102"/>
    <w:rsid w:val="00FA193B"/>
    <w:rsid w:val="00FB4192"/>
    <w:rsid w:val="00FB71B7"/>
    <w:rsid w:val="00FC1C0B"/>
    <w:rsid w:val="00FC1F36"/>
    <w:rsid w:val="00FC2FF7"/>
    <w:rsid w:val="00FC4C09"/>
    <w:rsid w:val="00FC710A"/>
    <w:rsid w:val="00FC7FFC"/>
    <w:rsid w:val="00FE51D6"/>
    <w:rsid w:val="00FF10FE"/>
    <w:rsid w:val="00FF2B65"/>
    <w:rsid w:val="00FF305E"/>
    <w:rsid w:val="00FF39B0"/>
    <w:rsid w:val="00FF3AAD"/>
    <w:rsid w:val="00FF5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A6676D"/>
  <w14:defaultImageDpi w14:val="0"/>
  <w15:docId w15:val="{DA99261F-35B4-4399-9062-E4FA33D48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A60063"/>
    <w:pPr>
      <w:widowControl w:val="0"/>
      <w:suppressAutoHyphens/>
      <w:spacing w:after="0" w:line="240" w:lineRule="auto"/>
    </w:pPr>
    <w:rPr>
      <w:rFonts w:ascii="Times New Roman" w:hAnsi="Times New Roman" w:cs="Calibri"/>
      <w:sz w:val="20"/>
      <w:szCs w:val="20"/>
      <w:lang w:eastAsia="ar-SA"/>
    </w:rPr>
  </w:style>
  <w:style w:type="paragraph" w:styleId="1">
    <w:name w:val="heading 1"/>
    <w:basedOn w:val="a"/>
    <w:next w:val="a"/>
    <w:link w:val="10"/>
    <w:uiPriority w:val="99"/>
    <w:qFormat/>
    <w:pPr>
      <w:suppressAutoHyphens w:val="0"/>
      <w:autoSpaceDE w:val="0"/>
      <w:autoSpaceDN w:val="0"/>
      <w:adjustRightInd w:val="0"/>
      <w:outlineLvl w:val="0"/>
    </w:pPr>
    <w:rPr>
      <w:rFonts w:ascii="Times New Roman CYR" w:hAnsi="Times New Roman CYR" w:cs="Times New Roman CYR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86853"/>
    <w:pPr>
      <w:suppressAutoHyphens w:val="0"/>
      <w:autoSpaceDE w:val="0"/>
      <w:autoSpaceDN w:val="0"/>
      <w:adjustRightInd w:val="0"/>
      <w:spacing w:before="240" w:after="60"/>
      <w:outlineLvl w:val="5"/>
    </w:pPr>
    <w:rPr>
      <w:rFonts w:asciiTheme="minorHAnsi" w:hAnsiTheme="minorHAnsi" w:cs="Times New Roman"/>
      <w:b/>
      <w:bCs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486853"/>
    <w:rPr>
      <w:rFonts w:cs="Times New Roman"/>
      <w:b/>
      <w:bCs/>
    </w:rPr>
  </w:style>
  <w:style w:type="paragraph" w:styleId="2">
    <w:name w:val="Body Text 2"/>
    <w:basedOn w:val="a"/>
    <w:link w:val="20"/>
    <w:uiPriority w:val="99"/>
    <w:rsid w:val="00486853"/>
    <w:pPr>
      <w:widowControl/>
      <w:tabs>
        <w:tab w:val="left" w:pos="6663"/>
      </w:tabs>
      <w:suppressAutoHyphens w:val="0"/>
      <w:spacing w:line="280" w:lineRule="auto"/>
    </w:pPr>
    <w:rPr>
      <w:rFonts w:cs="Times New Roman"/>
      <w:sz w:val="24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locked/>
    <w:rsid w:val="00486853"/>
    <w:rPr>
      <w:rFonts w:ascii="Times New Roman" w:hAnsi="Times New Roman" w:cs="Times New Roman"/>
      <w:sz w:val="20"/>
      <w:szCs w:val="20"/>
    </w:rPr>
  </w:style>
  <w:style w:type="paragraph" w:styleId="3">
    <w:name w:val="Body Text 3"/>
    <w:basedOn w:val="a"/>
    <w:link w:val="30"/>
    <w:uiPriority w:val="99"/>
    <w:semiHidden/>
    <w:unhideWhenUsed/>
    <w:rsid w:val="00486853"/>
    <w:pPr>
      <w:suppressAutoHyphens w:val="0"/>
      <w:autoSpaceDE w:val="0"/>
      <w:autoSpaceDN w:val="0"/>
      <w:adjustRightInd w:val="0"/>
      <w:spacing w:after="120"/>
    </w:pPr>
    <w:rPr>
      <w:rFonts w:ascii="Times New Roman CYR" w:hAnsi="Times New Roman CYR" w:cs="Times New Roman CYR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locked/>
    <w:rsid w:val="00486853"/>
    <w:rPr>
      <w:rFonts w:ascii="Times New Roman CYR" w:hAnsi="Times New Roman CYR" w:cs="Times New Roman CYR"/>
      <w:sz w:val="16"/>
      <w:szCs w:val="16"/>
    </w:rPr>
  </w:style>
  <w:style w:type="paragraph" w:customStyle="1" w:styleId="a3">
    <w:name w:val="подпись"/>
    <w:basedOn w:val="a"/>
    <w:uiPriority w:val="99"/>
    <w:rsid w:val="00486853"/>
    <w:pPr>
      <w:tabs>
        <w:tab w:val="left" w:pos="6237"/>
      </w:tabs>
      <w:suppressAutoHyphens w:val="0"/>
      <w:spacing w:before="1440"/>
    </w:pPr>
    <w:rPr>
      <w:rFonts w:cs="Times New Roman"/>
      <w:lang w:eastAsia="ru-RU"/>
    </w:rPr>
  </w:style>
  <w:style w:type="paragraph" w:customStyle="1" w:styleId="a4">
    <w:name w:val="таблица"/>
    <w:basedOn w:val="a"/>
    <w:uiPriority w:val="99"/>
    <w:rsid w:val="00486853"/>
    <w:pPr>
      <w:suppressAutoHyphens w:val="0"/>
      <w:spacing w:before="60" w:after="60"/>
      <w:jc w:val="center"/>
    </w:pPr>
    <w:rPr>
      <w:rFonts w:cs="Times New Roman"/>
      <w:sz w:val="24"/>
      <w:lang w:eastAsia="ru-RU"/>
    </w:rPr>
  </w:style>
  <w:style w:type="paragraph" w:styleId="a5">
    <w:name w:val="header"/>
    <w:basedOn w:val="a"/>
    <w:link w:val="a6"/>
    <w:uiPriority w:val="99"/>
    <w:rsid w:val="00486853"/>
    <w:pPr>
      <w:widowControl/>
      <w:tabs>
        <w:tab w:val="center" w:pos="4153"/>
        <w:tab w:val="right" w:pos="8306"/>
      </w:tabs>
      <w:suppressAutoHyphens w:val="0"/>
    </w:pPr>
    <w:rPr>
      <w:rFonts w:cs="Times New Roman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486853"/>
    <w:rPr>
      <w:rFonts w:ascii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86853"/>
    <w:pPr>
      <w:tabs>
        <w:tab w:val="center" w:pos="4677"/>
        <w:tab w:val="right" w:pos="9355"/>
      </w:tabs>
      <w:suppressAutoHyphens w:val="0"/>
      <w:autoSpaceDE w:val="0"/>
      <w:autoSpaceDN w:val="0"/>
      <w:adjustRightInd w:val="0"/>
    </w:pPr>
    <w:rPr>
      <w:rFonts w:ascii="Times New Roman CYR" w:hAnsi="Times New Roman CYR" w:cs="Times New Roman CYR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locked/>
    <w:rsid w:val="00486853"/>
    <w:rPr>
      <w:rFonts w:ascii="Times New Roman CYR" w:hAnsi="Times New Roman CYR" w:cs="Times New Roman CYR"/>
      <w:sz w:val="24"/>
      <w:szCs w:val="24"/>
    </w:rPr>
  </w:style>
  <w:style w:type="character" w:customStyle="1" w:styleId="a9">
    <w:name w:val="Цветовое выделение"/>
    <w:uiPriority w:val="99"/>
    <w:rsid w:val="00F939C7"/>
    <w:rPr>
      <w:b/>
      <w:color w:val="26282F"/>
    </w:rPr>
  </w:style>
  <w:style w:type="character" w:customStyle="1" w:styleId="aa">
    <w:name w:val="Гипертекстовая ссылка"/>
    <w:uiPriority w:val="99"/>
    <w:rsid w:val="00F939C7"/>
    <w:rPr>
      <w:color w:val="106BBE"/>
    </w:rPr>
  </w:style>
  <w:style w:type="paragraph" w:customStyle="1" w:styleId="ab">
    <w:name w:val="Нормальный (таблица)"/>
    <w:basedOn w:val="a"/>
    <w:next w:val="a"/>
    <w:uiPriority w:val="99"/>
    <w:rsid w:val="00F939C7"/>
    <w:pPr>
      <w:widowControl/>
      <w:suppressAutoHyphens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F939C7"/>
    <w:pPr>
      <w:widowControl/>
      <w:suppressAutoHyphens w:val="0"/>
      <w:autoSpaceDE w:val="0"/>
      <w:autoSpaceDN w:val="0"/>
      <w:adjustRightInd w:val="0"/>
    </w:pPr>
    <w:rPr>
      <w:rFonts w:ascii="Arial" w:hAnsi="Arial" w:cs="Arial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A80E7C"/>
    <w:rPr>
      <w:rFonts w:cs="Times New Roman"/>
      <w:b/>
    </w:rPr>
  </w:style>
  <w:style w:type="character" w:styleId="ae">
    <w:name w:val="Hyperlink"/>
    <w:basedOn w:val="a0"/>
    <w:uiPriority w:val="99"/>
    <w:semiHidden/>
    <w:unhideWhenUsed/>
    <w:rsid w:val="00A80E7C"/>
    <w:rPr>
      <w:rFonts w:cs="Times New Roman"/>
      <w:color w:val="0000FF"/>
      <w:u w:val="single"/>
    </w:rPr>
  </w:style>
  <w:style w:type="paragraph" w:styleId="af">
    <w:name w:val="Normal (Web)"/>
    <w:basedOn w:val="a"/>
    <w:uiPriority w:val="99"/>
    <w:unhideWhenUsed/>
    <w:rsid w:val="00197EA5"/>
    <w:pPr>
      <w:widowControl/>
      <w:suppressAutoHyphens w:val="0"/>
      <w:spacing w:before="100" w:beforeAutospacing="1" w:after="100" w:afterAutospacing="1"/>
    </w:pPr>
    <w:rPr>
      <w:rFonts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8A685D"/>
    <w:pPr>
      <w:suppressAutoHyphens w:val="0"/>
      <w:autoSpaceDE w:val="0"/>
      <w:autoSpaceDN w:val="0"/>
      <w:adjustRightInd w:val="0"/>
      <w:spacing w:after="120"/>
      <w:ind w:left="283"/>
    </w:pPr>
    <w:rPr>
      <w:rFonts w:ascii="Times New Roman CYR" w:hAnsi="Times New Roman CYR" w:cs="Times New Roman CYR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8A685D"/>
    <w:rPr>
      <w:rFonts w:ascii="Times New Roman CYR" w:hAnsi="Times New Roman CYR" w:cs="Times New Roman CYR"/>
      <w:sz w:val="16"/>
      <w:szCs w:val="16"/>
    </w:rPr>
  </w:style>
  <w:style w:type="paragraph" w:styleId="af0">
    <w:name w:val="Balloon Text"/>
    <w:basedOn w:val="a"/>
    <w:link w:val="af1"/>
    <w:uiPriority w:val="99"/>
    <w:semiHidden/>
    <w:unhideWhenUsed/>
    <w:rsid w:val="00EE54EE"/>
    <w:pPr>
      <w:suppressAutoHyphens w:val="0"/>
      <w:autoSpaceDE w:val="0"/>
      <w:autoSpaceDN w:val="0"/>
      <w:adjustRightInd w:val="0"/>
    </w:pPr>
    <w:rPr>
      <w:rFonts w:ascii="Tahoma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EE54EE"/>
    <w:rPr>
      <w:rFonts w:ascii="Tahoma" w:hAnsi="Tahoma" w:cs="Tahoma"/>
      <w:sz w:val="16"/>
      <w:szCs w:val="16"/>
    </w:rPr>
  </w:style>
  <w:style w:type="paragraph" w:customStyle="1" w:styleId="21">
    <w:name w:val="Основной текст с отступом 21"/>
    <w:basedOn w:val="a"/>
    <w:rsid w:val="0050628D"/>
    <w:pPr>
      <w:widowControl/>
      <w:suppressAutoHyphens w:val="0"/>
      <w:ind w:left="5040" w:hanging="5040"/>
    </w:pPr>
    <w:rPr>
      <w:sz w:val="28"/>
    </w:rPr>
  </w:style>
  <w:style w:type="paragraph" w:customStyle="1" w:styleId="ConsPlusCell">
    <w:name w:val="ConsPlusCell"/>
    <w:rsid w:val="00922E6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059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9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9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9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9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9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9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9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9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9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9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9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9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9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9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9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9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9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9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9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9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9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9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9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9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9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9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9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2B5E2F-5D58-4483-A948-78294AF00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16</Pages>
  <Words>3783</Words>
  <Characters>28242</Characters>
  <Application>Microsoft Office Word</Application>
  <DocSecurity>0</DocSecurity>
  <Lines>235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Лобода</dc:creator>
  <cp:keywords/>
  <dc:description/>
  <cp:lastModifiedBy>Чижов Иван</cp:lastModifiedBy>
  <cp:revision>4</cp:revision>
  <cp:lastPrinted>2022-10-20T13:01:00Z</cp:lastPrinted>
  <dcterms:created xsi:type="dcterms:W3CDTF">2022-10-21T10:54:00Z</dcterms:created>
  <dcterms:modified xsi:type="dcterms:W3CDTF">2022-11-18T08:58:00Z</dcterms:modified>
</cp:coreProperties>
</file>