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6E27" w14:textId="6485FB6F" w:rsidR="005954AC" w:rsidRDefault="005954AC" w:rsidP="005954AC">
      <w:pPr>
        <w:jc w:val="center"/>
        <w:rPr>
          <w:b/>
          <w:bCs/>
        </w:rPr>
      </w:pPr>
      <w:r>
        <w:rPr>
          <w:b/>
          <w:bCs/>
        </w:rPr>
        <w:t>ЗАДАНИЕ НА ПРОЕКТИРОВАНИЕ</w:t>
      </w:r>
    </w:p>
    <w:p w14:paraId="76020A44" w14:textId="1FDE44D2" w:rsidR="00925A80" w:rsidRPr="00925A80" w:rsidRDefault="00925A80" w:rsidP="00925A80">
      <w:pPr>
        <w:jc w:val="center"/>
        <w:rPr>
          <w:b/>
        </w:rPr>
      </w:pPr>
      <w:r w:rsidRPr="00925A80">
        <w:rPr>
          <w:b/>
        </w:rPr>
        <w:t>«</w:t>
      </w:r>
      <w:r w:rsidR="00E90384">
        <w:rPr>
          <w:b/>
        </w:rPr>
        <w:t>Наружные сети водоснабжения</w:t>
      </w:r>
      <w:r w:rsidRPr="00925A80">
        <w:rPr>
          <w:b/>
        </w:rPr>
        <w:t>»</w:t>
      </w:r>
    </w:p>
    <w:p w14:paraId="030BC7F1" w14:textId="77777777" w:rsidR="00925A80" w:rsidRDefault="00925A80" w:rsidP="005954AC">
      <w:pPr>
        <w:jc w:val="center"/>
        <w:rPr>
          <w:b/>
          <w:bCs/>
        </w:rPr>
      </w:pPr>
    </w:p>
    <w:p w14:paraId="149EC3CF" w14:textId="72968739" w:rsidR="005954AC" w:rsidRPr="00C81041" w:rsidRDefault="005954AC" w:rsidP="005954AC">
      <w:pPr>
        <w:jc w:val="center"/>
      </w:pPr>
      <w:r>
        <w:rPr>
          <w:b/>
          <w:bCs/>
        </w:rPr>
        <w:t>по объекту</w:t>
      </w:r>
      <w:r w:rsidR="00925A80">
        <w:rPr>
          <w:b/>
          <w:bCs/>
        </w:rPr>
        <w:t>:</w:t>
      </w:r>
      <w:r>
        <w:rPr>
          <w:b/>
          <w:bCs/>
        </w:rPr>
        <w:t xml:space="preserve"> </w:t>
      </w:r>
      <w:r w:rsidRPr="00C81041">
        <w:t>«Строительство внутрихозяйственной оросительной системы ООО «Совхоз Рубцовский» в Рубцовском районе Алтайского края»</w:t>
      </w:r>
      <w:r>
        <w:t xml:space="preserve"> </w:t>
      </w:r>
    </w:p>
    <w:p w14:paraId="29CA966C" w14:textId="77777777" w:rsidR="005954AC" w:rsidRDefault="005954AC" w:rsidP="005954AC">
      <w:pPr>
        <w:jc w:val="center"/>
        <w:rPr>
          <w:b/>
          <w:bCs/>
        </w:rPr>
      </w:pPr>
    </w:p>
    <w:p w14:paraId="5BF965E1" w14:textId="77777777" w:rsidR="005954AC" w:rsidRDefault="005954AC" w:rsidP="005954AC">
      <w:pPr>
        <w:jc w:val="center"/>
        <w:rPr>
          <w:b/>
          <w:bCs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26"/>
        <w:gridCol w:w="2076"/>
        <w:gridCol w:w="7174"/>
      </w:tblGrid>
      <w:tr w:rsidR="00925A80" w14:paraId="4123842A" w14:textId="77777777" w:rsidTr="00925A80">
        <w:trPr>
          <w:jc w:val="center"/>
        </w:trPr>
        <w:tc>
          <w:tcPr>
            <w:tcW w:w="526" w:type="dxa"/>
            <w:vAlign w:val="center"/>
          </w:tcPr>
          <w:p w14:paraId="1B842E0B" w14:textId="07DADE80" w:rsidR="00925A80" w:rsidRPr="006B04D3" w:rsidRDefault="00925A80" w:rsidP="00925A80">
            <w:pPr>
              <w:jc w:val="center"/>
            </w:pPr>
            <w:r w:rsidRPr="006B04D3">
              <w:t>1</w:t>
            </w:r>
          </w:p>
        </w:tc>
        <w:tc>
          <w:tcPr>
            <w:tcW w:w="2076" w:type="dxa"/>
            <w:vAlign w:val="center"/>
          </w:tcPr>
          <w:p w14:paraId="38E724AD" w14:textId="448B0979" w:rsidR="00925A80" w:rsidRPr="006B04D3" w:rsidRDefault="00925A80" w:rsidP="00925A80">
            <w:pPr>
              <w:jc w:val="center"/>
            </w:pPr>
            <w:r w:rsidRPr="006B04D3">
              <w:t>Место расположения</w:t>
            </w:r>
          </w:p>
        </w:tc>
        <w:tc>
          <w:tcPr>
            <w:tcW w:w="7174" w:type="dxa"/>
            <w:vAlign w:val="center"/>
          </w:tcPr>
          <w:p w14:paraId="0CE17A75" w14:textId="3261A076" w:rsidR="00925A80" w:rsidRPr="006B04D3" w:rsidRDefault="00925A80" w:rsidP="00925A80">
            <w:pPr>
              <w:autoSpaceDE w:val="0"/>
              <w:autoSpaceDN w:val="0"/>
              <w:adjustRightInd w:val="0"/>
            </w:pPr>
            <w:r w:rsidRPr="006B04D3">
              <w:t>Внутрихозяйственная оросительная система ООО «Совхоз Рубцовский» Адрес: с. Веселоярск. Рубцовский район. Алтайский край (</w:t>
            </w:r>
            <w:bookmarkStart w:id="0" w:name="_Hlk103331722"/>
            <w:r w:rsidRPr="006B04D3">
              <w:t>в границах №22:39:021801:1159;  №22:39:021801:1158</w:t>
            </w:r>
            <w:bookmarkEnd w:id="0"/>
            <w:r w:rsidRPr="006B04D3">
              <w:t>).</w:t>
            </w:r>
          </w:p>
        </w:tc>
      </w:tr>
      <w:tr w:rsidR="00925A80" w14:paraId="3F7A62E7" w14:textId="77777777" w:rsidTr="00925A80">
        <w:trPr>
          <w:jc w:val="center"/>
        </w:trPr>
        <w:tc>
          <w:tcPr>
            <w:tcW w:w="526" w:type="dxa"/>
            <w:vAlign w:val="center"/>
          </w:tcPr>
          <w:p w14:paraId="06A09C18" w14:textId="240FA933" w:rsidR="00925A80" w:rsidRPr="006B04D3" w:rsidRDefault="00925A80" w:rsidP="00925A80">
            <w:pPr>
              <w:jc w:val="center"/>
            </w:pPr>
            <w:r w:rsidRPr="006B04D3">
              <w:t>2</w:t>
            </w:r>
          </w:p>
        </w:tc>
        <w:tc>
          <w:tcPr>
            <w:tcW w:w="2076" w:type="dxa"/>
            <w:vAlign w:val="center"/>
          </w:tcPr>
          <w:p w14:paraId="5A910142" w14:textId="7A8820B5" w:rsidR="00925A80" w:rsidRPr="006B04D3" w:rsidRDefault="00925A80" w:rsidP="00925A80">
            <w:pPr>
              <w:jc w:val="center"/>
            </w:pPr>
            <w:r w:rsidRPr="006B04D3">
              <w:t>Вид строительства</w:t>
            </w:r>
          </w:p>
        </w:tc>
        <w:tc>
          <w:tcPr>
            <w:tcW w:w="7174" w:type="dxa"/>
            <w:vAlign w:val="center"/>
          </w:tcPr>
          <w:p w14:paraId="07EA3831" w14:textId="535BBA56" w:rsidR="00925A80" w:rsidRPr="006B04D3" w:rsidRDefault="00925A80" w:rsidP="00925A80">
            <w:r w:rsidRPr="006B04D3">
              <w:t>Новое строительство</w:t>
            </w:r>
          </w:p>
        </w:tc>
      </w:tr>
      <w:tr w:rsidR="00925A80" w14:paraId="01D0256D" w14:textId="77777777" w:rsidTr="00925A80">
        <w:trPr>
          <w:jc w:val="center"/>
        </w:trPr>
        <w:tc>
          <w:tcPr>
            <w:tcW w:w="526" w:type="dxa"/>
            <w:vAlign w:val="center"/>
          </w:tcPr>
          <w:p w14:paraId="5330F981" w14:textId="2BC4481F" w:rsidR="00925A80" w:rsidRPr="006B04D3" w:rsidRDefault="00925A80" w:rsidP="00925A80">
            <w:pPr>
              <w:jc w:val="center"/>
            </w:pPr>
            <w:r w:rsidRPr="006B04D3">
              <w:t>3</w:t>
            </w:r>
          </w:p>
        </w:tc>
        <w:tc>
          <w:tcPr>
            <w:tcW w:w="2076" w:type="dxa"/>
            <w:vAlign w:val="center"/>
          </w:tcPr>
          <w:p w14:paraId="18E0A38E" w14:textId="0B7DB44D" w:rsidR="00925A80" w:rsidRPr="006B04D3" w:rsidRDefault="00925A80" w:rsidP="00925A80">
            <w:pPr>
              <w:jc w:val="center"/>
            </w:pPr>
            <w:r w:rsidRPr="006B04D3">
              <w:t>Стадия проектирования</w:t>
            </w:r>
          </w:p>
        </w:tc>
        <w:tc>
          <w:tcPr>
            <w:tcW w:w="7174" w:type="dxa"/>
            <w:vAlign w:val="center"/>
          </w:tcPr>
          <w:p w14:paraId="7CEF4251" w14:textId="707AA2CB" w:rsidR="00925A80" w:rsidRPr="006B04D3" w:rsidRDefault="00925A80" w:rsidP="00925A80">
            <w:r w:rsidRPr="006B04D3">
              <w:t>Разработка проектно-сметной документации стадии «П» (одностадийное проектирование), в составе и объеме, необходимом для производства строительно-монтажных работ.</w:t>
            </w:r>
          </w:p>
        </w:tc>
      </w:tr>
      <w:tr w:rsidR="00925A80" w14:paraId="533B5A16" w14:textId="77777777" w:rsidTr="00925A80">
        <w:trPr>
          <w:jc w:val="center"/>
        </w:trPr>
        <w:tc>
          <w:tcPr>
            <w:tcW w:w="526" w:type="dxa"/>
            <w:vAlign w:val="center"/>
          </w:tcPr>
          <w:p w14:paraId="67E67E42" w14:textId="5A0C70EA" w:rsidR="00925A80" w:rsidRPr="006B04D3" w:rsidRDefault="00925A80" w:rsidP="00925A80">
            <w:pPr>
              <w:jc w:val="center"/>
            </w:pPr>
            <w:r w:rsidRPr="006B04D3">
              <w:t>4</w:t>
            </w:r>
          </w:p>
        </w:tc>
        <w:tc>
          <w:tcPr>
            <w:tcW w:w="2076" w:type="dxa"/>
            <w:vAlign w:val="center"/>
          </w:tcPr>
          <w:p w14:paraId="10869221" w14:textId="21B6CEC5" w:rsidR="00925A80" w:rsidRPr="006B04D3" w:rsidRDefault="00925A80" w:rsidP="00925A80">
            <w:pPr>
              <w:jc w:val="center"/>
            </w:pPr>
            <w:r w:rsidRPr="006B04D3">
              <w:t>Порядок сдачи работы</w:t>
            </w:r>
          </w:p>
        </w:tc>
        <w:tc>
          <w:tcPr>
            <w:tcW w:w="7174" w:type="dxa"/>
            <w:vAlign w:val="center"/>
          </w:tcPr>
          <w:p w14:paraId="15A0C1E6" w14:textId="7D270FDD" w:rsidR="00925A80" w:rsidRPr="006B04D3" w:rsidRDefault="00925A80" w:rsidP="00925A80">
            <w:r w:rsidRPr="006B04D3">
              <w:rPr>
                <w:color w:val="auto"/>
              </w:rPr>
              <w:t xml:space="preserve">Исполнитель предоставляет Заказчику материалы раздела в электронном виде, в формате </w:t>
            </w:r>
            <w:r w:rsidRPr="006B04D3">
              <w:rPr>
                <w:color w:val="auto"/>
                <w:lang w:val="en-US"/>
              </w:rPr>
              <w:t>PDF</w:t>
            </w:r>
            <w:r w:rsidRPr="006B04D3">
              <w:rPr>
                <w:color w:val="auto"/>
              </w:rPr>
              <w:t xml:space="preserve"> и </w:t>
            </w:r>
            <w:r w:rsidRPr="006B04D3">
              <w:rPr>
                <w:color w:val="auto"/>
                <w:lang w:val="en-US"/>
              </w:rPr>
              <w:t>DWG</w:t>
            </w:r>
            <w:r w:rsidRPr="006B04D3">
              <w:rPr>
                <w:color w:val="auto"/>
              </w:rPr>
              <w:t>.</w:t>
            </w:r>
          </w:p>
        </w:tc>
      </w:tr>
      <w:tr w:rsidR="00925A80" w14:paraId="5ECEDA9D" w14:textId="77777777" w:rsidTr="00CD484F">
        <w:trPr>
          <w:trHeight w:val="2979"/>
          <w:jc w:val="center"/>
        </w:trPr>
        <w:tc>
          <w:tcPr>
            <w:tcW w:w="526" w:type="dxa"/>
            <w:vAlign w:val="center"/>
          </w:tcPr>
          <w:p w14:paraId="446CB7D1" w14:textId="4501AE02" w:rsidR="00925A80" w:rsidRPr="006B04D3" w:rsidRDefault="00925A80" w:rsidP="00925A80">
            <w:pPr>
              <w:jc w:val="center"/>
            </w:pPr>
            <w:r w:rsidRPr="006B04D3">
              <w:t>3</w:t>
            </w:r>
          </w:p>
        </w:tc>
        <w:tc>
          <w:tcPr>
            <w:tcW w:w="2076" w:type="dxa"/>
            <w:vAlign w:val="center"/>
          </w:tcPr>
          <w:p w14:paraId="19D4B335" w14:textId="08992C3F" w:rsidR="00925A80" w:rsidRPr="006B04D3" w:rsidRDefault="00925A80" w:rsidP="00925A80">
            <w:pPr>
              <w:jc w:val="center"/>
            </w:pPr>
            <w:r w:rsidRPr="006B04D3">
              <w:t>Исходные данные (предоставляются Заказчиком)</w:t>
            </w:r>
          </w:p>
        </w:tc>
        <w:tc>
          <w:tcPr>
            <w:tcW w:w="7174" w:type="dxa"/>
            <w:vAlign w:val="center"/>
          </w:tcPr>
          <w:p w14:paraId="243F3881" w14:textId="004C83CC" w:rsidR="00AE1B13" w:rsidRDefault="00AE1B13" w:rsidP="007131BD">
            <w:pPr>
              <w:pStyle w:val="a4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Результаты геодезических, геологических и гидрогеологических иследований;</w:t>
            </w:r>
          </w:p>
          <w:p w14:paraId="731F1601" w14:textId="79E7760F" w:rsidR="007131BD" w:rsidRPr="006B04D3" w:rsidRDefault="007131BD" w:rsidP="007131BD">
            <w:pPr>
              <w:pStyle w:val="a4"/>
              <w:numPr>
                <w:ilvl w:val="0"/>
                <w:numId w:val="5"/>
              </w:numPr>
              <w:rPr>
                <w:szCs w:val="20"/>
              </w:rPr>
            </w:pPr>
            <w:r w:rsidRPr="006B04D3">
              <w:rPr>
                <w:szCs w:val="20"/>
              </w:rPr>
              <w:t>Техническая документация на п</w:t>
            </w:r>
            <w:r w:rsidR="00925A80" w:rsidRPr="006B04D3">
              <w:rPr>
                <w:szCs w:val="20"/>
              </w:rPr>
              <w:t>оливн</w:t>
            </w:r>
            <w:r w:rsidRPr="006B04D3">
              <w:rPr>
                <w:szCs w:val="20"/>
              </w:rPr>
              <w:t>ую</w:t>
            </w:r>
            <w:r w:rsidR="00925A80" w:rsidRPr="006B04D3">
              <w:rPr>
                <w:szCs w:val="20"/>
              </w:rPr>
              <w:t xml:space="preserve"> техник</w:t>
            </w:r>
            <w:r w:rsidRPr="006B04D3">
              <w:rPr>
                <w:szCs w:val="20"/>
              </w:rPr>
              <w:t>у (</w:t>
            </w:r>
            <w:r w:rsidR="00925A80" w:rsidRPr="006B04D3">
              <w:rPr>
                <w:szCs w:val="20"/>
              </w:rPr>
              <w:t>дождевальные машины кругового типа</w:t>
            </w:r>
            <w:r w:rsidRPr="006B04D3">
              <w:rPr>
                <w:szCs w:val="20"/>
              </w:rPr>
              <w:t>) с указанием технических характеристик шкафов управления и электроснабжения. Предоставить схемы подключения комплектных шкафов</w:t>
            </w:r>
            <w:r w:rsidR="008807F3">
              <w:rPr>
                <w:szCs w:val="20"/>
              </w:rPr>
              <w:t xml:space="preserve"> и патрубков подключения к сети водоснабжения</w:t>
            </w:r>
            <w:r w:rsidR="00463004">
              <w:rPr>
                <w:szCs w:val="20"/>
              </w:rPr>
              <w:t xml:space="preserve"> (материал, диаметр, тип подключения, монтажные размеры</w:t>
            </w:r>
            <w:r w:rsidR="00893DEE">
              <w:rPr>
                <w:szCs w:val="20"/>
              </w:rPr>
              <w:t>, требуемое давление в точке подклчючения</w:t>
            </w:r>
            <w:r w:rsidR="00463004">
              <w:rPr>
                <w:szCs w:val="20"/>
              </w:rPr>
              <w:t>)</w:t>
            </w:r>
            <w:r w:rsidR="008807F3">
              <w:rPr>
                <w:szCs w:val="20"/>
              </w:rPr>
              <w:t>.</w:t>
            </w:r>
          </w:p>
          <w:p w14:paraId="671AAACF" w14:textId="54E51AFB" w:rsidR="007A3EB7" w:rsidRPr="008807F3" w:rsidRDefault="007131BD" w:rsidP="007A3EB7">
            <w:pPr>
              <w:pStyle w:val="a4"/>
              <w:numPr>
                <w:ilvl w:val="0"/>
                <w:numId w:val="5"/>
              </w:numPr>
              <w:rPr>
                <w:strike/>
                <w:szCs w:val="20"/>
              </w:rPr>
            </w:pPr>
            <w:r w:rsidRPr="008807F3">
              <w:rPr>
                <w:strike/>
                <w:szCs w:val="20"/>
              </w:rPr>
              <w:t>Техническая документация</w:t>
            </w:r>
            <w:r w:rsidR="00100EAB" w:rsidRPr="008807F3">
              <w:rPr>
                <w:strike/>
                <w:szCs w:val="20"/>
              </w:rPr>
              <w:t xml:space="preserve"> (паспорт, РЭ и т.д.)</w:t>
            </w:r>
            <w:r w:rsidRPr="008807F3">
              <w:rPr>
                <w:strike/>
                <w:szCs w:val="20"/>
              </w:rPr>
              <w:t xml:space="preserve"> на с</w:t>
            </w:r>
            <w:r w:rsidR="00925A80" w:rsidRPr="008807F3">
              <w:rPr>
                <w:strike/>
                <w:szCs w:val="20"/>
              </w:rPr>
              <w:t>тационарн</w:t>
            </w:r>
            <w:r w:rsidRPr="008807F3">
              <w:rPr>
                <w:strike/>
                <w:szCs w:val="20"/>
              </w:rPr>
              <w:t>ую</w:t>
            </w:r>
            <w:r w:rsidR="00925A80" w:rsidRPr="008807F3">
              <w:rPr>
                <w:strike/>
                <w:szCs w:val="20"/>
              </w:rPr>
              <w:t xml:space="preserve"> насосн</w:t>
            </w:r>
            <w:r w:rsidRPr="008807F3">
              <w:rPr>
                <w:strike/>
                <w:szCs w:val="20"/>
              </w:rPr>
              <w:t>ую</w:t>
            </w:r>
            <w:r w:rsidR="00925A80" w:rsidRPr="008807F3">
              <w:rPr>
                <w:strike/>
                <w:szCs w:val="20"/>
              </w:rPr>
              <w:t xml:space="preserve"> станци</w:t>
            </w:r>
            <w:r w:rsidRPr="008807F3">
              <w:rPr>
                <w:strike/>
                <w:szCs w:val="20"/>
              </w:rPr>
              <w:t>ю (НС)</w:t>
            </w:r>
            <w:r w:rsidR="00925A80" w:rsidRPr="008807F3">
              <w:rPr>
                <w:strike/>
                <w:szCs w:val="20"/>
              </w:rPr>
              <w:t xml:space="preserve"> модульного типа</w:t>
            </w:r>
            <w:r w:rsidR="00100EAB" w:rsidRPr="008807F3">
              <w:rPr>
                <w:strike/>
                <w:szCs w:val="20"/>
              </w:rPr>
              <w:t>. Предоставить планы сооружений с фасадами и разрезами. . Предоставить схемы подключения комплектных шкафов управления и электроснабжения</w:t>
            </w:r>
            <w:r w:rsidR="007A3EB7" w:rsidRPr="008807F3">
              <w:rPr>
                <w:strike/>
                <w:szCs w:val="20"/>
              </w:rPr>
              <w:t xml:space="preserve"> (при наличии)</w:t>
            </w:r>
            <w:r w:rsidR="00100EAB" w:rsidRPr="008807F3">
              <w:rPr>
                <w:strike/>
                <w:szCs w:val="20"/>
              </w:rPr>
              <w:t>.</w:t>
            </w:r>
          </w:p>
          <w:p w14:paraId="41ADC170" w14:textId="55D263E8" w:rsidR="00100EAB" w:rsidRPr="006B04D3" w:rsidRDefault="00100EAB" w:rsidP="00100EAB">
            <w:pPr>
              <w:pStyle w:val="a4"/>
              <w:numPr>
                <w:ilvl w:val="0"/>
                <w:numId w:val="5"/>
              </w:numPr>
              <w:rPr>
                <w:szCs w:val="20"/>
              </w:rPr>
            </w:pPr>
            <w:r w:rsidRPr="006B04D3">
              <w:rPr>
                <w:szCs w:val="20"/>
              </w:rPr>
              <w:t xml:space="preserve">Генеральный план </w:t>
            </w:r>
            <w:r w:rsidR="008807F3">
              <w:rPr>
                <w:szCs w:val="20"/>
              </w:rPr>
              <w:t xml:space="preserve">с обозначением в масштабе мест расстановки </w:t>
            </w:r>
            <w:r w:rsidRPr="006B04D3">
              <w:rPr>
                <w:szCs w:val="20"/>
              </w:rPr>
              <w:t>технологических установок</w:t>
            </w:r>
            <w:r w:rsidR="008807F3">
              <w:rPr>
                <w:szCs w:val="20"/>
              </w:rPr>
              <w:t>, подающей насосной станции</w:t>
            </w:r>
            <w:r w:rsidR="008B26DA">
              <w:rPr>
                <w:szCs w:val="20"/>
              </w:rPr>
              <w:t xml:space="preserve">, </w:t>
            </w:r>
            <w:r w:rsidRPr="006B04D3">
              <w:rPr>
                <w:szCs w:val="20"/>
              </w:rPr>
              <w:t xml:space="preserve">с </w:t>
            </w:r>
            <w:r w:rsidR="008807F3">
              <w:rPr>
                <w:szCs w:val="20"/>
              </w:rPr>
              <w:t xml:space="preserve">утвержденной трассировкой подземных </w:t>
            </w:r>
            <w:r w:rsidR="008B26DA">
              <w:rPr>
                <w:szCs w:val="20"/>
              </w:rPr>
              <w:t xml:space="preserve">магистральных </w:t>
            </w:r>
            <w:r w:rsidR="008B26DA" w:rsidRPr="006B04D3">
              <w:rPr>
                <w:szCs w:val="20"/>
              </w:rPr>
              <w:t>трубопроводо</w:t>
            </w:r>
            <w:r w:rsidR="008B26DA">
              <w:rPr>
                <w:szCs w:val="20"/>
              </w:rPr>
              <w:t>в</w:t>
            </w:r>
            <w:r w:rsidRPr="006B04D3">
              <w:rPr>
                <w:szCs w:val="20"/>
              </w:rPr>
              <w:t xml:space="preserve"> сет</w:t>
            </w:r>
            <w:r w:rsidR="008B26DA">
              <w:rPr>
                <w:szCs w:val="20"/>
              </w:rPr>
              <w:t>ей</w:t>
            </w:r>
            <w:r w:rsidRPr="006B04D3">
              <w:rPr>
                <w:szCs w:val="20"/>
              </w:rPr>
              <w:t xml:space="preserve"> водоснабжения</w:t>
            </w:r>
            <w:r w:rsidR="008B26DA">
              <w:rPr>
                <w:szCs w:val="20"/>
              </w:rPr>
              <w:t>.</w:t>
            </w:r>
          </w:p>
          <w:p w14:paraId="1BD82203" w14:textId="7061AA3C" w:rsidR="00100EAB" w:rsidRPr="006B04D3" w:rsidRDefault="00100EAB" w:rsidP="00100EAB">
            <w:pPr>
              <w:pStyle w:val="a4"/>
              <w:numPr>
                <w:ilvl w:val="0"/>
                <w:numId w:val="5"/>
              </w:numPr>
              <w:rPr>
                <w:szCs w:val="20"/>
              </w:rPr>
            </w:pPr>
            <w:r w:rsidRPr="006B04D3">
              <w:rPr>
                <w:szCs w:val="20"/>
              </w:rPr>
              <w:t>Техническую информацию на технологическое оборудование – электрифицированные задвижки, насосы, камеры и ёмкости, прочее оборудование.</w:t>
            </w:r>
          </w:p>
          <w:p w14:paraId="666C418A" w14:textId="6FE111B6" w:rsidR="00E90384" w:rsidRPr="00E90384" w:rsidRDefault="00AE1B13" w:rsidP="00E90384">
            <w:pPr>
              <w:pStyle w:val="a4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Т</w:t>
            </w:r>
            <w:r w:rsidR="00E90384" w:rsidRPr="00E90384">
              <w:rPr>
                <w:szCs w:val="20"/>
              </w:rPr>
              <w:t>ехнологическ</w:t>
            </w:r>
            <w:r>
              <w:rPr>
                <w:szCs w:val="20"/>
              </w:rPr>
              <w:t>ая</w:t>
            </w:r>
            <w:r w:rsidR="00E90384" w:rsidRPr="00E90384">
              <w:rPr>
                <w:szCs w:val="20"/>
              </w:rPr>
              <w:t xml:space="preserve"> схем</w:t>
            </w:r>
            <w:r>
              <w:rPr>
                <w:szCs w:val="20"/>
              </w:rPr>
              <w:t>а</w:t>
            </w:r>
            <w:r w:rsidR="00E90384" w:rsidRPr="00E90384">
              <w:rPr>
                <w:szCs w:val="20"/>
              </w:rPr>
              <w:t xml:space="preserve"> НС и задание от ответственного технолога с описанием процесса функционирования технологического объекта.</w:t>
            </w:r>
          </w:p>
          <w:p w14:paraId="36172F27" w14:textId="5C0EA789" w:rsidR="00463004" w:rsidRDefault="00463004" w:rsidP="00AE1B13">
            <w:pPr>
              <w:pStyle w:val="a4"/>
              <w:numPr>
                <w:ilvl w:val="0"/>
                <w:numId w:val="5"/>
              </w:numPr>
              <w:rPr>
                <w:szCs w:val="20"/>
              </w:rPr>
            </w:pPr>
            <w:r w:rsidRPr="00AE1B13">
              <w:rPr>
                <w:szCs w:val="20"/>
              </w:rPr>
              <w:t>Техно</w:t>
            </w:r>
            <w:r>
              <w:rPr>
                <w:szCs w:val="20"/>
              </w:rPr>
              <w:t>логическое</w:t>
            </w:r>
            <w:r w:rsidR="00AE1B13" w:rsidRPr="00AE1B13">
              <w:rPr>
                <w:szCs w:val="20"/>
              </w:rPr>
              <w:t xml:space="preserve"> </w:t>
            </w:r>
            <w:r w:rsidR="008B26DA">
              <w:rPr>
                <w:szCs w:val="20"/>
              </w:rPr>
              <w:t>задание</w:t>
            </w:r>
            <w:r w:rsidR="00AE1B13" w:rsidRPr="00AE1B13">
              <w:rPr>
                <w:szCs w:val="20"/>
              </w:rPr>
              <w:t xml:space="preserve"> на </w:t>
            </w:r>
            <w:r w:rsidR="008B26DA">
              <w:rPr>
                <w:szCs w:val="20"/>
              </w:rPr>
              <w:t xml:space="preserve">устройство </w:t>
            </w:r>
            <w:r>
              <w:rPr>
                <w:szCs w:val="20"/>
              </w:rPr>
              <w:t xml:space="preserve">подземной </w:t>
            </w:r>
            <w:r w:rsidR="00AE1B13" w:rsidRPr="00AE1B13">
              <w:rPr>
                <w:szCs w:val="20"/>
              </w:rPr>
              <w:t>магистральн</w:t>
            </w:r>
            <w:r w:rsidR="008B26DA">
              <w:rPr>
                <w:szCs w:val="20"/>
              </w:rPr>
              <w:t>ой</w:t>
            </w:r>
            <w:r w:rsidR="00AE1B13" w:rsidRPr="00AE1B13">
              <w:rPr>
                <w:szCs w:val="20"/>
              </w:rPr>
              <w:t xml:space="preserve"> сети в части </w:t>
            </w:r>
            <w:r w:rsidR="008B26DA">
              <w:rPr>
                <w:szCs w:val="20"/>
              </w:rPr>
              <w:t xml:space="preserve">требований к глубине заложения трубопроводов с учетом агрономических требований и технологии обработки </w:t>
            </w:r>
            <w:r>
              <w:rPr>
                <w:szCs w:val="20"/>
              </w:rPr>
              <w:t>почвы средствами механизации. С обозначением максимальной расчётное нагрузки на поверхность почвы от специальной сельскохозяйственной техники.</w:t>
            </w:r>
            <w:r w:rsidR="00893DEE">
              <w:rPr>
                <w:szCs w:val="20"/>
              </w:rPr>
              <w:t xml:space="preserve"> Расход воды по магистрали (секундные, часовые и суточные). Данные по режиму работы магистральной сети в </w:t>
            </w:r>
            <w:r w:rsidR="00893DEE">
              <w:rPr>
                <w:szCs w:val="20"/>
              </w:rPr>
              <w:lastRenderedPageBreak/>
              <w:t xml:space="preserve">напорном режиме и режиме опустошения (условия по </w:t>
            </w:r>
            <w:r w:rsidR="004010E6">
              <w:rPr>
                <w:szCs w:val="20"/>
              </w:rPr>
              <w:t>опусто</w:t>
            </w:r>
            <w:r w:rsidR="00893DEE">
              <w:rPr>
                <w:szCs w:val="20"/>
              </w:rPr>
              <w:t xml:space="preserve">шению, </w:t>
            </w:r>
            <w:r w:rsidR="004010E6">
              <w:rPr>
                <w:szCs w:val="20"/>
              </w:rPr>
              <w:t>периодичность</w:t>
            </w:r>
            <w:r w:rsidR="00893DEE">
              <w:rPr>
                <w:szCs w:val="20"/>
              </w:rPr>
              <w:t xml:space="preserve"> и точки отвода).</w:t>
            </w:r>
            <w:r w:rsidR="004010E6">
              <w:rPr>
                <w:szCs w:val="20"/>
              </w:rPr>
              <w:t>Требования к автоматизации и диспетчеризации запорной и регулирующей арматуре, устанавливаемой на магистральной сети. Алгоритм системы автоматизации.</w:t>
            </w:r>
          </w:p>
          <w:p w14:paraId="686CA252" w14:textId="2CE4B3F7" w:rsidR="00AE1B13" w:rsidRPr="00AE1B13" w:rsidRDefault="008B26DA" w:rsidP="00AE1B13">
            <w:pPr>
              <w:pStyle w:val="a4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4010E6">
              <w:rPr>
                <w:szCs w:val="20"/>
              </w:rPr>
              <w:t>Указания по применяемому оборудованию, изделиям и материалам их поставщикам и производителям.</w:t>
            </w:r>
          </w:p>
          <w:p w14:paraId="0FEBA969" w14:textId="5CD8CBD7" w:rsidR="00CD484F" w:rsidRPr="00CD484F" w:rsidRDefault="00CD484F" w:rsidP="007F6C8A">
            <w:pPr>
              <w:pStyle w:val="a4"/>
              <w:ind w:left="370"/>
              <w:rPr>
                <w:szCs w:val="20"/>
              </w:rPr>
            </w:pPr>
          </w:p>
        </w:tc>
      </w:tr>
      <w:tr w:rsidR="00100EAB" w14:paraId="37708199" w14:textId="77777777" w:rsidTr="00925A80">
        <w:trPr>
          <w:jc w:val="center"/>
        </w:trPr>
        <w:tc>
          <w:tcPr>
            <w:tcW w:w="526" w:type="dxa"/>
            <w:vAlign w:val="center"/>
          </w:tcPr>
          <w:p w14:paraId="0A9218CD" w14:textId="74A4EE32" w:rsidR="00100EAB" w:rsidRDefault="00100EAB" w:rsidP="00100EAB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76" w:type="dxa"/>
            <w:vAlign w:val="center"/>
          </w:tcPr>
          <w:p w14:paraId="21CE2646" w14:textId="26D2EFBC" w:rsidR="00100EAB" w:rsidRDefault="002C6350" w:rsidP="009338D2">
            <w:pPr>
              <w:jc w:val="center"/>
            </w:pPr>
            <w:r>
              <w:t>Т</w:t>
            </w:r>
            <w:r w:rsidR="00100EAB">
              <w:t xml:space="preserve">ребования к </w:t>
            </w:r>
            <w:r w:rsidR="009338D2">
              <w:t xml:space="preserve">системе </w:t>
            </w:r>
            <w:r w:rsidR="004010E6">
              <w:t>водоснабжения</w:t>
            </w:r>
          </w:p>
        </w:tc>
        <w:tc>
          <w:tcPr>
            <w:tcW w:w="7174" w:type="dxa"/>
            <w:vAlign w:val="center"/>
          </w:tcPr>
          <w:p w14:paraId="4CAABE67" w14:textId="4D01CF2E" w:rsidR="00E90384" w:rsidRDefault="00E90384" w:rsidP="00296255">
            <w:pPr>
              <w:ind w:firstLine="522"/>
            </w:pPr>
            <w:r>
              <w:t>Проект наружных сетей водоснабжения оросительной системы запроектировать в объеме:</w:t>
            </w:r>
          </w:p>
          <w:p w14:paraId="6587C04F" w14:textId="77777777" w:rsidR="00C21165" w:rsidRDefault="00E90384" w:rsidP="00296255">
            <w:pPr>
              <w:ind w:firstLine="522"/>
            </w:pPr>
            <w:r>
              <w:t>-</w:t>
            </w:r>
            <w:r w:rsidR="007E3656">
              <w:t xml:space="preserve"> </w:t>
            </w:r>
            <w:r w:rsidR="00C21165">
              <w:t>план сети;</w:t>
            </w:r>
          </w:p>
          <w:p w14:paraId="5976076E" w14:textId="51F03D5E" w:rsidR="00E90384" w:rsidRDefault="00C21165" w:rsidP="00296255">
            <w:pPr>
              <w:ind w:firstLine="522"/>
            </w:pPr>
            <w:r>
              <w:t xml:space="preserve">- </w:t>
            </w:r>
            <w:r w:rsidR="007E3656">
              <w:t xml:space="preserve">продольные профили водоподающих трубопроводов оросительной системы </w:t>
            </w:r>
            <w:r>
              <w:t xml:space="preserve">(горизонтальный масштаб 1:500вертикальный масштаб </w:t>
            </w:r>
            <w:r w:rsidR="00D55C34">
              <w:t>1:100</w:t>
            </w:r>
            <w:r w:rsidR="007E3656">
              <w:t>);</w:t>
            </w:r>
          </w:p>
          <w:p w14:paraId="30739690" w14:textId="3571D384" w:rsidR="00E90384" w:rsidRDefault="00E90384" w:rsidP="00296255">
            <w:pPr>
              <w:ind w:firstLine="522"/>
            </w:pPr>
            <w:r>
              <w:t>-</w:t>
            </w:r>
            <w:r w:rsidR="007E3656">
              <w:t xml:space="preserve"> ведомость колодцев установленных на водоподающих трубопроводах оросительной системы</w:t>
            </w:r>
            <w:r w:rsidR="00E2261C">
              <w:t>;</w:t>
            </w:r>
          </w:p>
          <w:p w14:paraId="7A865C1D" w14:textId="6ACC433F" w:rsidR="00E90384" w:rsidRDefault="00E90384" w:rsidP="00296255">
            <w:pPr>
              <w:ind w:firstLine="522"/>
            </w:pPr>
            <w:r>
              <w:t>-</w:t>
            </w:r>
            <w:r w:rsidR="00E2261C">
              <w:t xml:space="preserve"> обвязка узла подключения дождевальных машин;</w:t>
            </w:r>
          </w:p>
          <w:p w14:paraId="393CAEFD" w14:textId="1AA5488D" w:rsidR="00E2261C" w:rsidRDefault="00E2261C" w:rsidP="00296255">
            <w:pPr>
              <w:ind w:firstLine="522"/>
            </w:pPr>
            <w:r>
              <w:t>- спецификация трубной сети (в обозначенных границах разработки раздела)</w:t>
            </w:r>
            <w:r w:rsidR="00C21165">
              <w:t>;</w:t>
            </w:r>
          </w:p>
          <w:p w14:paraId="51DD11C1" w14:textId="0948D264" w:rsidR="00C21165" w:rsidRDefault="00C21165" w:rsidP="00296255">
            <w:pPr>
              <w:ind w:firstLine="522"/>
            </w:pPr>
            <w:r>
              <w:t>- текстовая часть.</w:t>
            </w:r>
          </w:p>
          <w:p w14:paraId="26956C5B" w14:textId="77777777" w:rsidR="001F2592" w:rsidRDefault="00C21165" w:rsidP="00296255">
            <w:pPr>
              <w:ind w:firstLine="522"/>
            </w:pPr>
            <w:r>
              <w:t>В рамках разработки подраздела</w:t>
            </w:r>
            <w:r w:rsidR="001F2592">
              <w:t>:</w:t>
            </w:r>
          </w:p>
          <w:p w14:paraId="331E5927" w14:textId="77777777" w:rsidR="001F2592" w:rsidRDefault="001F2592" w:rsidP="00296255">
            <w:pPr>
              <w:ind w:firstLine="522"/>
            </w:pPr>
            <w:r>
              <w:t>-</w:t>
            </w:r>
            <w:r w:rsidR="00C21165">
              <w:t xml:space="preserve"> выполнить гидравлические расчеты с целью определения диаметра</w:t>
            </w:r>
            <w:r>
              <w:t>;</w:t>
            </w:r>
          </w:p>
          <w:p w14:paraId="49BBF502" w14:textId="25C653EC" w:rsidR="00C21165" w:rsidRDefault="001F2592" w:rsidP="00296255">
            <w:pPr>
              <w:ind w:firstLine="522"/>
            </w:pPr>
            <w:r>
              <w:t>- прочностные расчеты с целью определения серии труб;</w:t>
            </w:r>
          </w:p>
          <w:p w14:paraId="448E5E46" w14:textId="39A32C39" w:rsidR="001F2592" w:rsidRDefault="001F2592" w:rsidP="00296255">
            <w:pPr>
              <w:ind w:firstLine="522"/>
            </w:pPr>
            <w:r>
              <w:t>- задание на разработку конструктивных решений колодцев и камер и прочих конструкций на проектируемой сети;</w:t>
            </w:r>
          </w:p>
          <w:p w14:paraId="5AB99BCA" w14:textId="419319D6" w:rsidR="001F2592" w:rsidRDefault="001F2592" w:rsidP="00296255">
            <w:pPr>
              <w:ind w:firstLine="522"/>
            </w:pPr>
            <w:r>
              <w:t>- выдать задание на подбор подающей насосной станции с обозначением требуемого напора и диаметром магистрали в точке подключения насосной станции.</w:t>
            </w:r>
          </w:p>
          <w:p w14:paraId="4352FEA2" w14:textId="698EC91D" w:rsidR="001F2592" w:rsidRDefault="001F2592" w:rsidP="00296255">
            <w:pPr>
              <w:ind w:firstLine="522"/>
            </w:pPr>
            <w:r>
              <w:t>Задание на автоматизацию насосной станции выдается Заказчиком в рамках технологического задания.</w:t>
            </w:r>
          </w:p>
          <w:p w14:paraId="3AA53958" w14:textId="6012CCE0" w:rsidR="00E90384" w:rsidRDefault="007E3656" w:rsidP="00296255">
            <w:pPr>
              <w:ind w:firstLine="522"/>
            </w:pPr>
            <w:r>
              <w:t>Границы проектирования принять</w:t>
            </w:r>
            <w:r w:rsidR="00ED08E2">
              <w:t xml:space="preserve"> от начальной точки напорного участка </w:t>
            </w:r>
            <w:r>
              <w:t xml:space="preserve"> </w:t>
            </w:r>
            <w:r w:rsidR="00ED08E2">
              <w:t>водоподающего трубопровода оросительной системы (</w:t>
            </w:r>
            <w:r w:rsidR="00C21165">
              <w:t xml:space="preserve">на напорном патрубке </w:t>
            </w:r>
            <w:r w:rsidR="00ED08E2">
              <w:t>после насосной станции) до точек подключения дождевальных машин.</w:t>
            </w:r>
          </w:p>
          <w:p w14:paraId="4C4A9F7E" w14:textId="70392E3E" w:rsidR="00720251" w:rsidRDefault="00720251" w:rsidP="00296255">
            <w:pPr>
              <w:ind w:firstLine="522"/>
            </w:pPr>
            <w:r>
              <w:t>В состав раздела не входят дозирующие насосы, установки емкостей.</w:t>
            </w:r>
          </w:p>
          <w:p w14:paraId="0AAB87A2" w14:textId="52364964" w:rsidR="00100EAB" w:rsidRDefault="007E3656" w:rsidP="00296255">
            <w:pPr>
              <w:ind w:firstLine="522"/>
            </w:pPr>
            <w:r>
              <w:t>Н</w:t>
            </w:r>
            <w:r w:rsidR="00296255">
              <w:t xml:space="preserve">адежности </w:t>
            </w:r>
            <w:r>
              <w:t xml:space="preserve">подачи воды системы орошения принять </w:t>
            </w:r>
            <w:r>
              <w:rPr>
                <w:lang w:val="en-US"/>
              </w:rPr>
              <w:t>II</w:t>
            </w:r>
            <w:r w:rsidRPr="007E3656">
              <w:t xml:space="preserve"> </w:t>
            </w:r>
            <w:r>
              <w:t>ой категории</w:t>
            </w:r>
            <w:r w:rsidR="00296255">
              <w:t>.</w:t>
            </w:r>
            <w:r w:rsidR="00E2261C">
              <w:t xml:space="preserve"> Без выделения ремонтных участков.</w:t>
            </w:r>
          </w:p>
          <w:p w14:paraId="1CB50793" w14:textId="05229A82" w:rsidR="00ED08E2" w:rsidRDefault="00ED08E2" w:rsidP="00296255">
            <w:pPr>
              <w:ind w:firstLine="522"/>
            </w:pPr>
            <w:r>
              <w:t xml:space="preserve">Глубину заложения трубопроводов принять </w:t>
            </w:r>
            <w:r w:rsidR="00C21165">
              <w:t>по технологическому заданию</w:t>
            </w:r>
            <w:r>
              <w:t>.</w:t>
            </w:r>
            <w:r w:rsidR="00F037AE">
              <w:t xml:space="preserve"> Продольный профиль сети максимально приблизить к профилю рельефа. </w:t>
            </w:r>
          </w:p>
          <w:p w14:paraId="1B8E1DEF" w14:textId="532EC7D0" w:rsidR="00872559" w:rsidRDefault="00872559" w:rsidP="00296255">
            <w:pPr>
              <w:ind w:firstLine="522"/>
            </w:pPr>
            <w:r>
              <w:t>Пересечения канала предусмотреть в надземном исполнении.</w:t>
            </w:r>
          </w:p>
          <w:p w14:paraId="26E6DDEC" w14:textId="3EE718C4" w:rsidR="00ED08E2" w:rsidRDefault="00ED08E2" w:rsidP="00296255">
            <w:pPr>
              <w:ind w:firstLine="522"/>
            </w:pPr>
            <w:r>
              <w:lastRenderedPageBreak/>
              <w:t xml:space="preserve">Способ прокладки трубопроводов </w:t>
            </w:r>
            <w:r w:rsidR="00720251">
              <w:t>–</w:t>
            </w:r>
            <w:r>
              <w:t xml:space="preserve"> открытый</w:t>
            </w:r>
            <w:r w:rsidR="00720251">
              <w:t>, без креплений стенок траншей инвентарными щитами и прочими распорками</w:t>
            </w:r>
            <w:r>
              <w:t xml:space="preserve">. </w:t>
            </w:r>
          </w:p>
          <w:p w14:paraId="12ADB393" w14:textId="4C4979CF" w:rsidR="00E2261C" w:rsidRDefault="00E2261C" w:rsidP="00296255">
            <w:pPr>
              <w:ind w:firstLine="522"/>
            </w:pPr>
            <w:r>
              <w:t xml:space="preserve">Предусмотреть на сети колодцы для опустошения отдельных участков трубопровода. Размещение колодцев согласовать с </w:t>
            </w:r>
            <w:r w:rsidR="000F59F8">
              <w:t>Заказчиком</w:t>
            </w:r>
            <w:r>
              <w:t xml:space="preserve">. </w:t>
            </w:r>
            <w:r w:rsidR="000F59F8">
              <w:t>Решения по отведению воды из опустошаемых стоков принять совместно с Заказчиком с учетом геологической особенности участка.</w:t>
            </w:r>
          </w:p>
          <w:p w14:paraId="39D2C8A6" w14:textId="2BEAD54F" w:rsidR="000F59F8" w:rsidRDefault="004F4211" w:rsidP="00720251">
            <w:pPr>
              <w:ind w:firstLine="522"/>
            </w:pPr>
            <w:r>
              <w:t>Предусмотреть применение на сети круглых в плане колодцев</w:t>
            </w:r>
            <w:r w:rsidR="000F59F8">
              <w:t xml:space="preserve"> из серийно выпускаемых железо-бетонных элементов</w:t>
            </w:r>
            <w:r>
              <w:t xml:space="preserve">. При невозможности применения круглые в плане колодец предусмотреть типовые прямоугольные колодцы </w:t>
            </w:r>
            <w:r w:rsidR="00720251">
              <w:t xml:space="preserve">с формированием заданий на конструктивные решения. </w:t>
            </w:r>
          </w:p>
          <w:p w14:paraId="316DA719" w14:textId="6B05FEF4" w:rsidR="004F4211" w:rsidRDefault="004F4211" w:rsidP="004F4211">
            <w:r>
              <w:t xml:space="preserve">Водоподающий трубопровод оросительной сети предусмотреть из полиэтиленовых труб </w:t>
            </w:r>
            <w:r w:rsidR="00F037AE">
              <w:t xml:space="preserve">по ГОСТ 18599-2001. </w:t>
            </w:r>
          </w:p>
          <w:p w14:paraId="4E4946B1" w14:textId="3DC7941B" w:rsidR="00AE1B13" w:rsidRPr="00F037AE" w:rsidRDefault="00AE1B13" w:rsidP="004F4211">
            <w:r>
              <w:t>При разработке обвязке узлов подключения дождевальных машин учесть типовую схему</w:t>
            </w:r>
            <w:r w:rsidR="00CD484F">
              <w:t>,</w:t>
            </w:r>
            <w:r>
              <w:t xml:space="preserve"> приложенную к Технологическому заданию.</w:t>
            </w:r>
          </w:p>
          <w:p w14:paraId="76D07DA1" w14:textId="573FCF41" w:rsidR="00E90384" w:rsidRDefault="00E90384" w:rsidP="00ED08E2">
            <w:pPr>
              <w:ind w:firstLine="522"/>
            </w:pPr>
          </w:p>
        </w:tc>
      </w:tr>
    </w:tbl>
    <w:p w14:paraId="3F0F7439" w14:textId="77777777" w:rsidR="00E91471" w:rsidRDefault="00E91471"/>
    <w:sectPr w:rsidR="00E9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5E1"/>
    <w:multiLevelType w:val="hybridMultilevel"/>
    <w:tmpl w:val="E1DC6FE2"/>
    <w:lvl w:ilvl="0" w:tplc="D94CC6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A2E155F"/>
    <w:multiLevelType w:val="hybridMultilevel"/>
    <w:tmpl w:val="308A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57A54"/>
    <w:multiLevelType w:val="hybridMultilevel"/>
    <w:tmpl w:val="D9D4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1F60"/>
    <w:multiLevelType w:val="hybridMultilevel"/>
    <w:tmpl w:val="CDF8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74931"/>
    <w:multiLevelType w:val="hybridMultilevel"/>
    <w:tmpl w:val="624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052462">
    <w:abstractNumId w:val="1"/>
  </w:num>
  <w:num w:numId="2" w16cid:durableId="355154334">
    <w:abstractNumId w:val="2"/>
  </w:num>
  <w:num w:numId="3" w16cid:durableId="1636787346">
    <w:abstractNumId w:val="3"/>
  </w:num>
  <w:num w:numId="4" w16cid:durableId="1171602558">
    <w:abstractNumId w:val="4"/>
  </w:num>
  <w:num w:numId="5" w16cid:durableId="58807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71"/>
    <w:rsid w:val="000F59F8"/>
    <w:rsid w:val="00100EAB"/>
    <w:rsid w:val="001F2592"/>
    <w:rsid w:val="00260DA3"/>
    <w:rsid w:val="00296255"/>
    <w:rsid w:val="002C6350"/>
    <w:rsid w:val="002C6EC5"/>
    <w:rsid w:val="003122AD"/>
    <w:rsid w:val="004010E6"/>
    <w:rsid w:val="00463004"/>
    <w:rsid w:val="00471061"/>
    <w:rsid w:val="00497B3E"/>
    <w:rsid w:val="004F4211"/>
    <w:rsid w:val="005954AC"/>
    <w:rsid w:val="006B04D3"/>
    <w:rsid w:val="007131BD"/>
    <w:rsid w:val="00720251"/>
    <w:rsid w:val="007A3EB7"/>
    <w:rsid w:val="007D6497"/>
    <w:rsid w:val="007E3656"/>
    <w:rsid w:val="007F6C8A"/>
    <w:rsid w:val="00872559"/>
    <w:rsid w:val="008807F3"/>
    <w:rsid w:val="00893DEE"/>
    <w:rsid w:val="008B26DA"/>
    <w:rsid w:val="00925A80"/>
    <w:rsid w:val="009338D2"/>
    <w:rsid w:val="00A133B2"/>
    <w:rsid w:val="00AE1B13"/>
    <w:rsid w:val="00C21165"/>
    <w:rsid w:val="00CD484F"/>
    <w:rsid w:val="00D55C34"/>
    <w:rsid w:val="00D9154D"/>
    <w:rsid w:val="00E2261C"/>
    <w:rsid w:val="00E2415F"/>
    <w:rsid w:val="00E90384"/>
    <w:rsid w:val="00E91471"/>
    <w:rsid w:val="00ED08E2"/>
    <w:rsid w:val="00F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02EE"/>
  <w15:chartTrackingRefBased/>
  <w15:docId w15:val="{66EDADA9-9446-4419-A3D0-B99C2BD3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4AC"/>
    <w:pPr>
      <w:spacing w:after="12" w:line="270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-Normal,RSHB_Table-Normal,Заголовок_3,Подпись рисунка,Общий_К,List Paragraph,Нумерованый список,ПАРАГРАФ,List Paragraph1,Нумерованный спиков,Название таблицы,Списки,3_Абзац списка,Абзац маркированнный,UL,1. Абзац списка,Предусловия"/>
    <w:basedOn w:val="a"/>
    <w:link w:val="a5"/>
    <w:uiPriority w:val="34"/>
    <w:qFormat/>
    <w:rsid w:val="005954AC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a5">
    <w:name w:val="Абзац списка Знак"/>
    <w:aliases w:val="Table-Normal Знак,RSHB_Table-Normal Знак,Заголовок_3 Знак,Подпись рисунка Знак,Общий_К Знак,List Paragraph Знак,Нумерованый список Знак,ПАРАГРАФ Знак,List Paragraph1 Знак,Нумерованный спиков Знак,Название таблицы Знак,Списки Знак"/>
    <w:link w:val="a4"/>
    <w:uiPriority w:val="34"/>
    <w:locked/>
    <w:rsid w:val="005954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Данильченко</dc:creator>
  <cp:keywords/>
  <dc:description/>
  <cp:lastModifiedBy>Microsoft Office User</cp:lastModifiedBy>
  <cp:revision>2</cp:revision>
  <dcterms:created xsi:type="dcterms:W3CDTF">2022-06-20T20:46:00Z</dcterms:created>
  <dcterms:modified xsi:type="dcterms:W3CDTF">2022-06-20T20:46:00Z</dcterms:modified>
</cp:coreProperties>
</file>