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DC" w:rsidRDefault="00485EDC" w:rsidP="00485E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Техническое задание </w:t>
      </w:r>
    </w:p>
    <w:p w:rsidR="00485EDC" w:rsidRDefault="00485EDC" w:rsidP="00485E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выполнение подрядных работ  по разработке Проектно-сметной документации по капитальному ремонту складов №14 и №15</w:t>
      </w:r>
    </w:p>
    <w:p w:rsidR="00485EDC" w:rsidRPr="00485EDC" w:rsidRDefault="00485EDC" w:rsidP="00485EDC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485EDC" w:rsidRDefault="00485EDC" w:rsidP="00485EDC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85EDC">
        <w:rPr>
          <w:rFonts w:ascii="Calibri" w:hAnsi="Calibri" w:cs="Calibri"/>
          <w:sz w:val="28"/>
          <w:szCs w:val="28"/>
        </w:rPr>
        <w:t xml:space="preserve">                 </w:t>
      </w:r>
      <w:r>
        <w:rPr>
          <w:rFonts w:ascii="Calibri" w:hAnsi="Calibri" w:cs="Calibri"/>
          <w:sz w:val="28"/>
          <w:szCs w:val="28"/>
        </w:rPr>
        <w:t>Здания складов  кирпичные, отапливаемые. Размеры в плане 156х21,6м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 Вдоль северной стороны складов имеется рампа 156,х3,6м. С южной стороны имеются автомобильные рампы для автомобильного транспорта. Склады разделены на секции брандмауэрными стенами из кирпича. Здания </w:t>
      </w:r>
      <w:proofErr w:type="spellStart"/>
      <w:r>
        <w:rPr>
          <w:rFonts w:ascii="Calibri" w:hAnsi="Calibri" w:cs="Calibri"/>
          <w:sz w:val="28"/>
          <w:szCs w:val="28"/>
        </w:rPr>
        <w:t>бесчердачные</w:t>
      </w:r>
      <w:proofErr w:type="spellEnd"/>
      <w:r>
        <w:rPr>
          <w:rFonts w:ascii="Calibri" w:hAnsi="Calibri" w:cs="Calibri"/>
          <w:sz w:val="28"/>
          <w:szCs w:val="28"/>
        </w:rPr>
        <w:t xml:space="preserve">.  Кровли совмещенные мягкие. Теплоизоляция выполнена из четырех слоев ДВП толщиной 16 мм. Теплоизоляция потеряла свои свойства из-за регулярных замочек и длительной эксплуатации. Вход на кровлю осуществляется по </w:t>
      </w:r>
      <w:proofErr w:type="spellStart"/>
      <w:r>
        <w:rPr>
          <w:rFonts w:ascii="Calibri" w:hAnsi="Calibri" w:cs="Calibri"/>
          <w:sz w:val="28"/>
          <w:szCs w:val="28"/>
        </w:rPr>
        <w:t>пристенной</w:t>
      </w:r>
      <w:proofErr w:type="spellEnd"/>
      <w:r>
        <w:rPr>
          <w:rFonts w:ascii="Calibri" w:hAnsi="Calibri" w:cs="Calibri"/>
          <w:sz w:val="28"/>
          <w:szCs w:val="28"/>
        </w:rPr>
        <w:t xml:space="preserve"> металлической  лестнице. Вентиляция отсутствует.  Внутренних водостоков нет. Малый вылет карнизного свеса. Повсеместные протечки по всей длине стыка основного объема кровли и покрытия рампы.</w:t>
      </w:r>
    </w:p>
    <w:p w:rsidR="00485EDC" w:rsidRDefault="00485EDC" w:rsidP="00485EDC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85EDC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Для выполнения  ремонта необходимо разработать проектно-сметную документацию </w:t>
      </w:r>
      <w:proofErr w:type="gramStart"/>
      <w:r>
        <w:rPr>
          <w:rFonts w:ascii="Calibri" w:hAnsi="Calibri" w:cs="Calibri"/>
          <w:sz w:val="28"/>
          <w:szCs w:val="28"/>
        </w:rPr>
        <w:t>согласно</w:t>
      </w:r>
      <w:proofErr w:type="gramEnd"/>
      <w:r>
        <w:rPr>
          <w:rFonts w:ascii="Calibri" w:hAnsi="Calibri" w:cs="Calibri"/>
          <w:sz w:val="28"/>
          <w:szCs w:val="28"/>
        </w:rPr>
        <w:t xml:space="preserve"> комплексного обследования технического состояния склада №15 и склада №14: </w:t>
      </w:r>
    </w:p>
    <w:p w:rsidR="00485EDC" w:rsidRDefault="00485EDC" w:rsidP="00485EDC">
      <w:pPr>
        <w:numPr>
          <w:ilvl w:val="0"/>
          <w:numId w:val="1"/>
        </w:numPr>
        <w:autoSpaceDE w:val="0"/>
        <w:autoSpaceDN w:val="0"/>
        <w:adjustRightInd w:val="0"/>
        <w:ind w:left="120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целях исключения протечек в месте примыкания кровли основного здания и навеса рампы необходимо  выполнить совместную кровлю над складом и рампой, с устройством организованного водостока.  Выполнить утепление кровли до требуемых теплотехнических </w:t>
      </w:r>
      <w:proofErr w:type="gramStart"/>
      <w:r>
        <w:rPr>
          <w:rFonts w:ascii="Calibri" w:hAnsi="Calibri" w:cs="Calibri"/>
          <w:sz w:val="28"/>
          <w:szCs w:val="28"/>
        </w:rPr>
        <w:t>характеристик</w:t>
      </w:r>
      <w:proofErr w:type="gramEnd"/>
      <w:r>
        <w:rPr>
          <w:rFonts w:ascii="Calibri" w:hAnsi="Calibri" w:cs="Calibri"/>
          <w:sz w:val="28"/>
          <w:szCs w:val="28"/>
        </w:rPr>
        <w:t xml:space="preserve"> предусмотренных нормами теплозащиты зданий с демонтажем  старого теплоизоляционного покрытия.</w:t>
      </w:r>
    </w:p>
    <w:p w:rsidR="00485EDC" w:rsidRDefault="00485EDC" w:rsidP="00485EDC">
      <w:pPr>
        <w:numPr>
          <w:ilvl w:val="0"/>
          <w:numId w:val="1"/>
        </w:numPr>
        <w:autoSpaceDE w:val="0"/>
        <w:autoSpaceDN w:val="0"/>
        <w:adjustRightInd w:val="0"/>
        <w:ind w:left="120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Увеличить вылет карнизных свесов (совместно с утеплением кровли)</w:t>
      </w:r>
    </w:p>
    <w:p w:rsidR="00485EDC" w:rsidRDefault="00485EDC" w:rsidP="00485EDC">
      <w:pPr>
        <w:numPr>
          <w:ilvl w:val="0"/>
          <w:numId w:val="1"/>
        </w:numPr>
        <w:autoSpaceDE w:val="0"/>
        <w:autoSpaceDN w:val="0"/>
        <w:adjustRightInd w:val="0"/>
        <w:ind w:left="120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Для выполнения погрузо-разгрузочных работ  с южной стороны автомобильных рамп разработать проектное решение на установку механических откидных мостов. Ввиду  стесненных условий подъезд автотранспорта  к рампе должен быть смещен относительно дороги ( под углом).Высота рампы не менее 1,2м</w:t>
      </w:r>
      <w:proofErr w:type="gramStart"/>
      <w:r>
        <w:rPr>
          <w:rFonts w:ascii="Calibri" w:hAnsi="Calibri" w:cs="Calibri"/>
          <w:sz w:val="28"/>
          <w:szCs w:val="28"/>
        </w:rPr>
        <w:t>.Н</w:t>
      </w:r>
      <w:proofErr w:type="gramEnd"/>
      <w:r>
        <w:rPr>
          <w:rFonts w:ascii="Calibri" w:hAnsi="Calibri" w:cs="Calibri"/>
          <w:sz w:val="28"/>
          <w:szCs w:val="28"/>
        </w:rPr>
        <w:t>авес над рампой необходим.</w:t>
      </w:r>
    </w:p>
    <w:p w:rsidR="00485EDC" w:rsidRDefault="00485EDC" w:rsidP="00485EDC">
      <w:pPr>
        <w:numPr>
          <w:ilvl w:val="0"/>
          <w:numId w:val="1"/>
        </w:numPr>
        <w:autoSpaceDE w:val="0"/>
        <w:autoSpaceDN w:val="0"/>
        <w:adjustRightInd w:val="0"/>
        <w:ind w:left="120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В смете отразить затраты на вывоз (утилизацию) строительного мусора от демонтажа старого покрытия.</w:t>
      </w:r>
    </w:p>
    <w:p w:rsidR="00B02921" w:rsidRDefault="00485EDC" w:rsidP="00485EDC">
      <w:r>
        <w:rPr>
          <w:rFonts w:ascii="Calibri" w:hAnsi="Calibri" w:cs="Calibri"/>
          <w:sz w:val="28"/>
          <w:szCs w:val="28"/>
        </w:rPr>
        <w:t xml:space="preserve">Срок выполнения работ – </w:t>
      </w:r>
      <w:r>
        <w:rPr>
          <w:rFonts w:ascii="Calibri" w:hAnsi="Calibri" w:cs="Calibri"/>
          <w:sz w:val="28"/>
          <w:szCs w:val="28"/>
        </w:rPr>
        <w:t>20 дней со дня подписания договора.</w:t>
      </w:r>
      <w:bookmarkStart w:id="0" w:name="_GoBack"/>
      <w:bookmarkEnd w:id="0"/>
    </w:p>
    <w:sectPr w:rsidR="00B0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4436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DC"/>
    <w:rsid w:val="00485EDC"/>
    <w:rsid w:val="00B0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бестужев</dc:creator>
  <cp:lastModifiedBy>бестужев</cp:lastModifiedBy>
  <cp:revision>1</cp:revision>
  <dcterms:created xsi:type="dcterms:W3CDTF">2013-03-20T12:54:00Z</dcterms:created>
  <dcterms:modified xsi:type="dcterms:W3CDTF">2013-03-20T12:55:00Z</dcterms:modified>
</cp:coreProperties>
</file>