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CB" w:rsidRDefault="003544CB" w:rsidP="001D76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4"/>
        <w:gridCol w:w="3828"/>
      </w:tblGrid>
      <w:tr w:rsidR="003544CB" w:rsidTr="00127541">
        <w:tc>
          <w:tcPr>
            <w:tcW w:w="5524" w:type="dxa"/>
          </w:tcPr>
          <w:p w:rsidR="003544CB" w:rsidRDefault="003544CB" w:rsidP="008A4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127541" w:rsidRDefault="00127541" w:rsidP="00127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  <w:r w:rsidR="001D76F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D76F5" w:rsidRDefault="001D76F5" w:rsidP="00127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76F5" w:rsidRDefault="001D76F5" w:rsidP="00127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ООО «МКС»</w:t>
            </w:r>
          </w:p>
          <w:p w:rsidR="001D76F5" w:rsidRDefault="001D76F5" w:rsidP="00127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Антимонов А.П.</w:t>
            </w:r>
          </w:p>
        </w:tc>
      </w:tr>
    </w:tbl>
    <w:p w:rsidR="003544CB" w:rsidRDefault="003544CB" w:rsidP="008A4D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4CB" w:rsidRDefault="003544CB" w:rsidP="001D76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44CB" w:rsidRDefault="003544CB" w:rsidP="008A4D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C82" w:rsidRPr="008A4D68" w:rsidRDefault="008A4D68" w:rsidP="008A4D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D68">
        <w:rPr>
          <w:rFonts w:ascii="Times New Roman" w:hAnsi="Times New Roman" w:cs="Times New Roman"/>
          <w:b/>
          <w:sz w:val="28"/>
          <w:szCs w:val="28"/>
        </w:rPr>
        <w:t>Задание на проектирование</w:t>
      </w:r>
    </w:p>
    <w:p w:rsidR="008A4D68" w:rsidRDefault="008A4D68" w:rsidP="008A4D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объекта:</w:t>
      </w:r>
    </w:p>
    <w:p w:rsidR="008A4D68" w:rsidRDefault="00E73314" w:rsidP="008A4D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C4E43">
        <w:rPr>
          <w:rFonts w:ascii="Times New Roman" w:hAnsi="Times New Roman" w:cs="Times New Roman"/>
          <w:bCs/>
          <w:sz w:val="24"/>
          <w:szCs w:val="24"/>
        </w:rPr>
        <w:t>Площадка складирования с двумя козловыми кранами, расположенная на з/</w:t>
      </w:r>
      <w:proofErr w:type="gramStart"/>
      <w:r w:rsidRPr="00AC4E43"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 w:rsidRPr="00AC4E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76F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  <w:r w:rsidRPr="00AC4E43">
        <w:rPr>
          <w:rFonts w:ascii="Times New Roman" w:hAnsi="Times New Roman" w:cs="Times New Roman"/>
          <w:bCs/>
          <w:sz w:val="24"/>
          <w:szCs w:val="24"/>
        </w:rPr>
        <w:t xml:space="preserve">с кадастровым номером: 54:35:062680:33 .  </w:t>
      </w:r>
      <w:r w:rsidRPr="00AC4E43">
        <w:rPr>
          <w:rFonts w:ascii="Times New Roman" w:hAnsi="Times New Roman" w:cs="Times New Roman"/>
          <w:b/>
          <w:bCs/>
          <w:sz w:val="24"/>
          <w:szCs w:val="24"/>
        </w:rPr>
        <w:t>Ж/д путь.</w:t>
      </w:r>
      <w:r w:rsidR="008A4D68" w:rsidRPr="008A4D68">
        <w:rPr>
          <w:rFonts w:ascii="Times New Roman" w:hAnsi="Times New Roman" w:cs="Times New Roman"/>
          <w:b/>
          <w:sz w:val="28"/>
          <w:szCs w:val="28"/>
        </w:rPr>
        <w:t>»</w:t>
      </w:r>
    </w:p>
    <w:p w:rsidR="008A4D68" w:rsidRDefault="008A4D68" w:rsidP="008A4D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D68" w:rsidRPr="008A4D68" w:rsidRDefault="008A4D68" w:rsidP="008A4D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6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/>
      </w:tblPr>
      <w:tblGrid>
        <w:gridCol w:w="4253"/>
        <w:gridCol w:w="5111"/>
      </w:tblGrid>
      <w:tr w:rsidR="008A4D68" w:rsidRPr="008A4D68" w:rsidTr="00F13153">
        <w:trPr>
          <w:trHeight w:val="510"/>
          <w:tblHeader/>
          <w:jc w:val="center"/>
        </w:trPr>
        <w:tc>
          <w:tcPr>
            <w:tcW w:w="4253" w:type="dxa"/>
            <w:vAlign w:val="center"/>
          </w:tcPr>
          <w:p w:rsidR="008A4D68" w:rsidRPr="008A4D68" w:rsidRDefault="008A4D68" w:rsidP="00F13153">
            <w:pPr>
              <w:shd w:val="clear" w:color="auto" w:fill="FFFFFF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D6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</w:t>
            </w:r>
            <w:r w:rsidRPr="008A4D68">
              <w:rPr>
                <w:rFonts w:ascii="Times New Roman" w:hAnsi="Times New Roman" w:cs="Times New Roman"/>
                <w:sz w:val="28"/>
                <w:szCs w:val="28"/>
              </w:rPr>
              <w:br/>
              <w:t>данных и требований</w:t>
            </w:r>
          </w:p>
        </w:tc>
        <w:tc>
          <w:tcPr>
            <w:tcW w:w="5111" w:type="dxa"/>
            <w:vAlign w:val="center"/>
          </w:tcPr>
          <w:p w:rsidR="008A4D68" w:rsidRPr="008A4D68" w:rsidRDefault="008A4D68" w:rsidP="00F13153">
            <w:pPr>
              <w:shd w:val="clear" w:color="auto" w:fill="FFFFFF"/>
              <w:spacing w:after="0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D6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основных </w:t>
            </w:r>
            <w:r w:rsidRPr="008A4D68">
              <w:rPr>
                <w:rFonts w:ascii="Times New Roman" w:hAnsi="Times New Roman" w:cs="Times New Roman"/>
                <w:sz w:val="28"/>
                <w:szCs w:val="28"/>
              </w:rPr>
              <w:br/>
              <w:t>данных и требований</w:t>
            </w:r>
          </w:p>
        </w:tc>
      </w:tr>
      <w:tr w:rsidR="008A4D68" w:rsidRPr="008A4D68" w:rsidTr="00F13153">
        <w:trPr>
          <w:trHeight w:val="510"/>
          <w:jc w:val="center"/>
        </w:trPr>
        <w:tc>
          <w:tcPr>
            <w:tcW w:w="4253" w:type="dxa"/>
          </w:tcPr>
          <w:p w:rsidR="008A4D68" w:rsidRPr="00D363ED" w:rsidRDefault="008A4D68" w:rsidP="00F13153">
            <w:pPr>
              <w:numPr>
                <w:ilvl w:val="0"/>
                <w:numId w:val="1"/>
              </w:numPr>
              <w:tabs>
                <w:tab w:val="left" w:pos="0"/>
                <w:tab w:val="left" w:pos="346"/>
              </w:tabs>
              <w:suppressAutoHyphens/>
              <w:snapToGrid w:val="0"/>
              <w:spacing w:after="0" w:line="240" w:lineRule="auto"/>
              <w:ind w:left="0" w:firstLin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D363ED">
              <w:rPr>
                <w:rFonts w:ascii="Times New Roman" w:hAnsi="Times New Roman" w:cs="Times New Roman"/>
                <w:sz w:val="28"/>
                <w:szCs w:val="28"/>
              </w:rPr>
              <w:t>Основание для проектирования</w:t>
            </w:r>
          </w:p>
        </w:tc>
        <w:tc>
          <w:tcPr>
            <w:tcW w:w="5111" w:type="dxa"/>
          </w:tcPr>
          <w:p w:rsidR="008A4D68" w:rsidRPr="00D363ED" w:rsidRDefault="00D363ED" w:rsidP="00F13153">
            <w:pPr>
              <w:tabs>
                <w:tab w:val="left" w:pos="1140"/>
              </w:tabs>
              <w:snapToGrid w:val="0"/>
              <w:spacing w:after="0"/>
              <w:ind w:left="57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363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Решение Заказчика</w:t>
            </w:r>
          </w:p>
        </w:tc>
      </w:tr>
      <w:tr w:rsidR="008A4D68" w:rsidRPr="008A4D68" w:rsidTr="00F13153">
        <w:trPr>
          <w:trHeight w:val="510"/>
          <w:jc w:val="center"/>
        </w:trPr>
        <w:tc>
          <w:tcPr>
            <w:tcW w:w="4253" w:type="dxa"/>
          </w:tcPr>
          <w:p w:rsidR="008A4D68" w:rsidRPr="008A4D68" w:rsidRDefault="008A4D68" w:rsidP="00F13153">
            <w:pPr>
              <w:numPr>
                <w:ilvl w:val="0"/>
                <w:numId w:val="1"/>
              </w:numPr>
              <w:tabs>
                <w:tab w:val="left" w:pos="0"/>
                <w:tab w:val="left" w:pos="346"/>
              </w:tabs>
              <w:suppressAutoHyphens/>
              <w:snapToGrid w:val="0"/>
              <w:spacing w:after="0" w:line="240" w:lineRule="auto"/>
              <w:ind w:left="0" w:firstLin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A4D68">
              <w:rPr>
                <w:rFonts w:ascii="Times New Roman" w:hAnsi="Times New Roman" w:cs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5111" w:type="dxa"/>
          </w:tcPr>
          <w:p w:rsidR="008A4D68" w:rsidRPr="008A4D68" w:rsidRDefault="008A4D68" w:rsidP="00F13153">
            <w:pPr>
              <w:tabs>
                <w:tab w:val="left" w:pos="1140"/>
              </w:tabs>
              <w:snapToGrid w:val="0"/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A4D68"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  <w:r w:rsidR="00D363ED">
              <w:rPr>
                <w:rFonts w:ascii="Times New Roman" w:hAnsi="Times New Roman" w:cs="Times New Roman"/>
                <w:sz w:val="28"/>
                <w:szCs w:val="28"/>
              </w:rPr>
              <w:t>, модернизация (с частичным демонтажем)</w:t>
            </w:r>
          </w:p>
        </w:tc>
      </w:tr>
      <w:tr w:rsidR="008A4D68" w:rsidRPr="008A4D68" w:rsidTr="00F13153">
        <w:trPr>
          <w:trHeight w:val="510"/>
          <w:jc w:val="center"/>
        </w:trPr>
        <w:tc>
          <w:tcPr>
            <w:tcW w:w="4253" w:type="dxa"/>
          </w:tcPr>
          <w:p w:rsidR="008A4D68" w:rsidRPr="008A4D68" w:rsidRDefault="008A4D68" w:rsidP="00F13153">
            <w:pPr>
              <w:numPr>
                <w:ilvl w:val="0"/>
                <w:numId w:val="1"/>
              </w:numPr>
              <w:tabs>
                <w:tab w:val="left" w:pos="0"/>
                <w:tab w:val="left" w:pos="346"/>
              </w:tabs>
              <w:suppressAutoHyphens/>
              <w:snapToGrid w:val="0"/>
              <w:spacing w:after="0" w:line="240" w:lineRule="auto"/>
              <w:ind w:left="0" w:firstLine="2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A4D68">
              <w:rPr>
                <w:rFonts w:ascii="Times New Roman" w:hAnsi="Times New Roman" w:cs="Times New Roman"/>
                <w:sz w:val="28"/>
                <w:szCs w:val="28"/>
              </w:rPr>
              <w:t>Местонахождение объекта</w:t>
            </w:r>
          </w:p>
        </w:tc>
        <w:tc>
          <w:tcPr>
            <w:tcW w:w="5111" w:type="dxa"/>
          </w:tcPr>
          <w:p w:rsidR="008A4D68" w:rsidRPr="008A4D68" w:rsidRDefault="008A4D68" w:rsidP="00F13153">
            <w:pPr>
              <w:tabs>
                <w:tab w:val="left" w:pos="1140"/>
              </w:tabs>
              <w:snapToGrid w:val="0"/>
              <w:spacing w:after="0"/>
              <w:ind w:left="57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A4D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Российская Федерация, </w:t>
            </w:r>
            <w:r w:rsidR="00F131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Новосибирская область</w:t>
            </w:r>
          </w:p>
        </w:tc>
      </w:tr>
      <w:tr w:rsidR="008A4D68" w:rsidRPr="008A4D68" w:rsidTr="00F13153">
        <w:trPr>
          <w:trHeight w:val="230"/>
          <w:jc w:val="center"/>
        </w:trPr>
        <w:tc>
          <w:tcPr>
            <w:tcW w:w="4253" w:type="dxa"/>
          </w:tcPr>
          <w:p w:rsidR="008A4D68" w:rsidRPr="00D363ED" w:rsidRDefault="008A4D68" w:rsidP="00F13153">
            <w:pPr>
              <w:numPr>
                <w:ilvl w:val="0"/>
                <w:numId w:val="1"/>
              </w:numPr>
              <w:tabs>
                <w:tab w:val="left" w:pos="0"/>
                <w:tab w:val="left" w:pos="346"/>
              </w:tabs>
              <w:suppressAutoHyphens/>
              <w:snapToGrid w:val="0"/>
              <w:spacing w:after="0" w:line="240" w:lineRule="auto"/>
              <w:ind w:left="0" w:firstLin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D363ED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111" w:type="dxa"/>
          </w:tcPr>
          <w:p w:rsidR="008A4D68" w:rsidRPr="00D363ED" w:rsidRDefault="00F13153" w:rsidP="00F13153">
            <w:pPr>
              <w:tabs>
                <w:tab w:val="left" w:pos="1140"/>
              </w:tabs>
              <w:snapToGrid w:val="0"/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363ED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заказчика</w:t>
            </w:r>
          </w:p>
        </w:tc>
      </w:tr>
      <w:tr w:rsidR="008A4D68" w:rsidRPr="008A4D68" w:rsidTr="00F13153">
        <w:trPr>
          <w:trHeight w:val="510"/>
          <w:jc w:val="center"/>
        </w:trPr>
        <w:tc>
          <w:tcPr>
            <w:tcW w:w="4253" w:type="dxa"/>
          </w:tcPr>
          <w:p w:rsidR="008A4D68" w:rsidRPr="008A4D68" w:rsidRDefault="008A4D68" w:rsidP="00F13153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346"/>
              </w:tabs>
              <w:suppressAutoHyphens/>
              <w:snapToGrid w:val="0"/>
              <w:spacing w:after="0" w:line="240" w:lineRule="auto"/>
              <w:ind w:left="0" w:firstLin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A4D68">
              <w:rPr>
                <w:rFonts w:ascii="Times New Roman" w:hAnsi="Times New Roman" w:cs="Times New Roman"/>
                <w:sz w:val="28"/>
                <w:szCs w:val="28"/>
              </w:rPr>
              <w:t>Объем проектных работ</w:t>
            </w:r>
          </w:p>
        </w:tc>
        <w:tc>
          <w:tcPr>
            <w:tcW w:w="5111" w:type="dxa"/>
          </w:tcPr>
          <w:p w:rsidR="008A4D68" w:rsidRPr="008A4D68" w:rsidRDefault="008A4D68" w:rsidP="00F13153">
            <w:pPr>
              <w:shd w:val="clear" w:color="auto" w:fill="FFFFFF"/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A4D68">
              <w:rPr>
                <w:rFonts w:ascii="Times New Roman" w:hAnsi="Times New Roman" w:cs="Times New Roman"/>
                <w:sz w:val="28"/>
                <w:szCs w:val="28"/>
              </w:rPr>
              <w:t>1. Проектная документация.</w:t>
            </w:r>
          </w:p>
          <w:p w:rsidR="008A4D68" w:rsidRPr="008A4D68" w:rsidRDefault="008A4D68" w:rsidP="00F13153">
            <w:pPr>
              <w:tabs>
                <w:tab w:val="left" w:pos="1140"/>
              </w:tabs>
              <w:snapToGrid w:val="0"/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A4D68">
              <w:rPr>
                <w:rFonts w:ascii="Times New Roman" w:hAnsi="Times New Roman" w:cs="Times New Roman"/>
                <w:sz w:val="28"/>
                <w:szCs w:val="28"/>
              </w:rPr>
              <w:t xml:space="preserve">2. Рабочая документация </w:t>
            </w:r>
          </w:p>
        </w:tc>
      </w:tr>
      <w:tr w:rsidR="008A4D68" w:rsidRPr="008A4D68" w:rsidTr="00F13153">
        <w:trPr>
          <w:trHeight w:val="510"/>
          <w:jc w:val="center"/>
        </w:trPr>
        <w:tc>
          <w:tcPr>
            <w:tcW w:w="4253" w:type="dxa"/>
          </w:tcPr>
          <w:p w:rsidR="008A4D68" w:rsidRPr="00D363ED" w:rsidRDefault="008A4D68" w:rsidP="00F13153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346"/>
                <w:tab w:val="num" w:pos="518"/>
              </w:tabs>
              <w:suppressAutoHyphens/>
              <w:snapToGrid w:val="0"/>
              <w:spacing w:after="0" w:line="240" w:lineRule="auto"/>
              <w:ind w:left="0" w:firstLin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D363ED">
              <w:rPr>
                <w:rFonts w:ascii="Times New Roman" w:hAnsi="Times New Roman" w:cs="Times New Roman"/>
                <w:sz w:val="28"/>
                <w:szCs w:val="28"/>
              </w:rPr>
              <w:t>Плановый срок начала строительства (реконструкции)</w:t>
            </w:r>
          </w:p>
        </w:tc>
        <w:tc>
          <w:tcPr>
            <w:tcW w:w="5111" w:type="dxa"/>
          </w:tcPr>
          <w:p w:rsidR="008A4D68" w:rsidRPr="00D363ED" w:rsidRDefault="00D363ED" w:rsidP="00F13153">
            <w:pPr>
              <w:tabs>
                <w:tab w:val="left" w:pos="1140"/>
              </w:tabs>
              <w:snapToGrid w:val="0"/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363ED">
              <w:rPr>
                <w:rFonts w:ascii="Times New Roman" w:hAnsi="Times New Roman" w:cs="Times New Roman"/>
                <w:sz w:val="28"/>
                <w:szCs w:val="28"/>
              </w:rPr>
              <w:t>Май –июль 2022</w:t>
            </w:r>
          </w:p>
        </w:tc>
      </w:tr>
      <w:tr w:rsidR="008A4D68" w:rsidRPr="008A4D68" w:rsidTr="00F13153">
        <w:trPr>
          <w:trHeight w:val="510"/>
          <w:jc w:val="center"/>
        </w:trPr>
        <w:tc>
          <w:tcPr>
            <w:tcW w:w="4253" w:type="dxa"/>
          </w:tcPr>
          <w:p w:rsidR="008A4D68" w:rsidRPr="008A4D68" w:rsidRDefault="008A4D68" w:rsidP="00F13153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63"/>
                <w:tab w:val="left" w:pos="346"/>
              </w:tabs>
              <w:suppressAutoHyphens/>
              <w:snapToGrid w:val="0"/>
              <w:spacing w:after="0" w:line="240" w:lineRule="auto"/>
              <w:ind w:left="0" w:firstLin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A4D68">
              <w:rPr>
                <w:rFonts w:ascii="Times New Roman" w:hAnsi="Times New Roman" w:cs="Times New Roman"/>
                <w:sz w:val="28"/>
                <w:szCs w:val="28"/>
              </w:rPr>
              <w:t>Идентификация зданий и сооружений  по признакам, указанным в статье 4 Федерального закона  от             30 декабря 2009 г.  № 384-ФЗ «Технический регламент о безопасности зданий и сооружений»</w:t>
            </w:r>
          </w:p>
        </w:tc>
        <w:tc>
          <w:tcPr>
            <w:tcW w:w="5111" w:type="dxa"/>
          </w:tcPr>
          <w:p w:rsidR="008A4D68" w:rsidRPr="008A4D68" w:rsidRDefault="008A4D68" w:rsidP="00F131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D6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1. </w:t>
            </w:r>
            <w:r w:rsidRPr="008A4D68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Назначение: </w:t>
            </w:r>
            <w:r w:rsidR="00D363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A4D68">
              <w:rPr>
                <w:rFonts w:ascii="Times New Roman" w:hAnsi="Times New Roman" w:cs="Times New Roman"/>
                <w:sz w:val="28"/>
                <w:szCs w:val="28"/>
              </w:rPr>
              <w:t xml:space="preserve"> объект производственного назначения</w:t>
            </w:r>
          </w:p>
          <w:p w:rsidR="008A4D68" w:rsidRPr="008A4D68" w:rsidRDefault="008A4D68" w:rsidP="00F1315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4D6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2. Принадлежность: сооружение относится к объектам транспортной инфраструктуры.</w:t>
            </w:r>
          </w:p>
          <w:p w:rsidR="008A4D68" w:rsidRPr="008A4D68" w:rsidRDefault="00F13153" w:rsidP="00F13153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3</w:t>
            </w:r>
            <w:r w:rsidR="008A4D68" w:rsidRPr="008A4D68">
              <w:rPr>
                <w:bCs/>
                <w:sz w:val="28"/>
                <w:szCs w:val="28"/>
                <w:lang w:eastAsia="ru-RU"/>
              </w:rPr>
              <w:t>. Уровень ответственности сооружения: нормальный</w:t>
            </w:r>
          </w:p>
        </w:tc>
      </w:tr>
      <w:tr w:rsidR="008A4D68" w:rsidRPr="008A4D68" w:rsidTr="00F13153">
        <w:trPr>
          <w:trHeight w:val="510"/>
          <w:jc w:val="center"/>
        </w:trPr>
        <w:tc>
          <w:tcPr>
            <w:tcW w:w="4253" w:type="dxa"/>
          </w:tcPr>
          <w:p w:rsidR="008A4D68" w:rsidRPr="008A4D68" w:rsidRDefault="008A4D68" w:rsidP="00F13153">
            <w:pPr>
              <w:numPr>
                <w:ilvl w:val="0"/>
                <w:numId w:val="1"/>
              </w:numPr>
              <w:tabs>
                <w:tab w:val="clear" w:pos="720"/>
                <w:tab w:val="left" w:pos="346"/>
              </w:tabs>
              <w:suppressAutoHyphens/>
              <w:snapToGrid w:val="0"/>
              <w:spacing w:after="0" w:line="240" w:lineRule="auto"/>
              <w:ind w:left="0" w:firstLin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A4D68">
              <w:rPr>
                <w:rFonts w:ascii="Times New Roman" w:hAnsi="Times New Roman" w:cs="Times New Roman"/>
                <w:sz w:val="28"/>
                <w:szCs w:val="28"/>
              </w:rPr>
              <w:t>Особые условия строитель</w:t>
            </w:r>
            <w:r w:rsidRPr="008A4D68">
              <w:rPr>
                <w:rFonts w:ascii="Times New Roman" w:hAnsi="Times New Roman" w:cs="Times New Roman"/>
                <w:sz w:val="28"/>
                <w:szCs w:val="28"/>
              </w:rPr>
              <w:softHyphen/>
              <w:t>ства (капитального ремонта)</w:t>
            </w:r>
          </w:p>
        </w:tc>
        <w:tc>
          <w:tcPr>
            <w:tcW w:w="5111" w:type="dxa"/>
          </w:tcPr>
          <w:p w:rsidR="008A4D68" w:rsidRPr="008A4D68" w:rsidRDefault="008A4D68" w:rsidP="00F13153">
            <w:pPr>
              <w:tabs>
                <w:tab w:val="left" w:pos="1140"/>
              </w:tabs>
              <w:snapToGrid w:val="0"/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A4D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 работах вблизи частей, находящихся под напряжением или в охранной зоне ВЛ, предусмотреть обеспечение условий электробезопасности</w:t>
            </w:r>
          </w:p>
        </w:tc>
      </w:tr>
      <w:tr w:rsidR="008A4D68" w:rsidRPr="008A4D68" w:rsidTr="00F13153">
        <w:trPr>
          <w:trHeight w:val="510"/>
          <w:jc w:val="center"/>
        </w:trPr>
        <w:tc>
          <w:tcPr>
            <w:tcW w:w="4253" w:type="dxa"/>
          </w:tcPr>
          <w:p w:rsidR="008A4D68" w:rsidRPr="008A4D68" w:rsidRDefault="008A4D68" w:rsidP="00F13153">
            <w:pPr>
              <w:numPr>
                <w:ilvl w:val="0"/>
                <w:numId w:val="1"/>
              </w:numPr>
              <w:tabs>
                <w:tab w:val="clear" w:pos="720"/>
                <w:tab w:val="left" w:pos="346"/>
              </w:tabs>
              <w:suppressAutoHyphens/>
              <w:snapToGrid w:val="0"/>
              <w:spacing w:after="0" w:line="240" w:lineRule="auto"/>
              <w:ind w:left="0" w:firstLin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A4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Необходимость разработки основных проектных решений или предварительного согласования отдельных проектных решений</w:t>
            </w:r>
          </w:p>
        </w:tc>
        <w:tc>
          <w:tcPr>
            <w:tcW w:w="5111" w:type="dxa"/>
          </w:tcPr>
          <w:p w:rsidR="008A4D68" w:rsidRPr="008A4D68" w:rsidRDefault="00F13153" w:rsidP="00F13153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8A4D68" w:rsidRPr="008A4D68" w:rsidTr="00F13153">
        <w:trPr>
          <w:trHeight w:val="510"/>
          <w:jc w:val="center"/>
        </w:trPr>
        <w:tc>
          <w:tcPr>
            <w:tcW w:w="4253" w:type="dxa"/>
          </w:tcPr>
          <w:p w:rsidR="008A4D68" w:rsidRPr="008A4D68" w:rsidRDefault="008A4D68" w:rsidP="00F13153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488"/>
                <w:tab w:val="num" w:pos="518"/>
                <w:tab w:val="left" w:pos="63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D68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Необходимость выделения этапов строительства и ввода объекта в эксплуатацию</w:t>
            </w:r>
          </w:p>
        </w:tc>
        <w:tc>
          <w:tcPr>
            <w:tcW w:w="5111" w:type="dxa"/>
          </w:tcPr>
          <w:p w:rsidR="008A4D68" w:rsidRPr="008A4D68" w:rsidRDefault="00F13153" w:rsidP="00F13153">
            <w:pPr>
              <w:tabs>
                <w:tab w:val="left" w:pos="1140"/>
              </w:tabs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 требуется</w:t>
            </w:r>
          </w:p>
        </w:tc>
      </w:tr>
      <w:tr w:rsidR="008A4D68" w:rsidRPr="008A4D68" w:rsidTr="00F13153">
        <w:trPr>
          <w:trHeight w:val="510"/>
          <w:jc w:val="center"/>
        </w:trPr>
        <w:tc>
          <w:tcPr>
            <w:tcW w:w="4253" w:type="dxa"/>
            <w:tcBorders>
              <w:bottom w:val="single" w:sz="2" w:space="0" w:color="000000"/>
            </w:tcBorders>
          </w:tcPr>
          <w:p w:rsidR="008A4D68" w:rsidRPr="008A4D68" w:rsidRDefault="008A4D68" w:rsidP="00F13153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488"/>
                <w:tab w:val="num" w:pos="518"/>
                <w:tab w:val="left" w:pos="63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D6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Требования к технико-экономи</w:t>
            </w:r>
            <w:r w:rsidRPr="008A4D6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softHyphen/>
              <w:t>ческим показателям объекта</w:t>
            </w:r>
            <w:r w:rsidRPr="008A4D68">
              <w:rPr>
                <w:rFonts w:ascii="Times New Roman" w:hAnsi="Times New Roman" w:cs="Times New Roman"/>
                <w:sz w:val="28"/>
                <w:szCs w:val="28"/>
              </w:rPr>
              <w:t xml:space="preserve"> проектирования, основным техническим решениям, перспективному расширению объекта строительства</w:t>
            </w:r>
          </w:p>
        </w:tc>
        <w:tc>
          <w:tcPr>
            <w:tcW w:w="5111" w:type="dxa"/>
            <w:tcBorders>
              <w:bottom w:val="single" w:sz="2" w:space="0" w:color="000000"/>
            </w:tcBorders>
          </w:tcPr>
          <w:p w:rsidR="00F13153" w:rsidRDefault="008A4D68" w:rsidP="00F13153">
            <w:pPr>
              <w:pStyle w:val="a5"/>
              <w:ind w:left="0"/>
              <w:rPr>
                <w:sz w:val="28"/>
                <w:szCs w:val="28"/>
              </w:rPr>
            </w:pPr>
            <w:r w:rsidRPr="008A4D68">
              <w:rPr>
                <w:sz w:val="28"/>
                <w:szCs w:val="28"/>
              </w:rPr>
              <w:t xml:space="preserve">1. Категория железнодорожной линии – </w:t>
            </w:r>
            <w:r w:rsidRPr="008A4D68">
              <w:rPr>
                <w:sz w:val="28"/>
                <w:szCs w:val="28"/>
                <w:lang w:val="en-US"/>
              </w:rPr>
              <w:t>V</w:t>
            </w:r>
            <w:r w:rsidRPr="008A4D68">
              <w:rPr>
                <w:sz w:val="28"/>
                <w:szCs w:val="28"/>
              </w:rPr>
              <w:t>.</w:t>
            </w:r>
          </w:p>
          <w:p w:rsidR="008A4D68" w:rsidRPr="00F13153" w:rsidRDefault="008559F7" w:rsidP="00F13153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Демонтаж -240 м</w:t>
            </w:r>
            <w:r w:rsidR="00F13153">
              <w:rPr>
                <w:bCs/>
                <w:color w:val="FF0000"/>
                <w:sz w:val="28"/>
                <w:szCs w:val="28"/>
              </w:rPr>
              <w:t>.</w:t>
            </w:r>
            <w:r w:rsidR="00AA6FFD">
              <w:rPr>
                <w:bCs/>
                <w:color w:val="FF0000"/>
                <w:sz w:val="28"/>
                <w:szCs w:val="28"/>
              </w:rPr>
              <w:t>, трех стрелочных переводов</w:t>
            </w:r>
            <w:r>
              <w:rPr>
                <w:bCs/>
                <w:color w:val="FF0000"/>
                <w:sz w:val="28"/>
                <w:szCs w:val="28"/>
              </w:rPr>
              <w:t xml:space="preserve"> Передвижка</w:t>
            </w:r>
            <w:r w:rsidR="00393AC9">
              <w:rPr>
                <w:bCs/>
                <w:color w:val="FF0000"/>
                <w:sz w:val="28"/>
                <w:szCs w:val="28"/>
              </w:rPr>
              <w:t xml:space="preserve">, выправка </w:t>
            </w:r>
            <w:r w:rsidR="00AA6FFD">
              <w:rPr>
                <w:bCs/>
                <w:color w:val="FF0000"/>
                <w:sz w:val="28"/>
                <w:szCs w:val="28"/>
              </w:rPr>
              <w:t xml:space="preserve"> пути </w:t>
            </w:r>
            <w:r>
              <w:rPr>
                <w:bCs/>
                <w:color w:val="FF0000"/>
                <w:sz w:val="28"/>
                <w:szCs w:val="28"/>
              </w:rPr>
              <w:t>-</w:t>
            </w:r>
            <w:bookmarkStart w:id="0" w:name="_GoBack"/>
            <w:bookmarkEnd w:id="0"/>
            <w:r w:rsidR="00D46098">
              <w:rPr>
                <w:bCs/>
                <w:color w:val="FF0000"/>
                <w:sz w:val="28"/>
                <w:szCs w:val="28"/>
              </w:rPr>
              <w:t xml:space="preserve">220 м. </w:t>
            </w:r>
            <w:r w:rsidR="00AA6FFD">
              <w:rPr>
                <w:bCs/>
                <w:color w:val="FF0000"/>
                <w:sz w:val="28"/>
                <w:szCs w:val="28"/>
              </w:rPr>
              <w:t>с заменой 80 шпал (дерево на железобетон)</w:t>
            </w:r>
          </w:p>
          <w:p w:rsidR="008A4D68" w:rsidRPr="00F13153" w:rsidRDefault="00F13153" w:rsidP="00F1315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8A4D68" w:rsidRPr="008A4D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Габарит приближения строений «С» по ГОСТ 9238-2013 для </w:t>
            </w:r>
            <w:proofErr w:type="spellStart"/>
            <w:r w:rsidR="008A4D68" w:rsidRPr="008A4D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неэлектрифицированных</w:t>
            </w:r>
            <w:proofErr w:type="spellEnd"/>
            <w:r w:rsidR="008A4D68" w:rsidRPr="008A4D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линий.</w:t>
            </w:r>
          </w:p>
        </w:tc>
      </w:tr>
      <w:tr w:rsidR="008A4D68" w:rsidRPr="008A4D68" w:rsidTr="00F13153">
        <w:trPr>
          <w:trHeight w:val="510"/>
          <w:jc w:val="center"/>
        </w:trPr>
        <w:tc>
          <w:tcPr>
            <w:tcW w:w="4253" w:type="dxa"/>
          </w:tcPr>
          <w:p w:rsidR="008A4D68" w:rsidRPr="008A4D68" w:rsidRDefault="008A4D68" w:rsidP="00F13153">
            <w:pPr>
              <w:numPr>
                <w:ilvl w:val="0"/>
                <w:numId w:val="1"/>
              </w:numPr>
              <w:tabs>
                <w:tab w:val="clear" w:pos="720"/>
                <w:tab w:val="left" w:pos="63"/>
                <w:tab w:val="left" w:pos="488"/>
              </w:tabs>
              <w:suppressAutoHyphens/>
              <w:snapToGrid w:val="0"/>
              <w:spacing w:after="0" w:line="240" w:lineRule="auto"/>
              <w:ind w:left="63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D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Требования к составу природоохранного раздела</w:t>
            </w:r>
          </w:p>
        </w:tc>
        <w:tc>
          <w:tcPr>
            <w:tcW w:w="5111" w:type="dxa"/>
          </w:tcPr>
          <w:p w:rsidR="008A4D68" w:rsidRPr="008A4D68" w:rsidRDefault="00F13153" w:rsidP="00F13153">
            <w:pPr>
              <w:tabs>
                <w:tab w:val="left" w:pos="2220"/>
              </w:tabs>
              <w:snapToGrid w:val="0"/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8A4D68" w:rsidRPr="008A4D68" w:rsidTr="00F13153">
        <w:trPr>
          <w:trHeight w:val="510"/>
          <w:jc w:val="center"/>
        </w:trPr>
        <w:tc>
          <w:tcPr>
            <w:tcW w:w="4253" w:type="dxa"/>
          </w:tcPr>
          <w:p w:rsidR="008A4D68" w:rsidRPr="008A4D68" w:rsidRDefault="008A4D68" w:rsidP="00F1315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63"/>
                <w:tab w:val="left" w:pos="488"/>
              </w:tabs>
              <w:suppressAutoHyphens/>
              <w:snapToGrid w:val="0"/>
              <w:spacing w:after="0" w:line="240" w:lineRule="auto"/>
              <w:ind w:left="0" w:firstLine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D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Требования к разработке инженерно-технических мероприятий гражданской обороны и мероприятий по предупреждению чрезвычайных ситуаций</w:t>
            </w:r>
          </w:p>
        </w:tc>
        <w:tc>
          <w:tcPr>
            <w:tcW w:w="5111" w:type="dxa"/>
          </w:tcPr>
          <w:p w:rsidR="008A4D68" w:rsidRPr="008A4D68" w:rsidRDefault="00F13153" w:rsidP="00F13153">
            <w:pPr>
              <w:tabs>
                <w:tab w:val="left" w:pos="2220"/>
              </w:tabs>
              <w:snapToGrid w:val="0"/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8A4D68" w:rsidRPr="008A4D68" w:rsidTr="00F13153">
        <w:trPr>
          <w:trHeight w:val="510"/>
          <w:jc w:val="center"/>
        </w:trPr>
        <w:tc>
          <w:tcPr>
            <w:tcW w:w="4253" w:type="dxa"/>
          </w:tcPr>
          <w:p w:rsidR="008A4D68" w:rsidRPr="008A4D68" w:rsidRDefault="008A4D68" w:rsidP="00F1315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63"/>
                <w:tab w:val="left" w:pos="488"/>
              </w:tabs>
              <w:suppressAutoHyphens/>
              <w:snapToGrid w:val="0"/>
              <w:spacing w:after="0" w:line="240" w:lineRule="auto"/>
              <w:ind w:left="0" w:firstLine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D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Требования к разработке мероприятий по обеспечению комплексной безопасности объекта</w:t>
            </w:r>
          </w:p>
        </w:tc>
        <w:tc>
          <w:tcPr>
            <w:tcW w:w="5111" w:type="dxa"/>
          </w:tcPr>
          <w:p w:rsidR="008A4D68" w:rsidRPr="008A4D68" w:rsidRDefault="00F13153" w:rsidP="00F13153">
            <w:pPr>
              <w:tabs>
                <w:tab w:val="left" w:pos="2220"/>
              </w:tabs>
              <w:snapToGrid w:val="0"/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8A4D68" w:rsidRPr="008A4D68" w:rsidTr="00F13153">
        <w:trPr>
          <w:trHeight w:val="510"/>
          <w:jc w:val="center"/>
        </w:trPr>
        <w:tc>
          <w:tcPr>
            <w:tcW w:w="4253" w:type="dxa"/>
          </w:tcPr>
          <w:p w:rsidR="008A4D68" w:rsidRPr="008A4D68" w:rsidRDefault="008A4D68" w:rsidP="00F1315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63"/>
                <w:tab w:val="left" w:pos="488"/>
              </w:tabs>
              <w:suppressAutoHyphens/>
              <w:snapToGrid w:val="0"/>
              <w:spacing w:after="0" w:line="240" w:lineRule="auto"/>
              <w:ind w:left="0" w:firstLine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D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Требования по энергетической эффективности проектируемых зданий и сооружений</w:t>
            </w:r>
          </w:p>
        </w:tc>
        <w:tc>
          <w:tcPr>
            <w:tcW w:w="5111" w:type="dxa"/>
          </w:tcPr>
          <w:p w:rsidR="008A4D68" w:rsidRPr="008A4D68" w:rsidRDefault="00F13153" w:rsidP="00F13153">
            <w:pPr>
              <w:tabs>
                <w:tab w:val="left" w:pos="2220"/>
              </w:tabs>
              <w:snapToGrid w:val="0"/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8A4D68" w:rsidRPr="008A4D68" w:rsidTr="00F13153">
        <w:trPr>
          <w:trHeight w:val="510"/>
          <w:jc w:val="center"/>
        </w:trPr>
        <w:tc>
          <w:tcPr>
            <w:tcW w:w="4253" w:type="dxa"/>
          </w:tcPr>
          <w:p w:rsidR="008A4D68" w:rsidRPr="008A4D68" w:rsidRDefault="008A4D68" w:rsidP="00F13153">
            <w:pPr>
              <w:numPr>
                <w:ilvl w:val="0"/>
                <w:numId w:val="1"/>
              </w:numPr>
              <w:tabs>
                <w:tab w:val="clear" w:pos="720"/>
                <w:tab w:val="left" w:pos="488"/>
                <w:tab w:val="left" w:pos="630"/>
              </w:tabs>
              <w:suppressAutoHyphens/>
              <w:snapToGrid w:val="0"/>
              <w:spacing w:after="0" w:line="240" w:lineRule="auto"/>
              <w:ind w:left="0" w:firstLin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A4D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Необходимость выполнения обследовательских работ и инженерных изысканий</w:t>
            </w:r>
          </w:p>
        </w:tc>
        <w:tc>
          <w:tcPr>
            <w:tcW w:w="5111" w:type="dxa"/>
          </w:tcPr>
          <w:p w:rsidR="008A4D68" w:rsidRDefault="00F13153" w:rsidP="00F13153">
            <w:pPr>
              <w:tabs>
                <w:tab w:val="left" w:pos="1320"/>
              </w:tabs>
              <w:snapToGrid w:val="0"/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обследовательских работ – не требуется.</w:t>
            </w:r>
          </w:p>
          <w:p w:rsidR="00F13153" w:rsidRDefault="00F13153" w:rsidP="00F13153">
            <w:pPr>
              <w:tabs>
                <w:tab w:val="left" w:pos="1320"/>
              </w:tabs>
              <w:snapToGrid w:val="0"/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инженерным изысканиям – не требуется.</w:t>
            </w:r>
          </w:p>
          <w:p w:rsidR="00F13153" w:rsidRPr="008A4D68" w:rsidRDefault="00D363ED" w:rsidP="00F13153">
            <w:pPr>
              <w:tabs>
                <w:tab w:val="left" w:pos="1320"/>
              </w:tabs>
              <w:snapToGrid w:val="0"/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разработке </w:t>
            </w:r>
            <w:r w:rsidR="00F13153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документации использовать материалы инженерно-геодезических изысканий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ранее </w:t>
            </w:r>
            <w:r w:rsidR="00F131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31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выполненных по объекту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C4E43">
              <w:rPr>
                <w:rFonts w:ascii="Times New Roman" w:hAnsi="Times New Roman" w:cs="Times New Roman"/>
                <w:bCs/>
                <w:sz w:val="24"/>
                <w:szCs w:val="24"/>
              </w:rPr>
              <w:t>Площадка складирования с двумя козловыми кранами, расположенная на з/</w:t>
            </w:r>
            <w:proofErr w:type="gramStart"/>
            <w:r w:rsidRPr="00AC4E43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AC4E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кадастровым номером: 54:35:062680:33</w:t>
            </w:r>
          </w:p>
        </w:tc>
      </w:tr>
      <w:tr w:rsidR="008A4D68" w:rsidRPr="008A4D68" w:rsidTr="00F13153">
        <w:trPr>
          <w:trHeight w:val="510"/>
          <w:jc w:val="center"/>
        </w:trPr>
        <w:tc>
          <w:tcPr>
            <w:tcW w:w="4253" w:type="dxa"/>
          </w:tcPr>
          <w:p w:rsidR="008A4D68" w:rsidRPr="008A4D68" w:rsidRDefault="008A4D68" w:rsidP="00F13153">
            <w:pPr>
              <w:numPr>
                <w:ilvl w:val="0"/>
                <w:numId w:val="1"/>
              </w:numPr>
              <w:tabs>
                <w:tab w:val="clear" w:pos="720"/>
                <w:tab w:val="left" w:pos="488"/>
                <w:tab w:val="left" w:pos="913"/>
              </w:tabs>
              <w:suppressAutoHyphens/>
              <w:snapToGrid w:val="0"/>
              <w:spacing w:after="0" w:line="240" w:lineRule="auto"/>
              <w:ind w:left="0" w:firstLin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A4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Требования к составу и оформлению проектной документации</w:t>
            </w:r>
          </w:p>
        </w:tc>
        <w:tc>
          <w:tcPr>
            <w:tcW w:w="5111" w:type="dxa"/>
          </w:tcPr>
          <w:p w:rsidR="008A4D68" w:rsidRPr="008A4D68" w:rsidRDefault="008A4D68" w:rsidP="00F13153">
            <w:pPr>
              <w:tabs>
                <w:tab w:val="left" w:pos="1140"/>
              </w:tabs>
              <w:snapToGrid w:val="0"/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A4D68">
              <w:rPr>
                <w:rFonts w:ascii="Times New Roman" w:hAnsi="Times New Roman" w:cs="Times New Roman"/>
                <w:sz w:val="28"/>
                <w:szCs w:val="28"/>
              </w:rPr>
              <w:t>Состав и содержание проектной доку</w:t>
            </w:r>
            <w:r w:rsidRPr="008A4D68">
              <w:rPr>
                <w:rFonts w:ascii="Times New Roman" w:hAnsi="Times New Roman" w:cs="Times New Roman"/>
                <w:sz w:val="28"/>
                <w:szCs w:val="28"/>
              </w:rPr>
              <w:softHyphen/>
              <w:t>ментации   должны соответствовать Положению о составе разделов проектной докумен</w:t>
            </w:r>
            <w:r w:rsidRPr="008A4D68">
              <w:rPr>
                <w:rFonts w:ascii="Times New Roman" w:hAnsi="Times New Roman" w:cs="Times New Roman"/>
                <w:sz w:val="28"/>
                <w:szCs w:val="28"/>
              </w:rPr>
              <w:softHyphen/>
              <w:t>тации и требованиям к их содержанию, утвержден</w:t>
            </w:r>
            <w:r w:rsidRPr="008A4D68">
              <w:rPr>
                <w:rFonts w:ascii="Times New Roman" w:hAnsi="Times New Roman" w:cs="Times New Roman"/>
                <w:sz w:val="28"/>
                <w:szCs w:val="28"/>
              </w:rPr>
              <w:softHyphen/>
              <w:t>ному постановлением Правительства Россий</w:t>
            </w:r>
            <w:r w:rsidRPr="008A4D68">
              <w:rPr>
                <w:rFonts w:ascii="Times New Roman" w:hAnsi="Times New Roman" w:cs="Times New Roman"/>
                <w:sz w:val="28"/>
                <w:szCs w:val="28"/>
              </w:rPr>
              <w:softHyphen/>
              <w:t>ской Федерации от 16 февраля 2008 г. № 87 (в редакции, действующей на момент выпуска проектной документации) и другим действующим государственным нормативным документам.</w:t>
            </w:r>
          </w:p>
          <w:p w:rsidR="008A4D68" w:rsidRPr="008A4D68" w:rsidRDefault="00F13153" w:rsidP="00F13153">
            <w:pPr>
              <w:tabs>
                <w:tab w:val="left" w:pos="1140"/>
              </w:tabs>
              <w:snapToGrid w:val="0"/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A4D68" w:rsidRPr="008A4D68">
              <w:rPr>
                <w:rFonts w:ascii="Times New Roman" w:hAnsi="Times New Roman" w:cs="Times New Roman"/>
                <w:sz w:val="28"/>
                <w:szCs w:val="28"/>
              </w:rPr>
              <w:t>азработать и представить в составе проектной доку</w:t>
            </w:r>
            <w:r w:rsidR="008A4D68" w:rsidRPr="008A4D6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ментации разделы: </w:t>
            </w:r>
          </w:p>
          <w:p w:rsidR="00552FC3" w:rsidRDefault="00552FC3" w:rsidP="00552FC3">
            <w:pPr>
              <w:tabs>
                <w:tab w:val="left" w:pos="1140"/>
              </w:tabs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«Технологические и конструктивные решения линейного объекта»;</w:t>
            </w:r>
          </w:p>
          <w:p w:rsidR="00552FC3" w:rsidRDefault="00552FC3" w:rsidP="00552FC3">
            <w:pPr>
              <w:tabs>
                <w:tab w:val="left" w:pos="1140"/>
              </w:tabs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«Проект организации строительства»;</w:t>
            </w:r>
          </w:p>
          <w:p w:rsidR="00552FC3" w:rsidRDefault="00552FC3" w:rsidP="00552FC3">
            <w:pPr>
              <w:tabs>
                <w:tab w:val="left" w:pos="1140"/>
              </w:tabs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Pr="00552FC3">
              <w:rPr>
                <w:rFonts w:ascii="Times New Roman" w:hAnsi="Times New Roman" w:cs="Times New Roman"/>
                <w:sz w:val="28"/>
                <w:szCs w:val="28"/>
              </w:rPr>
              <w:t>Проект организации работ по сносу (демонтажу) линейного объекта»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2FC3" w:rsidRDefault="00552FC3" w:rsidP="00552FC3">
            <w:pPr>
              <w:tabs>
                <w:tab w:val="left" w:pos="1140"/>
              </w:tabs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«Смета на строительство».</w:t>
            </w:r>
          </w:p>
          <w:p w:rsidR="00552FC3" w:rsidRDefault="00552FC3" w:rsidP="00F13153">
            <w:pPr>
              <w:tabs>
                <w:tab w:val="left" w:pos="1140"/>
                <w:tab w:val="left" w:pos="1320"/>
              </w:tabs>
              <w:snapToGrid w:val="0"/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D68" w:rsidRPr="008A4D68" w:rsidRDefault="008A4D68" w:rsidP="00F13153">
            <w:pPr>
              <w:tabs>
                <w:tab w:val="left" w:pos="1140"/>
                <w:tab w:val="left" w:pos="1320"/>
              </w:tabs>
              <w:snapToGrid w:val="0"/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A4D68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документации выполнить в соответствии с ГОСТ Р 21.1101-2013 «Основные требования к проектной и рабочей документации»;</w:t>
            </w:r>
          </w:p>
        </w:tc>
      </w:tr>
      <w:tr w:rsidR="008A4D68" w:rsidRPr="008A4D68" w:rsidTr="00F13153">
        <w:trPr>
          <w:trHeight w:val="510"/>
          <w:jc w:val="center"/>
        </w:trPr>
        <w:tc>
          <w:tcPr>
            <w:tcW w:w="4253" w:type="dxa"/>
          </w:tcPr>
          <w:p w:rsidR="008A4D68" w:rsidRPr="008A4D68" w:rsidRDefault="008A4D68" w:rsidP="00F13153">
            <w:pPr>
              <w:numPr>
                <w:ilvl w:val="0"/>
                <w:numId w:val="1"/>
              </w:numPr>
              <w:tabs>
                <w:tab w:val="clear" w:pos="720"/>
                <w:tab w:val="left" w:pos="488"/>
                <w:tab w:val="left" w:pos="630"/>
              </w:tabs>
              <w:suppressAutoHyphens/>
              <w:snapToGrid w:val="0"/>
              <w:spacing w:after="0" w:line="240" w:lineRule="auto"/>
              <w:ind w:left="0" w:firstLin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A4D68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 к разработке сметной документации</w:t>
            </w:r>
          </w:p>
        </w:tc>
        <w:tc>
          <w:tcPr>
            <w:tcW w:w="5111" w:type="dxa"/>
          </w:tcPr>
          <w:p w:rsidR="008A4D68" w:rsidRPr="008A4D68" w:rsidRDefault="00E73314" w:rsidP="00F13153">
            <w:pPr>
              <w:tabs>
                <w:tab w:val="left" w:pos="1140"/>
              </w:tabs>
              <w:snapToGrid w:val="0"/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3314">
              <w:rPr>
                <w:rFonts w:ascii="Times New Roman" w:hAnsi="Times New Roman" w:cs="Times New Roman"/>
                <w:sz w:val="28"/>
                <w:szCs w:val="28"/>
              </w:rPr>
              <w:t>Смета, коммерческая калькуляция</w:t>
            </w:r>
          </w:p>
        </w:tc>
      </w:tr>
      <w:tr w:rsidR="008A4D68" w:rsidRPr="008A4D68" w:rsidTr="00F13153">
        <w:trPr>
          <w:trHeight w:val="510"/>
          <w:jc w:val="center"/>
        </w:trPr>
        <w:tc>
          <w:tcPr>
            <w:tcW w:w="4253" w:type="dxa"/>
          </w:tcPr>
          <w:p w:rsidR="008A4D68" w:rsidRPr="008A4D68" w:rsidRDefault="008A4D68" w:rsidP="00F13153">
            <w:pPr>
              <w:numPr>
                <w:ilvl w:val="0"/>
                <w:numId w:val="1"/>
              </w:numPr>
              <w:tabs>
                <w:tab w:val="clear" w:pos="720"/>
                <w:tab w:val="left" w:pos="469"/>
                <w:tab w:val="left" w:pos="630"/>
                <w:tab w:val="num" w:pos="913"/>
              </w:tabs>
              <w:suppressAutoHyphens/>
              <w:snapToGrid w:val="0"/>
              <w:spacing w:after="0" w:line="240" w:lineRule="auto"/>
              <w:ind w:left="0" w:firstLin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A4D68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экземпляров проектной документации</w:t>
            </w:r>
          </w:p>
        </w:tc>
        <w:tc>
          <w:tcPr>
            <w:tcW w:w="5111" w:type="dxa"/>
          </w:tcPr>
          <w:p w:rsidR="008A4D68" w:rsidRPr="008A4D68" w:rsidRDefault="008A4D68" w:rsidP="00F13153">
            <w:pPr>
              <w:tabs>
                <w:tab w:val="left" w:pos="1140"/>
              </w:tabs>
              <w:snapToGrid w:val="0"/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A4D68">
              <w:rPr>
                <w:rFonts w:ascii="Times New Roman" w:hAnsi="Times New Roman" w:cs="Times New Roman"/>
                <w:sz w:val="28"/>
                <w:szCs w:val="28"/>
              </w:rPr>
              <w:t>Рабочая документация:</w:t>
            </w:r>
          </w:p>
          <w:p w:rsidR="008A4D68" w:rsidRPr="008A4D68" w:rsidRDefault="008A4D68" w:rsidP="00F13153">
            <w:pPr>
              <w:shd w:val="clear" w:color="auto" w:fill="FFFFFF"/>
              <w:spacing w:after="0"/>
              <w:ind w:left="943" w:hanging="886"/>
              <w:rPr>
                <w:rFonts w:ascii="Times New Roman" w:hAnsi="Times New Roman" w:cs="Times New Roman"/>
                <w:sz w:val="28"/>
                <w:szCs w:val="28"/>
              </w:rPr>
            </w:pPr>
            <w:r w:rsidRPr="008A4D68">
              <w:rPr>
                <w:rFonts w:ascii="Times New Roman" w:hAnsi="Times New Roman" w:cs="Times New Roman"/>
                <w:sz w:val="28"/>
                <w:szCs w:val="28"/>
              </w:rPr>
              <w:t xml:space="preserve">4 экземпляра на бумажном носителе и </w:t>
            </w:r>
          </w:p>
          <w:p w:rsidR="008A4D68" w:rsidRDefault="008A4D68" w:rsidP="00F13153">
            <w:pPr>
              <w:tabs>
                <w:tab w:val="left" w:pos="1140"/>
              </w:tabs>
              <w:snapToGrid w:val="0"/>
              <w:spacing w:after="0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8A4D68">
              <w:rPr>
                <w:rFonts w:ascii="Times New Roman" w:hAnsi="Times New Roman" w:cs="Times New Roman"/>
                <w:sz w:val="28"/>
                <w:szCs w:val="28"/>
              </w:rPr>
              <w:t>1 экземпляр на электронном носителе</w:t>
            </w:r>
          </w:p>
          <w:p w:rsidR="00552FC3" w:rsidRPr="008A4D68" w:rsidRDefault="00552FC3" w:rsidP="00E73314">
            <w:pPr>
              <w:tabs>
                <w:tab w:val="left" w:pos="1140"/>
              </w:tabs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D68" w:rsidRPr="008A4D68" w:rsidTr="00F13153">
        <w:trPr>
          <w:trHeight w:val="510"/>
          <w:jc w:val="center"/>
        </w:trPr>
        <w:tc>
          <w:tcPr>
            <w:tcW w:w="4253" w:type="dxa"/>
          </w:tcPr>
          <w:p w:rsidR="008A4D68" w:rsidRPr="008A4D68" w:rsidRDefault="008A4D68" w:rsidP="00F13153">
            <w:pPr>
              <w:numPr>
                <w:ilvl w:val="0"/>
                <w:numId w:val="1"/>
              </w:numPr>
              <w:tabs>
                <w:tab w:val="clear" w:pos="720"/>
                <w:tab w:val="left" w:pos="488"/>
              </w:tabs>
              <w:suppressAutoHyphens/>
              <w:snapToGrid w:val="0"/>
              <w:spacing w:after="0" w:line="240" w:lineRule="auto"/>
              <w:ind w:left="0" w:firstLin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A4D68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 по увязке с другими проектами</w:t>
            </w:r>
          </w:p>
        </w:tc>
        <w:tc>
          <w:tcPr>
            <w:tcW w:w="5111" w:type="dxa"/>
          </w:tcPr>
          <w:p w:rsidR="008A4D68" w:rsidRPr="00E73314" w:rsidRDefault="00552FC3" w:rsidP="00E73314">
            <w:pPr>
              <w:tabs>
                <w:tab w:val="left" w:pos="1140"/>
              </w:tabs>
              <w:snapToGrid w:val="0"/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3314">
              <w:rPr>
                <w:rFonts w:ascii="Times New Roman" w:hAnsi="Times New Roman" w:cs="Times New Roman"/>
                <w:sz w:val="28"/>
                <w:szCs w:val="28"/>
              </w:rPr>
              <w:t>Увязать проектные решения с</w:t>
            </w:r>
            <w:r w:rsidR="00E73314" w:rsidRPr="00E73314">
              <w:rPr>
                <w:rFonts w:ascii="Times New Roman" w:hAnsi="Times New Roman" w:cs="Times New Roman"/>
                <w:sz w:val="28"/>
                <w:szCs w:val="28"/>
              </w:rPr>
              <w:t xml:space="preserve"> проектом </w:t>
            </w:r>
            <w:r w:rsidRPr="00E7331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73314" w:rsidRPr="00E73314">
              <w:rPr>
                <w:rFonts w:ascii="Times New Roman" w:hAnsi="Times New Roman" w:cs="Times New Roman"/>
                <w:bCs/>
                <w:sz w:val="28"/>
                <w:szCs w:val="28"/>
              </w:rPr>
              <w:t>Площадка складирования с двумя козловыми кранами, расположенная на з/</w:t>
            </w:r>
            <w:proofErr w:type="gramStart"/>
            <w:r w:rsidR="00E73314" w:rsidRPr="00E73314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proofErr w:type="gramEnd"/>
            <w:r w:rsidR="00E73314" w:rsidRPr="00E733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кадастровым номером: </w:t>
            </w:r>
            <w:r w:rsidR="00E73314" w:rsidRPr="00E7331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54:35:062680:33</w:t>
            </w:r>
            <w:r w:rsidR="00E73314" w:rsidRPr="00E73314">
              <w:rPr>
                <w:rFonts w:ascii="Times New Roman" w:hAnsi="Times New Roman" w:cs="Times New Roman"/>
                <w:sz w:val="28"/>
                <w:szCs w:val="28"/>
              </w:rPr>
              <w:t>» шифр 22/01-02-РД-ГП,  22/01-02-РД-ЭС,</w:t>
            </w:r>
            <w:r w:rsidRPr="00E73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3314" w:rsidRPr="00E73314">
              <w:rPr>
                <w:rFonts w:ascii="Times New Roman" w:hAnsi="Times New Roman" w:cs="Times New Roman"/>
                <w:sz w:val="28"/>
                <w:szCs w:val="28"/>
              </w:rPr>
              <w:t>22/01-02-РД-КЖ,</w:t>
            </w:r>
          </w:p>
        </w:tc>
      </w:tr>
      <w:tr w:rsidR="008A4D68" w:rsidRPr="008A4D68" w:rsidTr="00F13153">
        <w:trPr>
          <w:trHeight w:val="282"/>
          <w:jc w:val="center"/>
        </w:trPr>
        <w:tc>
          <w:tcPr>
            <w:tcW w:w="4253" w:type="dxa"/>
          </w:tcPr>
          <w:p w:rsidR="008A4D68" w:rsidRPr="008A4D68" w:rsidRDefault="008A4D68" w:rsidP="00F13153">
            <w:pPr>
              <w:numPr>
                <w:ilvl w:val="0"/>
                <w:numId w:val="1"/>
              </w:numPr>
              <w:tabs>
                <w:tab w:val="clear" w:pos="720"/>
                <w:tab w:val="left" w:pos="488"/>
              </w:tabs>
              <w:suppressAutoHyphens/>
              <w:snapToGrid w:val="0"/>
              <w:spacing w:after="0" w:line="240" w:lineRule="auto"/>
              <w:ind w:left="0" w:firstLin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A4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Особые условия</w:t>
            </w:r>
          </w:p>
        </w:tc>
        <w:tc>
          <w:tcPr>
            <w:tcW w:w="5111" w:type="dxa"/>
          </w:tcPr>
          <w:p w:rsidR="008A4D68" w:rsidRPr="00552FC3" w:rsidRDefault="003544CB" w:rsidP="00F13153">
            <w:pPr>
              <w:tabs>
                <w:tab w:val="left" w:pos="1140"/>
              </w:tabs>
              <w:snapToGrid w:val="0"/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Отсутсвтуют</w:t>
            </w:r>
            <w:proofErr w:type="spellEnd"/>
          </w:p>
        </w:tc>
      </w:tr>
    </w:tbl>
    <w:p w:rsidR="008A4D68" w:rsidRDefault="008A4D68" w:rsidP="00F13153">
      <w:pPr>
        <w:spacing w:after="0"/>
      </w:pPr>
    </w:p>
    <w:p w:rsidR="00127541" w:rsidRDefault="00127541" w:rsidP="00F13153">
      <w:pPr>
        <w:spacing w:after="0"/>
      </w:pPr>
    </w:p>
    <w:p w:rsidR="00127541" w:rsidRDefault="00127541" w:rsidP="00F13153">
      <w:pPr>
        <w:spacing w:after="0"/>
      </w:pPr>
    </w:p>
    <w:p w:rsidR="00127541" w:rsidRDefault="00127541" w:rsidP="00F13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531F2" w:rsidRPr="00AC4E43" w:rsidRDefault="000531F2" w:rsidP="000531F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pacing w:val="-2"/>
          <w:sz w:val="12"/>
          <w:szCs w:val="12"/>
        </w:rPr>
      </w:pPr>
    </w:p>
    <w:sectPr w:rsidR="000531F2" w:rsidRPr="00AC4E43" w:rsidSect="008E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BC72E7AC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">
    <w:nsid w:val="75BB50F6"/>
    <w:multiLevelType w:val="hybridMultilevel"/>
    <w:tmpl w:val="8A72C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D68"/>
    <w:rsid w:val="000531F2"/>
    <w:rsid w:val="00127541"/>
    <w:rsid w:val="001D76F5"/>
    <w:rsid w:val="003544CB"/>
    <w:rsid w:val="00393AC9"/>
    <w:rsid w:val="004A2C82"/>
    <w:rsid w:val="00552FC3"/>
    <w:rsid w:val="008559F7"/>
    <w:rsid w:val="008A4D68"/>
    <w:rsid w:val="008E0DD8"/>
    <w:rsid w:val="00AA6FFD"/>
    <w:rsid w:val="00C94481"/>
    <w:rsid w:val="00D363ED"/>
    <w:rsid w:val="00D46098"/>
    <w:rsid w:val="00E73314"/>
    <w:rsid w:val="00F13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4D68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A4D6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95pt0pt">
    <w:name w:val="Основной текст + 9;5 pt;Интервал 0 pt"/>
    <w:rsid w:val="008A4D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paragraph" w:styleId="2">
    <w:name w:val="Body Text Indent 2"/>
    <w:basedOn w:val="a"/>
    <w:link w:val="20"/>
    <w:rsid w:val="008A4D68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8A4D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8A4D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354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rsid w:val="000531F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Roszheldorproekt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Бруквин Максим Николаевич</dc:creator>
  <cp:keywords/>
  <dc:description/>
  <cp:lastModifiedBy>sasha</cp:lastModifiedBy>
  <cp:revision>7</cp:revision>
  <dcterms:created xsi:type="dcterms:W3CDTF">2022-04-15T02:34:00Z</dcterms:created>
  <dcterms:modified xsi:type="dcterms:W3CDTF">2022-05-18T06:49:00Z</dcterms:modified>
</cp:coreProperties>
</file>