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C" w:rsidRPr="005710AB" w:rsidRDefault="00836074" w:rsidP="00393D4C">
      <w:pPr>
        <w:ind w:firstLine="0"/>
        <w:jc w:val="center"/>
        <w:rPr>
          <w:rFonts w:ascii="ISOCPEUR" w:hAnsi="ISOCPEUR" w:cs="Times New Roman"/>
          <w:b/>
          <w:i/>
          <w:sz w:val="28"/>
          <w:szCs w:val="28"/>
        </w:rPr>
      </w:pPr>
      <w:bookmarkStart w:id="0" w:name="_Hlk501446721"/>
      <w:r w:rsidRPr="00836074">
        <w:rPr>
          <w:rFonts w:ascii="ISOCPEUR" w:hAnsi="ISOCPEUR" w:cs="Times New Roman"/>
          <w:b/>
          <w:i/>
          <w:spacing w:val="40"/>
          <w:sz w:val="28"/>
          <w:szCs w:val="28"/>
        </w:rPr>
        <w:t>ЗАДАНИЕ НА ПРОЕКТИРОВАНИЕ</w:t>
      </w:r>
    </w:p>
    <w:p w:rsidR="00E25C96" w:rsidRPr="005710AB" w:rsidRDefault="00E25C96" w:rsidP="005C7567">
      <w:pPr>
        <w:ind w:left="720" w:firstLine="0"/>
        <w:jc w:val="center"/>
        <w:rPr>
          <w:rFonts w:ascii="ISOCPEUR" w:hAnsi="ISOCPEUR" w:cs="Times New Roman"/>
          <w:i/>
          <w:sz w:val="28"/>
          <w:szCs w:val="28"/>
        </w:rPr>
      </w:pPr>
    </w:p>
    <w:p w:rsidR="003D44B8" w:rsidRPr="007E7AB2" w:rsidRDefault="003D44B8" w:rsidP="003D44B8">
      <w:pPr>
        <w:ind w:firstLine="0"/>
        <w:jc w:val="center"/>
        <w:rPr>
          <w:rFonts w:ascii="ISOCPEUR" w:hAnsi="ISOCPEUR" w:cs="Times New Roman"/>
          <w:i/>
          <w:sz w:val="28"/>
          <w:szCs w:val="28"/>
        </w:rPr>
      </w:pPr>
      <w:r w:rsidRPr="007E7AB2">
        <w:rPr>
          <w:rFonts w:ascii="ISOCPEUR" w:hAnsi="ISOCPEUR" w:cs="Times New Roman"/>
          <w:i/>
          <w:sz w:val="28"/>
          <w:szCs w:val="28"/>
        </w:rPr>
        <w:t>Капитального ремонта объекта: "Система вентиляции</w:t>
      </w:r>
    </w:p>
    <w:p w:rsidR="005C7567" w:rsidRPr="003D44B8" w:rsidRDefault="003D44B8" w:rsidP="003D44B8">
      <w:pPr>
        <w:ind w:left="720" w:firstLine="0"/>
        <w:jc w:val="center"/>
        <w:rPr>
          <w:rFonts w:ascii="ISOCPEUR" w:hAnsi="ISOCPEUR" w:cs="Times New Roman"/>
          <w:i/>
          <w:sz w:val="28"/>
          <w:szCs w:val="28"/>
        </w:rPr>
      </w:pPr>
      <w:r w:rsidRPr="007E7AB2">
        <w:rPr>
          <w:rFonts w:ascii="ISOCPEUR" w:hAnsi="ISOCPEUR" w:cs="Times New Roman"/>
          <w:i/>
          <w:sz w:val="28"/>
          <w:szCs w:val="28"/>
        </w:rPr>
        <w:t xml:space="preserve">здания литер "В". Баклаборатория. 2й этаж" </w:t>
      </w:r>
      <w:r w:rsidR="00836074" w:rsidRPr="00836074">
        <w:rPr>
          <w:rFonts w:ascii="ISOCPEUR" w:hAnsi="ISOCPEUR" w:cs="Times New Roman"/>
          <w:i/>
          <w:sz w:val="28"/>
          <w:szCs w:val="28"/>
        </w:rPr>
        <w:t xml:space="preserve"> </w:t>
      </w:r>
      <w:r w:rsidR="00836074" w:rsidRPr="00836074">
        <w:rPr>
          <w:rFonts w:ascii="ISOCPEUR" w:hAnsi="ISOCPEUR" w:cs="Times New Roman"/>
          <w:i/>
        </w:rPr>
        <w:br w:type="page"/>
      </w:r>
    </w:p>
    <w:bookmarkEnd w:id="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5954"/>
      </w:tblGrid>
      <w:tr w:rsidR="005C7567" w:rsidRPr="005710AB" w:rsidTr="00656274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7" w:rsidRPr="005710AB" w:rsidRDefault="005C7567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567" w:rsidRPr="005710AB" w:rsidRDefault="00836074" w:rsidP="00F36BB0">
            <w:pPr>
              <w:keepNext/>
              <w:keepLines/>
              <w:widowControl/>
              <w:suppressAutoHyphens/>
              <w:ind w:firstLine="0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Вид строительства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567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Капитальный ремонт (далее – строительство)</w:t>
            </w:r>
          </w:p>
        </w:tc>
      </w:tr>
      <w:tr w:rsidR="005C7567" w:rsidRPr="005710AB" w:rsidTr="00656274">
        <w:trPr>
          <w:trHeight w:val="4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7" w:rsidRPr="005710AB" w:rsidRDefault="005C7567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567" w:rsidRPr="005710AB" w:rsidRDefault="00836074" w:rsidP="00F36BB0">
            <w:pPr>
              <w:keepNext/>
              <w:keepLines/>
              <w:widowControl/>
              <w:suppressAutoHyphens/>
              <w:ind w:firstLine="0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Назначение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567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Гражданское строительство</w:t>
            </w:r>
          </w:p>
        </w:tc>
      </w:tr>
      <w:tr w:rsidR="005C7567" w:rsidRPr="005710AB" w:rsidTr="00656274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7" w:rsidRPr="005710AB" w:rsidRDefault="005C7567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567" w:rsidRPr="005710AB" w:rsidRDefault="00836074" w:rsidP="00F36BB0">
            <w:pPr>
              <w:keepNext/>
              <w:keepLines/>
              <w:widowControl/>
              <w:suppressAutoHyphens/>
              <w:ind w:firstLine="0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Стадийность проектирования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567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Рабочая документация (Р)</w:t>
            </w:r>
          </w:p>
        </w:tc>
      </w:tr>
      <w:tr w:rsidR="00E81EAD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AD" w:rsidRPr="005710AB" w:rsidRDefault="00E81EAD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AD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Особые условия строительства (сейсмичность, просадочные грунты, потенциальное наличие других опасных природных процессов, явлений, стесненность площадки и т.п.)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AD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Сейсмичность района строительства принять по карте А комплекта ОСР-2015 </w:t>
            </w:r>
            <w:hyperlink r:id="rId8" w:history="1">
              <w:r w:rsidRPr="00836074">
                <w:rPr>
                  <w:rStyle w:val="afb"/>
                  <w:rFonts w:ascii="ISOCPEUR" w:hAnsi="ISOCPEUR" w:cs="Times New Roman"/>
                  <w:b w:val="0"/>
                  <w:i/>
                  <w:color w:val="auto"/>
                </w:rPr>
                <w:t>СП 14.13330.2014</w:t>
              </w:r>
            </w:hyperlink>
            <w:r w:rsidRPr="00836074">
              <w:rPr>
                <w:rFonts w:ascii="ISOCPEUR" w:hAnsi="ISOCPEUR" w:cs="Times New Roman"/>
                <w:i/>
              </w:rPr>
              <w:t xml:space="preserve">, СНиП </w:t>
            </w:r>
            <w:r w:rsidRPr="00836074">
              <w:rPr>
                <w:rFonts w:ascii="ISOCPEUR" w:hAnsi="ISOCPEUR" w:cs="Times New Roman"/>
                <w:i/>
                <w:lang w:val="en-US"/>
              </w:rPr>
              <w:t>II</w:t>
            </w:r>
            <w:r w:rsidRPr="00836074">
              <w:rPr>
                <w:rFonts w:ascii="ISOCPEUR" w:hAnsi="ISOCPEUR" w:cs="Times New Roman"/>
                <w:i/>
              </w:rPr>
              <w:t>-7-81* «Строительство в сейсмических районах».</w:t>
            </w:r>
          </w:p>
        </w:tc>
      </w:tr>
      <w:tr w:rsidR="00E81EAD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AD" w:rsidRPr="005710AB" w:rsidRDefault="00E81EAD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jc w:val="left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AD" w:rsidRPr="005710AB" w:rsidRDefault="00836074" w:rsidP="00F36BB0">
            <w:pPr>
              <w:keepNext/>
              <w:keepLines/>
              <w:widowControl/>
              <w:suppressAutoHyphens/>
              <w:ind w:firstLine="0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Основные технико-экономические показатели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AD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Объект строительства расположен на </w:t>
            </w:r>
            <w:r w:rsidR="003D44B8">
              <w:rPr>
                <w:rFonts w:ascii="ISOCPEUR" w:hAnsi="ISOCPEUR" w:cs="Times New Roman"/>
                <w:i/>
              </w:rPr>
              <w:t>втором</w:t>
            </w:r>
            <w:r w:rsidRPr="00836074">
              <w:rPr>
                <w:rFonts w:ascii="ISOCPEUR" w:hAnsi="ISOCPEUR" w:cs="Times New Roman"/>
                <w:i/>
              </w:rPr>
              <w:t xml:space="preserve"> этаже здания Литер «</w:t>
            </w:r>
            <w:r w:rsidR="003D44B8">
              <w:rPr>
                <w:rFonts w:ascii="ISOCPEUR" w:hAnsi="ISOCPEUR" w:cs="Times New Roman"/>
                <w:i/>
              </w:rPr>
              <w:t>В</w:t>
            </w:r>
            <w:r w:rsidRPr="00836074">
              <w:rPr>
                <w:rFonts w:ascii="ISOCPEUR" w:hAnsi="ISOCPEUR" w:cs="Times New Roman"/>
                <w:i/>
              </w:rPr>
              <w:t>».</w:t>
            </w:r>
          </w:p>
          <w:p w:rsidR="00E046FA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Основные технико-экономические показатели объекта: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359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Здание для лечебного назначения, общей площадью 5 663,5 м</w:t>
            </w:r>
            <w:r w:rsidRPr="00836074">
              <w:rPr>
                <w:rFonts w:ascii="ISOCPEUR" w:hAnsi="ISOCPEUR" w:cs="Times New Roman"/>
                <w:i/>
                <w:vertAlign w:val="superscript"/>
              </w:rPr>
              <w:t>2</w:t>
            </w:r>
            <w:r w:rsidRPr="00836074">
              <w:rPr>
                <w:rFonts w:ascii="ISOCPEUR" w:hAnsi="ISOCPEUR" w:cs="Times New Roman"/>
                <w:i/>
              </w:rPr>
              <w:t>,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359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Этажность здания – 5 этажей + технический этаж + подвал.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359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характеристики помещений, высота от пола до потолка: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359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основных помещений - не менее 2,95 м.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359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помещений тех. Этажа – не менее 3,30 м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tabs>
                <w:tab w:val="left" w:pos="359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Идентификационные признаки зданий и сооружений в соответствии со статьей 4 Федерального закона от 30 декабря 2009 года N 384-ФЗ "Технический регламент о безопасности зданий и сооружений".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1) назначение: Здания (кроме жилых) и сооружения: лечебное;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 не принадлежит;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3) возможность опасных природных процессов и явлений и техногенных воздействий на территории, на которой будут осуществляться строительство и эксплуатация сооружения: сейсмичность, а так же рядом расположенные ПОО и ХОО;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4) принадлежность к опасным производственным объектам:</w:t>
            </w:r>
            <w:r w:rsidRPr="00836074">
              <w:rPr>
                <w:rFonts w:ascii="ISOCPEUR" w:hAnsi="ISOCPEUR" w:cs="Times New Roman"/>
                <w:i/>
                <w:color w:val="FF0000"/>
              </w:rPr>
              <w:t xml:space="preserve"> </w:t>
            </w:r>
            <w:r w:rsidRPr="00836074">
              <w:rPr>
                <w:rFonts w:ascii="ISOCPEUR" w:hAnsi="ISOCPEUR" w:cs="Times New Roman"/>
                <w:i/>
              </w:rPr>
              <w:t>не относится;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5) пожарная и взрывопожарная опасность: не нормируется;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6) наличие помещений с постоянным пребыванием людей: наличие;</w:t>
            </w:r>
          </w:p>
          <w:p w:rsid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7) уровень ответственности «Нормальный».</w:t>
            </w:r>
          </w:p>
          <w:p w:rsidR="00656274" w:rsidRPr="00836074" w:rsidRDefault="006562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</w:p>
        </w:tc>
      </w:tr>
      <w:tr w:rsidR="0086327E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E" w:rsidRPr="005710AB" w:rsidRDefault="0086327E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27E" w:rsidRPr="005710AB" w:rsidRDefault="0086327E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качеству, конкурентоспособности и экологическим качествам и энергоэффективности проектных решений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E" w:rsidRPr="005710AB" w:rsidRDefault="0086327E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Качество проектной документации и принятых в ней решений должно соответствовать требованиям нормативных документов и технических регламентов, действующих на территории РФ, подтверждено сертификатами соответствия, отвечать установленным параметрам противопожарной и </w:t>
            </w:r>
            <w:r w:rsidRPr="00836074">
              <w:rPr>
                <w:rFonts w:ascii="ISOCPEUR" w:hAnsi="ISOCPEUR" w:cs="Times New Roman"/>
                <w:i/>
              </w:rPr>
              <w:lastRenderedPageBreak/>
              <w:t>санитарной безопасности, а также ГОСТ ISO 9001-2015 "Системы менеджмента качества. Требования"</w:t>
            </w:r>
          </w:p>
          <w:p w:rsidR="0086327E" w:rsidRPr="00836074" w:rsidRDefault="0086327E" w:rsidP="002B25ED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 случае указания в сметной документации материалов, оборудования и иных расценок с указанием товарного знака – необходимо после товарного знака указать «или эквивалент».</w:t>
            </w:r>
          </w:p>
        </w:tc>
      </w:tr>
      <w:tr w:rsidR="0086327E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E" w:rsidRPr="005710AB" w:rsidRDefault="0086327E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27E" w:rsidRPr="005710AB" w:rsidRDefault="0086327E" w:rsidP="00F36BB0">
            <w:pPr>
              <w:keepNext/>
              <w:keepLines/>
              <w:widowControl/>
              <w:suppressAutoHyphens/>
              <w:ind w:firstLine="34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технологическим решениям, режиму организации.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E" w:rsidRPr="005710AB" w:rsidRDefault="0086327E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Учесть технологические решения здания в проектных решениях.</w:t>
            </w:r>
          </w:p>
          <w:p w:rsidR="0086327E" w:rsidRPr="002B25ED" w:rsidRDefault="0086327E" w:rsidP="002B25ED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  <w:snapToGrid w:val="0"/>
              </w:rPr>
            </w:pPr>
            <w:r w:rsidRPr="00836074">
              <w:rPr>
                <w:rFonts w:ascii="ISOCPEUR" w:hAnsi="ISOCPEUR" w:cs="Times New Roman"/>
                <w:i/>
                <w:snapToGrid w:val="0"/>
                <w:szCs w:val="22"/>
              </w:rPr>
              <w:t>Работы выполняются на территории действующего лечебного учреждения.</w:t>
            </w:r>
          </w:p>
        </w:tc>
      </w:tr>
      <w:tr w:rsidR="0086327E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E" w:rsidRPr="005710AB" w:rsidRDefault="0086327E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27E" w:rsidRPr="005710AB" w:rsidRDefault="0086327E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архитектурно-художественным решениям, включая требования к графическим материалам, а также к объемно-планировочным и конструктивным решениям, условиям блокировки, отделке здания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E" w:rsidRPr="005710AB" w:rsidRDefault="0086327E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86327E" w:rsidRPr="005710AB" w:rsidTr="00656274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E" w:rsidRPr="005710AB" w:rsidRDefault="0086327E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27E" w:rsidRPr="005710AB" w:rsidRDefault="0086327E" w:rsidP="00F36BB0">
            <w:pPr>
              <w:keepNext/>
              <w:keepLines/>
              <w:widowControl/>
              <w:suppressAutoHyphens/>
              <w:ind w:firstLine="0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Способ производства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E" w:rsidRPr="005710AB" w:rsidRDefault="0086327E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Подрядный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Порядок выбора и применения материалов, изделий, конструкций, оборудования и их согласования застройщиком. Применяемые каталоги строительных конструкций и изделий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74" w:rsidRPr="00B433FD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Все применяемые материалы, изделия и оборудование согласовать с Заказчиком до применения их в проектно-сметной документации. Предварительный выбор материалов, изделий и оборудования выполнять на основании расчетов и требований нормативных документов, технических регламентов, стандартов и правил, действующих на территории РФ.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Условия по обеспечению доступной среды жизнедеятельности для маломобильных граждан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Инженерно-технические мероприятия по предупреждению чрезвычайных ситуаций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Предусмотреть в проектной документации мероприятия по обеспечению пожарной безопасности.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Мероприятия по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Выполнение экологических и санитарно-эпидемиологических условий к объекту капитального строительства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 соответствии с требованиями экологических, санитарных и строительных норм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мероприятиям по охране окружающей среды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Предполагаемая (предельная) стоимость строительства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Определяется в результате выполнения проектно-сметной документации и предоставляется Заказчику на согласование. </w:t>
            </w:r>
          </w:p>
        </w:tc>
      </w:tr>
      <w:tr w:rsidR="00385B3F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836074" w:rsidP="00F36BB0">
            <w:pPr>
              <w:keepNext/>
              <w:keepLines/>
              <w:widowControl/>
              <w:suppressAutoHyphens/>
              <w:ind w:firstLine="0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Требование к Исполнителю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 соответствии со ст. 47, 48 Градостроительного кодекса РФ</w:t>
            </w:r>
          </w:p>
          <w:p w:rsidR="001F7842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Подтверждение членства саморегулируемой организации осуществляется путем предоставления  действующей выписки из реестра членов саморегулируемой организации в области </w:t>
            </w:r>
            <w:r w:rsidRPr="00836074">
              <w:rPr>
                <w:rFonts w:ascii="ISOCPEUR" w:hAnsi="ISOCPEUR" w:cs="Times New Roman"/>
                <w:i/>
                <w:shd w:val="clear" w:color="auto" w:fill="FFFFFF"/>
              </w:rPr>
              <w:t>архитектурно-строительного проектирования и инженерных изысканий (</w:t>
            </w:r>
            <w:r w:rsidRPr="00836074">
              <w:rPr>
                <w:rFonts w:ascii="ISOCPEUR" w:hAnsi="ISOCPEUR" w:cs="Times New Roman"/>
                <w:i/>
              </w:rPr>
              <w:t>или её копии)</w:t>
            </w:r>
          </w:p>
        </w:tc>
      </w:tr>
      <w:tr w:rsidR="00385B3F" w:rsidRPr="005710AB" w:rsidTr="00F36BB0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5"/>
              </w:numPr>
              <w:suppressAutoHyphens/>
              <w:ind w:left="-66" w:firstLine="142"/>
              <w:jc w:val="left"/>
              <w:rPr>
                <w:rFonts w:ascii="ISOCPEUR" w:hAnsi="ISOCPEUR" w:cs="Times New Roman"/>
                <w:b/>
                <w:i/>
              </w:rPr>
            </w:pPr>
            <w:r w:rsidRPr="00836074">
              <w:rPr>
                <w:rFonts w:ascii="ISOCPEUR" w:hAnsi="ISOCPEUR" w:cs="Times New Roman"/>
                <w:b/>
                <w:i/>
              </w:rPr>
              <w:t>Конструкции и оборудование здания</w:t>
            </w:r>
          </w:p>
        </w:tc>
      </w:tr>
      <w:tr w:rsidR="00385B3F" w:rsidRPr="005710AB" w:rsidTr="0065627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480"/>
              <w:jc w:val="left"/>
              <w:outlineLvl w:val="0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применяемым строительным конструкциям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1. В конструкциях и отделке здания применять высококачественные износоустойчивые, экологически чистые материалы в соответствии с требованиями нормативных документов, технических регламентов, стандартов и правил, действующих на территории РФ, применительно к зданию в целом и отдельно для каждой группы помещений.</w:t>
            </w:r>
          </w:p>
        </w:tc>
      </w:tr>
      <w:tr w:rsidR="00385B3F" w:rsidRPr="005710AB" w:rsidTr="0065627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B3F" w:rsidRPr="005710AB" w:rsidRDefault="00385B3F" w:rsidP="00F36BB0">
            <w:pPr>
              <w:pStyle w:val="ad"/>
              <w:keepNext/>
              <w:keepLines/>
              <w:widowControl/>
              <w:suppressAutoHyphens/>
              <w:spacing w:before="200"/>
              <w:ind w:left="792" w:firstLine="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5B3F" w:rsidRPr="005710AB" w:rsidRDefault="00385B3F" w:rsidP="00F36BB0">
            <w:pPr>
              <w:pStyle w:val="afd"/>
              <w:keepNext/>
              <w:keepLines/>
              <w:widowControl/>
              <w:suppressAutoHyphens/>
              <w:spacing w:before="200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3F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2. Применяемые материалы, изделия, оборудование, инженерные системы и их замена в процессе проектирования и строительства подлежат обязательному согласованию с заказчиком в пределах лимита финансирования. Качество применяемых материалов, оборудования должно соответствовать требованиям нормативных документов, технических регламентов, стандартов и правил, действующих на территории РФ.</w:t>
            </w:r>
          </w:p>
        </w:tc>
      </w:tr>
      <w:tr w:rsidR="00D70D73" w:rsidRPr="005710AB" w:rsidTr="00F36BB0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D73" w:rsidRDefault="00836074" w:rsidP="00F36BB0">
            <w:pPr>
              <w:pStyle w:val="afc"/>
              <w:keepNext/>
              <w:keepLines/>
              <w:widowControl/>
              <w:numPr>
                <w:ilvl w:val="0"/>
                <w:numId w:val="5"/>
              </w:numPr>
              <w:suppressAutoHyphens/>
              <w:ind w:left="-66" w:firstLine="142"/>
              <w:rPr>
                <w:rFonts w:ascii="ISOCPEUR" w:hAnsi="ISOCPEUR" w:cs="Times New Roman"/>
                <w:b/>
                <w:i/>
              </w:rPr>
            </w:pPr>
            <w:r w:rsidRPr="00836074">
              <w:rPr>
                <w:rFonts w:ascii="ISOCPEUR" w:hAnsi="ISOCPEUR" w:cs="Times New Roman"/>
                <w:b/>
                <w:i/>
              </w:rPr>
              <w:t>Инженерное и технологическое оборудование здания</w:t>
            </w:r>
          </w:p>
          <w:p w:rsidR="00065548" w:rsidRPr="00065548" w:rsidRDefault="00065548" w:rsidP="00065548"/>
        </w:tc>
      </w:tr>
      <w:tr w:rsidR="00224466" w:rsidRPr="005710AB" w:rsidTr="00656274">
        <w:trPr>
          <w:trHeight w:val="254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4466" w:rsidRPr="005710AB" w:rsidRDefault="00224466" w:rsidP="00065548">
            <w:pPr>
              <w:pStyle w:val="ad"/>
              <w:keepNext/>
              <w:widowControl/>
              <w:numPr>
                <w:ilvl w:val="1"/>
                <w:numId w:val="5"/>
              </w:numPr>
              <w:suppressAutoHyphens/>
              <w:jc w:val="left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466" w:rsidRPr="005710AB" w:rsidRDefault="00836074" w:rsidP="00065548">
            <w:pPr>
              <w:pStyle w:val="afc"/>
              <w:keepNext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Вентиляция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74" w:rsidRPr="00836074" w:rsidRDefault="00836074" w:rsidP="00065548">
            <w:pPr>
              <w:pStyle w:val="afd"/>
              <w:keepNext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Предусмотреть размещение вентиляционного оборудования на техническом этаже</w:t>
            </w:r>
            <w:r w:rsidR="008210D5">
              <w:rPr>
                <w:rFonts w:ascii="ISOCPEUR" w:hAnsi="ISOCPEUR" w:cs="Times New Roman"/>
                <w:i/>
              </w:rPr>
              <w:t xml:space="preserve"> </w:t>
            </w:r>
            <w:r w:rsidR="008210D5" w:rsidRPr="0091193A">
              <w:rPr>
                <w:rFonts w:ascii="ISOCPEUR" w:hAnsi="ISOCPEUR" w:cs="Times New Roman"/>
                <w:i/>
              </w:rPr>
              <w:t>и</w:t>
            </w:r>
            <w:r w:rsidR="0091193A" w:rsidRPr="0091193A">
              <w:rPr>
                <w:rFonts w:ascii="ISOCPEUR" w:hAnsi="ISOCPEUR" w:cs="Times New Roman"/>
                <w:i/>
              </w:rPr>
              <w:t xml:space="preserve"> </w:t>
            </w:r>
            <w:r w:rsidR="008210D5" w:rsidRPr="0091193A">
              <w:rPr>
                <w:rFonts w:ascii="ISOCPEUR" w:hAnsi="ISOCPEUR" w:cs="Times New Roman"/>
                <w:i/>
              </w:rPr>
              <w:t xml:space="preserve"> на кровле</w:t>
            </w:r>
            <w:r w:rsidRPr="00836074">
              <w:rPr>
                <w:rFonts w:ascii="ISOCPEUR" w:hAnsi="ISOCPEUR" w:cs="Times New Roman"/>
                <w:i/>
              </w:rPr>
              <w:t xml:space="preserve"> здания Литер «</w:t>
            </w:r>
            <w:r w:rsidR="005710AB">
              <w:rPr>
                <w:rFonts w:ascii="ISOCPEUR" w:hAnsi="ISOCPEUR" w:cs="Times New Roman"/>
                <w:i/>
              </w:rPr>
              <w:t>Г</w:t>
            </w:r>
            <w:r w:rsidRPr="00836074">
              <w:rPr>
                <w:rFonts w:ascii="ISOCPEUR" w:hAnsi="ISOCPEUR" w:cs="Times New Roman"/>
                <w:i/>
              </w:rPr>
              <w:t>». Вентиляцию запроектировать во всех помещениях в зоне проектирования в соответствии с требованиями нормативных документов, технических регламентов, стандартов и правил, действующих на территории РФ.</w:t>
            </w:r>
          </w:p>
          <w:p w:rsidR="00836074" w:rsidRPr="00836074" w:rsidRDefault="00836074" w:rsidP="00065548">
            <w:pPr>
              <w:keepNext/>
              <w:widowControl/>
              <w:suppressAutoHyphens/>
              <w:ind w:left="-66" w:firstLine="142"/>
              <w:rPr>
                <w:rFonts w:ascii="ISOCPEUR" w:eastAsiaTheme="minorEastAsia" w:hAnsi="ISOCPEUR" w:cs="Times New Roman"/>
                <w:i/>
              </w:rPr>
            </w:pPr>
            <w:r w:rsidRPr="00836074">
              <w:rPr>
                <w:rFonts w:ascii="ISOCPEUR" w:eastAsiaTheme="minorEastAsia" w:hAnsi="ISOCPEUR" w:cs="Times New Roman"/>
                <w:i/>
              </w:rPr>
              <w:t xml:space="preserve">При необходимости предусмотреть перенос существующих систем вентиляции мешающих размещению оборудования или прокладке воздуховодов. Спецификацию применяемого оборудования согласовать с заказчиком. </w:t>
            </w:r>
          </w:p>
          <w:p w:rsidR="00656274" w:rsidRPr="00836074" w:rsidRDefault="00836074" w:rsidP="008A3918">
            <w:pPr>
              <w:keepNext/>
              <w:widowControl/>
              <w:suppressAutoHyphens/>
              <w:ind w:left="-66" w:firstLine="142"/>
              <w:rPr>
                <w:rFonts w:ascii="ISOCPEUR" w:eastAsiaTheme="minorEastAsia" w:hAnsi="ISOCPEUR" w:cs="Times New Roman"/>
                <w:i/>
              </w:rPr>
            </w:pPr>
            <w:r w:rsidRPr="00836074">
              <w:rPr>
                <w:rFonts w:ascii="ISOCPEUR" w:eastAsiaTheme="minorEastAsia" w:hAnsi="ISOCPEUR" w:cs="Times New Roman"/>
                <w:i/>
              </w:rPr>
              <w:t>Вывод дренажной системы в канализацию с использованием сухих сифонов. При отсутствии возможности, вывести дренажную систему на улицу собрав в единый трубопровод.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Водопровод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Канализация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Горячее водоснабжение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Электроснабжение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8A3918" w:rsidRDefault="00836074" w:rsidP="008A3918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A3918">
              <w:rPr>
                <w:rFonts w:ascii="ISOCPEUR" w:hAnsi="ISOCPEUR" w:cs="Times New Roman"/>
                <w:i/>
              </w:rPr>
              <w:t xml:space="preserve">Предусмотреть прокладку линий электроснабжения до точки подключения определённой Заказчиком, после предоставления Проектировщиком расчёта энергопотребления. Предусмотреть защитные </w:t>
            </w:r>
            <w:r w:rsidRPr="008A3918">
              <w:rPr>
                <w:rFonts w:ascii="ISOCPEUR" w:hAnsi="ISOCPEUR" w:cs="Times New Roman"/>
                <w:i/>
              </w:rPr>
              <w:lastRenderedPageBreak/>
              <w:t>устройства и иные мероприятия, обеспечивающие полноценное электроснабжение объекта проектирования.</w:t>
            </w:r>
          </w:p>
          <w:p w:rsidR="008A3918" w:rsidRDefault="008A3918" w:rsidP="008A3918">
            <w:pPr>
              <w:ind w:left="-66" w:firstLine="142"/>
              <w:rPr>
                <w:rFonts w:ascii="ISOCPEUR" w:hAnsi="ISOCPEUR"/>
                <w:i/>
              </w:rPr>
            </w:pPr>
            <w:r w:rsidRPr="008A3918">
              <w:rPr>
                <w:rFonts w:ascii="ISOCPEUR" w:hAnsi="ISOCPEUR"/>
                <w:i/>
              </w:rPr>
              <w:t>Вы</w:t>
            </w:r>
            <w:r>
              <w:rPr>
                <w:rFonts w:ascii="ISOCPEUR" w:hAnsi="ISOCPEUR"/>
                <w:i/>
              </w:rPr>
              <w:t>полнить подключение проектируемой системы вентиляции и дымоудаления</w:t>
            </w:r>
            <w:r w:rsidR="002A216D">
              <w:rPr>
                <w:rFonts w:ascii="ISOCPEUR" w:hAnsi="ISOCPEUR"/>
                <w:i/>
              </w:rPr>
              <w:t xml:space="preserve"> и кондиционирования</w:t>
            </w:r>
            <w:r>
              <w:rPr>
                <w:rFonts w:ascii="ISOCPEUR" w:hAnsi="ISOCPEUR"/>
                <w:i/>
              </w:rPr>
              <w:t xml:space="preserve">. А так же предусмотреть силовые розетки и освещение проектируемой вентиляционной камеры. </w:t>
            </w:r>
          </w:p>
          <w:p w:rsidR="00721588" w:rsidRPr="008A3918" w:rsidRDefault="00721588" w:rsidP="00721588">
            <w:pPr>
              <w:ind w:left="-66" w:firstLine="142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Места размещения шиитов согласовать с Заказчиком.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Телефонизация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8A3918" w:rsidRDefault="00836074" w:rsidP="008A3918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A3918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Радиофикация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8A3918" w:rsidRDefault="00836074" w:rsidP="008A3918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A3918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Телевидение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8A3918" w:rsidRDefault="00836074" w:rsidP="008A3918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A3918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Газификация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Информационно-телекоммуникационная сеть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Автоматизация и диспетче</w:t>
            </w:r>
            <w:r w:rsidR="004F2D41">
              <w:rPr>
                <w:rFonts w:ascii="ISOCPEUR" w:hAnsi="ISOCPEUR" w:cs="Times New Roman"/>
                <w:i/>
              </w:rPr>
              <w:t xml:space="preserve"> </w:t>
            </w:r>
            <w:r w:rsidR="00296AD0">
              <w:rPr>
                <w:rFonts w:ascii="ISOCPEUR" w:hAnsi="ISOCPEUR" w:cs="Times New Roman"/>
                <w:i/>
              </w:rPr>
              <w:t xml:space="preserve">  </w:t>
            </w:r>
            <w:r w:rsidRPr="00836074">
              <w:rPr>
                <w:rFonts w:ascii="ISOCPEUR" w:hAnsi="ISOCPEUR" w:cs="Times New Roman"/>
                <w:i/>
              </w:rPr>
              <w:t>ризация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eastAsiaTheme="minorEastAsia" w:hAnsi="ISOCPEUR" w:cs="Times New Roman"/>
                <w:i/>
              </w:rPr>
            </w:pPr>
            <w:r w:rsidRPr="00836074">
              <w:rPr>
                <w:rFonts w:ascii="ISOCPEUR" w:eastAsiaTheme="minorEastAsia" w:hAnsi="ISOCPEUR" w:cs="Times New Roman"/>
                <w:i/>
              </w:rPr>
              <w:t>Автоматизацию системы вентиляции предусмотреть с возможностью местного и дистанционного управления.</w:t>
            </w:r>
          </w:p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Автоматизацию вентиляционной системы предусмотреть на базе контроллеров «ОВЕН», для интеграции в существующую SCADA-систему. Обеспечить связь посредством оптоволоконного кабеля с применением станции сбора информации между щитами автоматизации систем вентиляции, сервером установленным в помещении оператора вентиляционной службы. Конфигурацию оборудования и применяемых материалов согласовать с Заказчиком. Места установки уточнить при проектировании и согласовать с Заказчиком.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Требования к основному технологическому оборудованию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разрабатывается.</w:t>
            </w:r>
          </w:p>
        </w:tc>
      </w:tr>
      <w:tr w:rsidR="00224466" w:rsidRPr="005710AB" w:rsidTr="00F36BB0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numPr>
                <w:ilvl w:val="0"/>
                <w:numId w:val="5"/>
              </w:numPr>
              <w:suppressAutoHyphens/>
              <w:ind w:left="-66" w:firstLine="142"/>
              <w:jc w:val="left"/>
              <w:rPr>
                <w:rFonts w:ascii="ISOCPEUR" w:hAnsi="ISOCPEUR" w:cs="Times New Roman"/>
                <w:b/>
                <w:i/>
              </w:rPr>
            </w:pPr>
            <w:r w:rsidRPr="00836074">
              <w:rPr>
                <w:rFonts w:ascii="ISOCPEUR" w:hAnsi="ISOCPEUR" w:cs="Times New Roman"/>
                <w:b/>
                <w:i/>
              </w:rPr>
              <w:t>Наружные инженерные сети и инженерные сооружения, точки присоединения</w:t>
            </w:r>
          </w:p>
        </w:tc>
      </w:tr>
      <w:tr w:rsidR="00224466" w:rsidRPr="005710AB" w:rsidTr="00656274">
        <w:trPr>
          <w:trHeight w:val="3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480"/>
              <w:jc w:val="left"/>
              <w:outlineLvl w:val="0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Водопровода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Канализации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Теплоснабжения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Электроснабжения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Телефонизации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Радиофикации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Газоснабжения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Информационно-телекоммуникационная сеть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Телевидение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Иные сети инженерно-технического обеспечения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F36BB0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5"/>
              </w:numPr>
              <w:suppressAutoHyphens/>
              <w:ind w:left="-66" w:firstLine="142"/>
              <w:jc w:val="left"/>
              <w:rPr>
                <w:rFonts w:ascii="ISOCPEUR" w:hAnsi="ISOCPEUR" w:cs="Times New Roman"/>
                <w:b/>
                <w:i/>
              </w:rPr>
            </w:pPr>
            <w:r w:rsidRPr="00836074">
              <w:rPr>
                <w:rFonts w:ascii="ISOCPEUR" w:hAnsi="ISOCPEUR" w:cs="Times New Roman"/>
                <w:b/>
                <w:i/>
              </w:rPr>
              <w:t>Дополнительные требования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480"/>
              <w:jc w:val="left"/>
              <w:outlineLvl w:val="0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Порядок выбора и применения материалов, конструкций, оборудования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74" w:rsidRPr="00656274" w:rsidRDefault="00836074" w:rsidP="00656274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Варианты предлагаемых к применению отделочных и строительных материалов, изделий, оборудования, закупаемых по ценам поставщиков в розничной торговой сети, подлежат согласованию с Заказчиком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Благоустройство прилегающей территории, площадки и малые архитектурные формы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Разработка проекта восстановления (рекультивации) нарушенных земель или плодородного слоя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ind w:left="-66" w:firstLine="142"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разрабатывается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Основные требования к составу выполняемых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  <w:snapToGrid w:val="0"/>
              </w:rPr>
            </w:pPr>
            <w:r w:rsidRPr="00836074">
              <w:rPr>
                <w:rFonts w:ascii="ISOCPEUR" w:hAnsi="ISOCPEUR" w:cs="Times New Roman"/>
                <w:i/>
                <w:snapToGrid w:val="0"/>
                <w:szCs w:val="22"/>
              </w:rPr>
              <w:t xml:space="preserve">Проектирование выполнять в соответствии </w:t>
            </w:r>
            <w:r w:rsidRPr="00836074">
              <w:rPr>
                <w:rFonts w:ascii="ISOCPEUR" w:hAnsi="ISOCPEUR" w:cs="Times New Roman"/>
                <w:i/>
              </w:rPr>
              <w:t>с требованиями нормативных документов, технических регламентов, стандартов и правил, действующих на территории РФ.</w:t>
            </w:r>
          </w:p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  <w:snapToGrid w:val="0"/>
              </w:rPr>
            </w:pPr>
            <w:r w:rsidRPr="00836074">
              <w:rPr>
                <w:rFonts w:ascii="ISOCPEUR" w:hAnsi="ISOCPEUR" w:cs="Times New Roman"/>
                <w:i/>
                <w:snapToGrid w:val="0"/>
                <w:szCs w:val="22"/>
              </w:rPr>
              <w:t xml:space="preserve">В случае отмены каких-либо </w:t>
            </w:r>
            <w:r w:rsidRPr="00836074">
              <w:rPr>
                <w:rFonts w:ascii="ISOCPEUR" w:hAnsi="ISOCPEUR" w:cs="Times New Roman"/>
                <w:i/>
              </w:rPr>
              <w:t xml:space="preserve">требований нормативных документов, технических регламентов, стандартов и правил, </w:t>
            </w:r>
            <w:r w:rsidRPr="00836074">
              <w:rPr>
                <w:rFonts w:ascii="ISOCPEUR" w:hAnsi="ISOCPEUR" w:cs="Times New Roman"/>
                <w:i/>
                <w:snapToGrid w:val="0"/>
                <w:szCs w:val="22"/>
              </w:rPr>
              <w:t>либо введении новых, необходимо руководствоваться актуализированными требованиями в соответствии с действующим законодательством РФ.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721588">
              <w:rPr>
                <w:rFonts w:ascii="ISOCPEUR" w:hAnsi="ISOCPEUR" w:cs="Times New Roman"/>
                <w:b/>
                <w:i/>
              </w:rPr>
              <w:t>Предусмотреть пусконаладочные работы системы</w:t>
            </w:r>
            <w:r w:rsidRPr="00836074">
              <w:rPr>
                <w:rFonts w:ascii="ISOCPEUR" w:hAnsi="ISOCPEUR" w:cs="Times New Roman"/>
                <w:i/>
              </w:rPr>
              <w:t>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Согласовать тип прокладки сетей с Заказчиком.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Необходимость выполнения научно-исследовательских и опытно-конструкторских работ в процессе проектирования и строительства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требуется.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Основание необходимости сноса или сохранения зданий и сооружений, зеленых насаждений, переноса инженерных сетей и коммуникаций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требуется.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Разработка дизайн-проекта и чертежей интерьеров отдельных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требуется.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Выполнение демонстрационных материалов, макетов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pStyle w:val="afd"/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Не требуется.</w:t>
            </w:r>
          </w:p>
        </w:tc>
      </w:tr>
      <w:tr w:rsidR="000E2D85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5" w:rsidRPr="005710AB" w:rsidRDefault="000E2D85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D85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Выполнение сметной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85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Сметную документацию разработать в двух уровнях цен с применением сборников нормативной базы ФЕР-2020 в соответствии с разделами разработанной технической документации и иными затратами, необходимыми для проведения капитального ремонта объекта здравоохранения (больницы) в ФЕР:</w:t>
            </w:r>
          </w:p>
          <w:p w:rsidR="000E2D85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базисном уровне цен 2000 года по состоянию на 1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36074">
                <w:rPr>
                  <w:rFonts w:ascii="ISOCPEUR" w:hAnsi="ISOCPEUR" w:cs="Times New Roman"/>
                  <w:i/>
                </w:rPr>
                <w:t>2001 года</w:t>
              </w:r>
            </w:smartTag>
            <w:r w:rsidRPr="00836074">
              <w:rPr>
                <w:rFonts w:ascii="ISOCPEUR" w:hAnsi="ISOCPEUR" w:cs="Times New Roman"/>
                <w:i/>
              </w:rPr>
              <w:t>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текущем уровне цен в соответствии с действующими на момент разработки прогнозными индексами изменения сметной стоимости.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lastRenderedPageBreak/>
              <w:t>Сметную документацию разработать в соответствии с Постановлением Правительства РФ от 01.10.2020 № 1590, Приказом Министерства строительства и жилищно-коммунального хозяйства РФ от 29 марта 2017 г. № 659/пр «Об утверждении форм предоставления информации, необходимой для формирования сметных цен строительных ресурсов», Приказом Минстроя России от 26 декабря 2019 г. № 876/пр «О включении в федеральный реестр сметных нормативов информации о федеральных единичных расценках и отдельных составляющих к ним»;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Размеры накладных расходов и сметной прибыли принять по видам работ по МДС 81-33.2004 и МДС81-25.2001 соответственно.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 сметной документации предусматривать затраты на необходимые пусконаладочные работы по инженерным сетям и оборудованию в соответствии с МДС 81-40.2006 и МДС 81-27.2007, письмом Министерства регионального развития РФ от 13.04.2011 № ВТ- 386/08.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В файлах формата </w:t>
            </w:r>
            <w:r w:rsidRPr="00836074">
              <w:rPr>
                <w:rFonts w:ascii="ISOCPEUR" w:hAnsi="ISOCPEUR" w:cs="Times New Roman"/>
                <w:i/>
                <w:lang w:val="en-US"/>
              </w:rPr>
              <w:t>GSFX</w:t>
            </w:r>
            <w:r w:rsidRPr="00836074">
              <w:rPr>
                <w:rFonts w:ascii="ISOCPEUR" w:hAnsi="ISOCPEUR" w:cs="Times New Roman"/>
                <w:i/>
              </w:rPr>
              <w:t xml:space="preserve"> при расчете локальных смет установить (применять) параметр «Округлять итоговую стоимость позиций и расчеты в итогах до целых рублей»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В файлах формата </w:t>
            </w:r>
            <w:r w:rsidRPr="00836074">
              <w:rPr>
                <w:rFonts w:ascii="ISOCPEUR" w:hAnsi="ISOCPEUR" w:cs="Times New Roman"/>
                <w:i/>
                <w:lang w:val="en-US"/>
              </w:rPr>
              <w:t>GSFX</w:t>
            </w:r>
            <w:r w:rsidRPr="00836074">
              <w:rPr>
                <w:rFonts w:ascii="ISOCPEUR" w:hAnsi="ISOCPEUR" w:cs="Times New Roman"/>
                <w:i/>
              </w:rPr>
              <w:t xml:space="preserve"> при разработке локальных смет в случае применения дополнительных материалов или исключения материалов из расценок использовать ссылки на идентификаторы и разделы позиций, на которые ссылаются оговоренные материалы.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Предусмотреть затраты на авторский надзор.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Предусмотреть затраты на строительный контроль.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Предусмотреть затраты за размещение отходов строительного мусора от разборки на полигоне (Расчет стоимости размещения получает</w:t>
            </w:r>
            <w:r w:rsidR="00890F4F">
              <w:rPr>
                <w:rFonts w:ascii="ISOCPEUR" w:hAnsi="ISOCPEUR" w:cs="Times New Roman"/>
                <w:i/>
              </w:rPr>
              <w:t xml:space="preserve"> </w:t>
            </w:r>
            <w:r w:rsidR="00890F4F" w:rsidRPr="00836074">
              <w:rPr>
                <w:rFonts w:ascii="ISOCPEUR" w:hAnsi="ISOCPEUR" w:cs="Times New Roman"/>
                <w:i/>
              </w:rPr>
              <w:t>Проектировщик</w:t>
            </w:r>
            <w:r w:rsidRPr="00836074">
              <w:rPr>
                <w:rFonts w:ascii="ISOCPEUR" w:hAnsi="ISOCPEUR" w:cs="Times New Roman"/>
                <w:i/>
              </w:rPr>
              <w:t>).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Предусмотреть затраты на временные здания и сооружения.</w:t>
            </w:r>
          </w:p>
          <w:p w:rsidR="00836074" w:rsidRPr="00836074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В сводном сметном расчете учесть НДС.</w:t>
            </w:r>
          </w:p>
          <w:p w:rsidR="00836074" w:rsidRPr="00836074" w:rsidRDefault="00836074" w:rsidP="00656274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Сметную документацию разделить в соответствии с очередностью строительства, а так же по соответствующим видам работ и разделам технической документации (томам).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Состав сметной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Сметная документация в соответствии с </w:t>
            </w:r>
            <w:hyperlink r:id="rId9" w:history="1">
              <w:r w:rsidRPr="00836074">
                <w:rPr>
                  <w:rStyle w:val="afb"/>
                  <w:rFonts w:ascii="ISOCPEUR" w:hAnsi="ISOCPEUR" w:cs="Times New Roman"/>
                  <w:b w:val="0"/>
                  <w:i/>
                  <w:color w:val="auto"/>
                </w:rPr>
                <w:t>постановлением</w:t>
              </w:r>
            </w:hyperlink>
            <w:r w:rsidRPr="00836074">
              <w:rPr>
                <w:rFonts w:ascii="ISOCPEUR" w:hAnsi="ISOCPEUR" w:cs="Times New Roman"/>
                <w:i/>
              </w:rPr>
              <w:t xml:space="preserve"> Правительства РФ от 16.02.2008 № 87 должна содержать: сводку затрат (при необходимости), сводный сметный расчет стоимости строительства, объектные и локальные сметные расчеты (сметы), сметные расчеты на отдельные виды затрат.</w:t>
            </w:r>
          </w:p>
          <w:p w:rsidR="00836074" w:rsidRPr="00836074" w:rsidRDefault="00E46760" w:rsidP="00656274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494E53">
              <w:rPr>
                <w:rFonts w:ascii="ISOCPEUR" w:hAnsi="ISOCPEUR" w:cs="Times New Roman"/>
                <w:i/>
              </w:rPr>
              <w:t xml:space="preserve">В случае применения негосударственных расценок к материалам, изделиям и оборудованию </w:t>
            </w:r>
            <w:r>
              <w:rPr>
                <w:rFonts w:ascii="ISOCPEUR" w:hAnsi="ISOCPEUR" w:cs="Times New Roman"/>
                <w:i/>
              </w:rPr>
              <w:t>включить в</w:t>
            </w:r>
            <w:r w:rsidRPr="00494E53">
              <w:rPr>
                <w:rFonts w:ascii="ISOCPEUR" w:hAnsi="ISOCPEUR" w:cs="Times New Roman"/>
                <w:i/>
              </w:rPr>
              <w:t xml:space="preserve"> том</w:t>
            </w:r>
            <w:r>
              <w:rPr>
                <w:rFonts w:ascii="ISOCPEUR" w:hAnsi="ISOCPEUR" w:cs="Times New Roman"/>
                <w:i/>
              </w:rPr>
              <w:t xml:space="preserve"> сметы</w:t>
            </w:r>
            <w:r w:rsidRPr="00494E53">
              <w:rPr>
                <w:rFonts w:ascii="ISOCPEUR" w:hAnsi="ISOCPEUR" w:cs="Times New Roman"/>
                <w:i/>
              </w:rPr>
              <w:t xml:space="preserve"> </w:t>
            </w:r>
            <w:r w:rsidR="000448EA">
              <w:rPr>
                <w:rFonts w:ascii="ISOCPEUR" w:hAnsi="ISOCPEUR" w:cs="Times New Roman"/>
                <w:i/>
              </w:rPr>
              <w:t>«Конъ</w:t>
            </w:r>
            <w:r w:rsidRPr="009E0800">
              <w:rPr>
                <w:rFonts w:ascii="ISOCPEUR" w:hAnsi="ISOCPEUR" w:cs="Times New Roman"/>
                <w:i/>
              </w:rPr>
              <w:t>ю</w:t>
            </w:r>
            <w:r w:rsidR="000448EA">
              <w:rPr>
                <w:rFonts w:ascii="ISOCPEUR" w:hAnsi="ISOCPEUR" w:cs="Times New Roman"/>
                <w:i/>
              </w:rPr>
              <w:t>н</w:t>
            </w:r>
            <w:r w:rsidRPr="009E0800">
              <w:rPr>
                <w:rFonts w:ascii="ISOCPEUR" w:hAnsi="ISOCPEUR" w:cs="Times New Roman"/>
                <w:i/>
              </w:rPr>
              <w:t>ктурный анализ цен» с приложением коммерческих предложений в соответствии с действующими требованиями РФ.</w:t>
            </w:r>
            <w:r>
              <w:rPr>
                <w:rFonts w:ascii="ISOCPEUR" w:hAnsi="ISOCPEUR" w:cs="Times New Roman"/>
                <w:i/>
              </w:rPr>
              <w:t xml:space="preserve"> </w:t>
            </w:r>
            <w:r w:rsidRPr="00AD0D4F">
              <w:rPr>
                <w:rFonts w:ascii="ISOCPEUR" w:hAnsi="ISOCPEUR" w:cs="Times New Roman"/>
                <w:i/>
              </w:rPr>
              <w:t>«</w:t>
            </w:r>
            <w:r w:rsidR="000448EA">
              <w:rPr>
                <w:rFonts w:ascii="ISOCPEUR" w:hAnsi="ISOCPEUR" w:cs="Times New Roman"/>
                <w:i/>
              </w:rPr>
              <w:t>Конъ</w:t>
            </w:r>
            <w:r w:rsidRPr="00735ECC">
              <w:rPr>
                <w:rFonts w:ascii="ISOCPEUR" w:hAnsi="ISOCPEUR" w:cs="Times New Roman"/>
                <w:i/>
              </w:rPr>
              <w:t>ю</w:t>
            </w:r>
            <w:r w:rsidR="000448EA">
              <w:rPr>
                <w:rFonts w:ascii="ISOCPEUR" w:hAnsi="ISOCPEUR" w:cs="Times New Roman"/>
                <w:i/>
              </w:rPr>
              <w:t>н</w:t>
            </w:r>
            <w:r w:rsidRPr="00735ECC">
              <w:rPr>
                <w:rFonts w:ascii="ISOCPEUR" w:hAnsi="ISOCPEUR" w:cs="Times New Roman"/>
                <w:i/>
              </w:rPr>
              <w:t xml:space="preserve">ктурный </w:t>
            </w:r>
            <w:r w:rsidRPr="00735ECC">
              <w:rPr>
                <w:rFonts w:ascii="ISOCPEUR" w:hAnsi="ISOCPEUR" w:cs="Times New Roman"/>
                <w:i/>
              </w:rPr>
              <w:lastRenderedPageBreak/>
              <w:t>анализ цен» с приложением коммерческих предложений в соответствии с действующими требованиями РФ.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Количество экземпляров проекта, выдаваемых заказчику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keepNext/>
              <w:keepLines/>
              <w:widowControl/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документацию в представить Заказчику виде электронных документов в следующих форматах:</w:t>
            </w:r>
          </w:p>
          <w:p w:rsidR="00224466" w:rsidRPr="005710AB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66"/>
              </w:tabs>
              <w:suppressAutoHyphens/>
              <w:autoSpaceDE/>
              <w:autoSpaceDN/>
              <w:adjustRightInd/>
              <w:spacing w:line="276" w:lineRule="auto"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Текстовая часть – в формате .pdf, .dos, .xls, .xlsx</w:t>
            </w:r>
            <w:r w:rsidR="00890F4F">
              <w:rPr>
                <w:rFonts w:ascii="ISOCPEUR" w:hAnsi="ISOCPEUR" w:cs="Times New Roman"/>
                <w:i/>
              </w:rPr>
              <w:t xml:space="preserve"> и иное.</w:t>
            </w:r>
          </w:p>
          <w:p w:rsidR="00224466" w:rsidRPr="005710AB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66"/>
              </w:tabs>
              <w:suppressAutoHyphens/>
              <w:autoSpaceDE/>
              <w:autoSpaceDN/>
              <w:adjustRightInd/>
              <w:spacing w:line="276" w:lineRule="auto"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Таблицы – в формате .xls, .xlsx и .pdf</w:t>
            </w:r>
            <w:r w:rsidR="00890F4F">
              <w:rPr>
                <w:rFonts w:ascii="ISOCPEUR" w:hAnsi="ISOCPEUR" w:cs="Times New Roman"/>
                <w:i/>
              </w:rPr>
              <w:t xml:space="preserve"> и иное</w:t>
            </w:r>
            <w:r w:rsidRPr="00836074">
              <w:rPr>
                <w:rFonts w:ascii="ISOCPEUR" w:hAnsi="ISOCPEUR" w:cs="Times New Roman"/>
                <w:i/>
              </w:rPr>
              <w:t>.</w:t>
            </w:r>
          </w:p>
          <w:p w:rsidR="00836074" w:rsidRPr="00836074" w:rsidRDefault="00836074" w:rsidP="00F36BB0">
            <w:pPr>
              <w:pStyle w:val="ad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66"/>
              </w:tabs>
              <w:suppressAutoHyphens/>
              <w:autoSpaceDE/>
              <w:autoSpaceDN/>
              <w:adjustRightInd/>
              <w:spacing w:line="276" w:lineRule="auto"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Чертежи, схемы в формате .pdf, jpeg, dwg, (с применением разных слоев для разных конструктивных элементов)</w:t>
            </w:r>
            <w:r w:rsidR="00890F4F">
              <w:rPr>
                <w:rFonts w:ascii="ISOCPEUR" w:hAnsi="ISOCPEUR" w:cs="Times New Roman"/>
                <w:i/>
              </w:rPr>
              <w:t xml:space="preserve"> и иное</w:t>
            </w:r>
            <w:r w:rsidRPr="00836074">
              <w:rPr>
                <w:rFonts w:ascii="ISOCPEUR" w:hAnsi="ISOCPEUR" w:cs="Times New Roman"/>
                <w:i/>
              </w:rPr>
              <w:t>.</w:t>
            </w:r>
          </w:p>
          <w:p w:rsidR="00836074" w:rsidRPr="00890F4F" w:rsidRDefault="00836074" w:rsidP="00890F4F">
            <w:pPr>
              <w:pStyle w:val="ad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66"/>
              </w:tabs>
              <w:suppressAutoHyphens/>
              <w:autoSpaceDE/>
              <w:autoSpaceDN/>
              <w:adjustRightInd/>
              <w:spacing w:line="276" w:lineRule="auto"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 Расчетная часть (сметный расчет) в формате .</w:t>
            </w:r>
            <w:r w:rsidRPr="00836074">
              <w:rPr>
                <w:rFonts w:ascii="ISOCPEUR" w:hAnsi="ISOCPEUR" w:cs="Times New Roman"/>
                <w:i/>
                <w:lang w:val="en-US"/>
              </w:rPr>
              <w:t>gsfx</w:t>
            </w:r>
            <w:r w:rsidRPr="00836074">
              <w:rPr>
                <w:rFonts w:ascii="ISOCPEUR" w:hAnsi="ISOCPEUR" w:cs="Times New Roman"/>
                <w:i/>
              </w:rPr>
              <w:t xml:space="preserve">, .xls, .xlsx, .xml и </w:t>
            </w:r>
            <w:r w:rsidRPr="00836074">
              <w:rPr>
                <w:rFonts w:ascii="ISOCPEUR" w:hAnsi="ISOCPEUR" w:cs="Times New Roman"/>
                <w:i/>
                <w:lang w:val="en-US"/>
              </w:rPr>
              <w:t>PDF</w:t>
            </w:r>
            <w:r w:rsidR="00890F4F">
              <w:rPr>
                <w:rFonts w:ascii="ISOCPEUR" w:hAnsi="ISOCPEUR" w:cs="Times New Roman"/>
                <w:i/>
              </w:rPr>
              <w:t xml:space="preserve"> и иное</w:t>
            </w:r>
          </w:p>
        </w:tc>
      </w:tr>
      <w:tr w:rsidR="00224466" w:rsidRPr="005710AB" w:rsidTr="0065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6" w:rsidRPr="005710AB" w:rsidRDefault="00224466" w:rsidP="00F36BB0">
            <w:pPr>
              <w:pStyle w:val="ad"/>
              <w:keepNext/>
              <w:keepLines/>
              <w:widowControl/>
              <w:numPr>
                <w:ilvl w:val="1"/>
                <w:numId w:val="5"/>
              </w:numPr>
              <w:suppressAutoHyphens/>
              <w:spacing w:before="200"/>
              <w:jc w:val="left"/>
              <w:outlineLvl w:val="2"/>
              <w:rPr>
                <w:rFonts w:ascii="ISOCPEUR" w:hAnsi="ISOCPEUR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66" w:rsidRPr="005710AB" w:rsidRDefault="00836074" w:rsidP="00F36BB0">
            <w:pPr>
              <w:pStyle w:val="afc"/>
              <w:keepNext/>
              <w:keepLines/>
              <w:widowControl/>
              <w:suppressAutoHyphens/>
              <w:jc w:val="both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66" w:rsidRPr="005710AB" w:rsidRDefault="00836074" w:rsidP="00F36BB0">
            <w:pPr>
              <w:keepNext/>
              <w:keepLines/>
              <w:widowControl/>
              <w:tabs>
                <w:tab w:val="left" w:pos="366"/>
              </w:tabs>
              <w:suppressAutoHyphens/>
              <w:ind w:left="-66" w:firstLine="142"/>
              <w:rPr>
                <w:rFonts w:ascii="ISOCPEUR" w:hAnsi="ISOCPEUR" w:cs="Times New Roman"/>
                <w:i/>
              </w:rPr>
            </w:pPr>
            <w:r w:rsidRPr="00836074">
              <w:rPr>
                <w:rFonts w:ascii="ISOCPEUR" w:hAnsi="ISOCPEUR" w:cs="Times New Roman"/>
                <w:i/>
              </w:rPr>
              <w:t xml:space="preserve">Разделы технической документации разбить на тома из соображений рационального и последовательного выполнения их требований в ходе производства строительно-монтажных работ. </w:t>
            </w:r>
          </w:p>
        </w:tc>
      </w:tr>
    </w:tbl>
    <w:p w:rsidR="00F36BB0" w:rsidRDefault="00F36BB0" w:rsidP="00E46760">
      <w:pPr>
        <w:shd w:val="clear" w:color="auto" w:fill="FFFFFF"/>
        <w:tabs>
          <w:tab w:val="right" w:pos="9638"/>
        </w:tabs>
        <w:ind w:left="1418" w:hanging="1418"/>
        <w:rPr>
          <w:rFonts w:ascii="ISOCPEUR" w:eastAsiaTheme="minorEastAsia" w:hAnsi="ISOCPEUR" w:cs="Times New Roman"/>
          <w:i/>
        </w:rPr>
      </w:pPr>
      <w:bookmarkStart w:id="1" w:name="_GoBack"/>
      <w:bookmarkEnd w:id="1"/>
    </w:p>
    <w:sectPr w:rsidR="00F36BB0" w:rsidSect="00656274">
      <w:footerReference w:type="default" r:id="rId10"/>
      <w:pgSz w:w="11900" w:h="16800"/>
      <w:pgMar w:top="340" w:right="567" w:bottom="851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31" w:rsidRDefault="001E6A31" w:rsidP="00CD7F25">
      <w:r>
        <w:separator/>
      </w:r>
    </w:p>
  </w:endnote>
  <w:endnote w:type="continuationSeparator" w:id="1">
    <w:p w:rsidR="001E6A31" w:rsidRDefault="001E6A31" w:rsidP="00CD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SOCPEUR" w:hAnsi="ISOCPEUR" w:cs="Times New Roman"/>
        <w:i/>
        <w:sz w:val="16"/>
        <w:szCs w:val="16"/>
      </w:rPr>
      <w:id w:val="-174034921"/>
    </w:sdtPr>
    <w:sdtContent>
      <w:sdt>
        <w:sdtPr>
          <w:rPr>
            <w:rFonts w:ascii="ISOCPEUR" w:hAnsi="ISOCPEUR" w:cs="Times New Roman"/>
            <w:i/>
            <w:sz w:val="16"/>
            <w:szCs w:val="16"/>
          </w:rPr>
          <w:id w:val="-2093995729"/>
        </w:sdtPr>
        <w:sdtContent>
          <w:p w:rsidR="004F2D41" w:rsidRPr="008A3918" w:rsidRDefault="004F2D41" w:rsidP="003D44B8">
            <w:pPr>
              <w:ind w:firstLine="0"/>
              <w:jc w:val="center"/>
              <w:rPr>
                <w:rFonts w:ascii="ISOCPEUR" w:hAnsi="ISOCPEUR" w:cs="Times New Roman"/>
                <w:i/>
                <w:sz w:val="16"/>
                <w:szCs w:val="16"/>
              </w:rPr>
            </w:pPr>
            <w:r w:rsidRPr="00836074">
              <w:rPr>
                <w:rFonts w:ascii="ISOCPEUR" w:hAnsi="ISOCPEUR" w:cs="Times New Roman"/>
                <w:i/>
                <w:sz w:val="16"/>
                <w:szCs w:val="16"/>
              </w:rPr>
              <w:t xml:space="preserve">Страница </w:t>
            </w:r>
            <w:r w:rsidR="00B35E6C" w:rsidRPr="00836074">
              <w:rPr>
                <w:rFonts w:ascii="ISOCPEUR" w:hAnsi="ISOCPEUR" w:cs="Times New Roman"/>
                <w:i/>
                <w:sz w:val="16"/>
                <w:szCs w:val="16"/>
              </w:rPr>
              <w:fldChar w:fldCharType="begin"/>
            </w:r>
            <w:r w:rsidRPr="00836074">
              <w:rPr>
                <w:rFonts w:ascii="ISOCPEUR" w:hAnsi="ISOCPEUR" w:cs="Times New Roman"/>
                <w:i/>
                <w:sz w:val="16"/>
                <w:szCs w:val="16"/>
              </w:rPr>
              <w:instrText>PAGE</w:instrText>
            </w:r>
            <w:r w:rsidR="00B35E6C" w:rsidRPr="00836074">
              <w:rPr>
                <w:rFonts w:ascii="ISOCPEUR" w:hAnsi="ISOCPEUR" w:cs="Times New Roman"/>
                <w:i/>
                <w:sz w:val="16"/>
                <w:szCs w:val="16"/>
              </w:rPr>
              <w:fldChar w:fldCharType="separate"/>
            </w:r>
            <w:r w:rsidR="003D44B8">
              <w:rPr>
                <w:rFonts w:ascii="ISOCPEUR" w:hAnsi="ISOCPEUR" w:cs="Times New Roman"/>
                <w:i/>
                <w:noProof/>
                <w:sz w:val="16"/>
                <w:szCs w:val="16"/>
              </w:rPr>
              <w:t>2</w:t>
            </w:r>
            <w:r w:rsidR="00B35E6C" w:rsidRPr="00836074">
              <w:rPr>
                <w:rFonts w:ascii="ISOCPEUR" w:hAnsi="ISOCPEUR" w:cs="Times New Roman"/>
                <w:i/>
                <w:sz w:val="16"/>
                <w:szCs w:val="16"/>
              </w:rPr>
              <w:fldChar w:fldCharType="end"/>
            </w:r>
            <w:r w:rsidRPr="00836074">
              <w:rPr>
                <w:rFonts w:ascii="ISOCPEUR" w:hAnsi="ISOCPEUR" w:cs="Times New Roman"/>
                <w:i/>
                <w:sz w:val="16"/>
                <w:szCs w:val="16"/>
              </w:rPr>
              <w:t xml:space="preserve"> из </w:t>
            </w:r>
            <w:r w:rsidR="00B35E6C" w:rsidRPr="00836074">
              <w:rPr>
                <w:rFonts w:ascii="ISOCPEUR" w:hAnsi="ISOCPEUR" w:cs="Times New Roman"/>
                <w:i/>
                <w:sz w:val="16"/>
                <w:szCs w:val="16"/>
              </w:rPr>
              <w:fldChar w:fldCharType="begin"/>
            </w:r>
            <w:r w:rsidRPr="00836074">
              <w:rPr>
                <w:rFonts w:ascii="ISOCPEUR" w:hAnsi="ISOCPEUR" w:cs="Times New Roman"/>
                <w:i/>
                <w:sz w:val="16"/>
                <w:szCs w:val="16"/>
              </w:rPr>
              <w:instrText>NUMPAGES</w:instrText>
            </w:r>
            <w:r w:rsidR="00B35E6C" w:rsidRPr="00836074">
              <w:rPr>
                <w:rFonts w:ascii="ISOCPEUR" w:hAnsi="ISOCPEUR" w:cs="Times New Roman"/>
                <w:i/>
                <w:sz w:val="16"/>
                <w:szCs w:val="16"/>
              </w:rPr>
              <w:fldChar w:fldCharType="separate"/>
            </w:r>
            <w:r w:rsidR="003D44B8">
              <w:rPr>
                <w:rFonts w:ascii="ISOCPEUR" w:hAnsi="ISOCPEUR" w:cs="Times New Roman"/>
                <w:i/>
                <w:noProof/>
                <w:sz w:val="16"/>
                <w:szCs w:val="16"/>
              </w:rPr>
              <w:t>8</w:t>
            </w:r>
            <w:r w:rsidR="00B35E6C" w:rsidRPr="00836074">
              <w:rPr>
                <w:rFonts w:ascii="ISOCPEUR" w:hAnsi="ISOCPEUR" w:cs="Times New Roman"/>
                <w:i/>
                <w:sz w:val="16"/>
                <w:szCs w:val="16"/>
              </w:rPr>
              <w:fldChar w:fldCharType="end"/>
            </w:r>
            <w:r w:rsidRPr="00836074">
              <w:rPr>
                <w:rFonts w:ascii="ISOCPEUR" w:hAnsi="ISOCPEUR" w:cs="Times New Roman"/>
                <w:i/>
                <w:sz w:val="16"/>
                <w:szCs w:val="16"/>
              </w:rPr>
              <w:t xml:space="preserve"> задание на проектирование </w:t>
            </w:r>
            <w:r w:rsidRPr="003D44B8">
              <w:rPr>
                <w:rFonts w:ascii="ISOCPEUR" w:hAnsi="ISOCPEUR" w:cs="Times New Roman"/>
                <w:i/>
                <w:sz w:val="16"/>
                <w:szCs w:val="16"/>
              </w:rPr>
              <w:t xml:space="preserve">капитального </w:t>
            </w:r>
            <w:r w:rsidR="003D44B8" w:rsidRPr="003D44B8">
              <w:rPr>
                <w:rFonts w:ascii="ISOCPEUR" w:hAnsi="ISOCPEUR" w:cs="Times New Roman"/>
                <w:i/>
                <w:sz w:val="16"/>
                <w:szCs w:val="16"/>
              </w:rPr>
              <w:t>ремонта объекта: "Система вентиляции</w:t>
            </w:r>
            <w:r w:rsidR="003D44B8">
              <w:rPr>
                <w:rFonts w:ascii="ISOCPEUR" w:hAnsi="ISOCPEUR" w:cs="Times New Roman"/>
                <w:i/>
                <w:sz w:val="16"/>
                <w:szCs w:val="16"/>
              </w:rPr>
              <w:t xml:space="preserve"> </w:t>
            </w:r>
            <w:r w:rsidR="003D44B8" w:rsidRPr="003D44B8">
              <w:rPr>
                <w:rFonts w:ascii="ISOCPEUR" w:hAnsi="ISOCPEUR" w:cs="Times New Roman"/>
                <w:i/>
                <w:sz w:val="16"/>
                <w:szCs w:val="16"/>
              </w:rPr>
              <w:t>здания литер "В". Баклаборатория. 2й этаж"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31" w:rsidRDefault="001E6A31" w:rsidP="00CD7F25">
      <w:r>
        <w:separator/>
      </w:r>
    </w:p>
  </w:footnote>
  <w:footnote w:type="continuationSeparator" w:id="1">
    <w:p w:rsidR="001E6A31" w:rsidRDefault="001E6A31" w:rsidP="00CD7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E4D"/>
    <w:multiLevelType w:val="hybridMultilevel"/>
    <w:tmpl w:val="7F6A6CA4"/>
    <w:lvl w:ilvl="0" w:tplc="35580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AD5C3A5A">
      <w:numFmt w:val="none"/>
      <w:lvlText w:val=""/>
      <w:lvlJc w:val="left"/>
      <w:pPr>
        <w:tabs>
          <w:tab w:val="num" w:pos="360"/>
        </w:tabs>
      </w:pPr>
    </w:lvl>
    <w:lvl w:ilvl="2" w:tplc="1FE84C52">
      <w:numFmt w:val="none"/>
      <w:lvlText w:val=""/>
      <w:lvlJc w:val="left"/>
      <w:pPr>
        <w:tabs>
          <w:tab w:val="num" w:pos="360"/>
        </w:tabs>
      </w:pPr>
    </w:lvl>
    <w:lvl w:ilvl="3" w:tplc="5314A0E4">
      <w:numFmt w:val="none"/>
      <w:lvlText w:val=""/>
      <w:lvlJc w:val="left"/>
      <w:pPr>
        <w:tabs>
          <w:tab w:val="num" w:pos="360"/>
        </w:tabs>
      </w:pPr>
    </w:lvl>
    <w:lvl w:ilvl="4" w:tplc="EB96A016">
      <w:numFmt w:val="none"/>
      <w:lvlText w:val=""/>
      <w:lvlJc w:val="left"/>
      <w:pPr>
        <w:tabs>
          <w:tab w:val="num" w:pos="360"/>
        </w:tabs>
      </w:pPr>
    </w:lvl>
    <w:lvl w:ilvl="5" w:tplc="1ADE2562">
      <w:numFmt w:val="none"/>
      <w:lvlText w:val=""/>
      <w:lvlJc w:val="left"/>
      <w:pPr>
        <w:tabs>
          <w:tab w:val="num" w:pos="360"/>
        </w:tabs>
      </w:pPr>
    </w:lvl>
    <w:lvl w:ilvl="6" w:tplc="644C4926">
      <w:numFmt w:val="none"/>
      <w:lvlText w:val=""/>
      <w:lvlJc w:val="left"/>
      <w:pPr>
        <w:tabs>
          <w:tab w:val="num" w:pos="360"/>
        </w:tabs>
      </w:pPr>
    </w:lvl>
    <w:lvl w:ilvl="7" w:tplc="BF4C4FF6">
      <w:numFmt w:val="none"/>
      <w:lvlText w:val=""/>
      <w:lvlJc w:val="left"/>
      <w:pPr>
        <w:tabs>
          <w:tab w:val="num" w:pos="360"/>
        </w:tabs>
      </w:pPr>
    </w:lvl>
    <w:lvl w:ilvl="8" w:tplc="0B02CD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F30BED"/>
    <w:multiLevelType w:val="hybridMultilevel"/>
    <w:tmpl w:val="89E2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246AB"/>
    <w:multiLevelType w:val="hybridMultilevel"/>
    <w:tmpl w:val="AD54220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40277F0"/>
    <w:multiLevelType w:val="multilevel"/>
    <w:tmpl w:val="6860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BD1310"/>
    <w:multiLevelType w:val="hybridMultilevel"/>
    <w:tmpl w:val="66065764"/>
    <w:lvl w:ilvl="0" w:tplc="E494B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D26AAD"/>
    <w:multiLevelType w:val="hybridMultilevel"/>
    <w:tmpl w:val="D7C8C354"/>
    <w:lvl w:ilvl="0" w:tplc="1BB8BA2C">
      <w:start w:val="1"/>
      <w:numFmt w:val="decimal"/>
      <w:lvlText w:val="%1."/>
      <w:lvlJc w:val="left"/>
      <w:pPr>
        <w:ind w:left="6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7E633EE"/>
    <w:multiLevelType w:val="multilevel"/>
    <w:tmpl w:val="6860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ACB3B49"/>
    <w:multiLevelType w:val="hybridMultilevel"/>
    <w:tmpl w:val="220ECE9E"/>
    <w:lvl w:ilvl="0" w:tplc="C54C9E88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6C6F31C0"/>
    <w:multiLevelType w:val="multilevel"/>
    <w:tmpl w:val="6860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567"/>
    <w:rsid w:val="000009D7"/>
    <w:rsid w:val="00032A44"/>
    <w:rsid w:val="000435C5"/>
    <w:rsid w:val="000448EA"/>
    <w:rsid w:val="00047F7F"/>
    <w:rsid w:val="00053A33"/>
    <w:rsid w:val="0005475C"/>
    <w:rsid w:val="00065548"/>
    <w:rsid w:val="00067420"/>
    <w:rsid w:val="00072DD4"/>
    <w:rsid w:val="00073610"/>
    <w:rsid w:val="00096BD9"/>
    <w:rsid w:val="000A39F6"/>
    <w:rsid w:val="000B53CE"/>
    <w:rsid w:val="000B790E"/>
    <w:rsid w:val="000D6B22"/>
    <w:rsid w:val="000E210C"/>
    <w:rsid w:val="000E2D85"/>
    <w:rsid w:val="000E3B83"/>
    <w:rsid w:val="000E7047"/>
    <w:rsid w:val="000E78DB"/>
    <w:rsid w:val="000F7410"/>
    <w:rsid w:val="0011082A"/>
    <w:rsid w:val="001122E2"/>
    <w:rsid w:val="00126B6E"/>
    <w:rsid w:val="00131B06"/>
    <w:rsid w:val="00132008"/>
    <w:rsid w:val="001543EC"/>
    <w:rsid w:val="00164F05"/>
    <w:rsid w:val="00173E31"/>
    <w:rsid w:val="001915C1"/>
    <w:rsid w:val="001A0C41"/>
    <w:rsid w:val="001C0DAC"/>
    <w:rsid w:val="001C1DF2"/>
    <w:rsid w:val="001C1FCA"/>
    <w:rsid w:val="001C22E1"/>
    <w:rsid w:val="001C2DBE"/>
    <w:rsid w:val="001C610D"/>
    <w:rsid w:val="001C733B"/>
    <w:rsid w:val="001E478F"/>
    <w:rsid w:val="001E6A31"/>
    <w:rsid w:val="001F1C29"/>
    <w:rsid w:val="001F2D11"/>
    <w:rsid w:val="001F7842"/>
    <w:rsid w:val="00207A4D"/>
    <w:rsid w:val="0021362C"/>
    <w:rsid w:val="0021731F"/>
    <w:rsid w:val="00224466"/>
    <w:rsid w:val="00226FB3"/>
    <w:rsid w:val="00235067"/>
    <w:rsid w:val="002408E0"/>
    <w:rsid w:val="002621A4"/>
    <w:rsid w:val="00293FD3"/>
    <w:rsid w:val="00296AD0"/>
    <w:rsid w:val="002A216D"/>
    <w:rsid w:val="002B22A1"/>
    <w:rsid w:val="002B2546"/>
    <w:rsid w:val="002B25ED"/>
    <w:rsid w:val="002B270B"/>
    <w:rsid w:val="002C5546"/>
    <w:rsid w:val="002D0280"/>
    <w:rsid w:val="002D3725"/>
    <w:rsid w:val="002D5DFC"/>
    <w:rsid w:val="002F6C46"/>
    <w:rsid w:val="00305583"/>
    <w:rsid w:val="00315CF4"/>
    <w:rsid w:val="003309AC"/>
    <w:rsid w:val="00335FBB"/>
    <w:rsid w:val="00343AA3"/>
    <w:rsid w:val="00346C4B"/>
    <w:rsid w:val="00351EC6"/>
    <w:rsid w:val="003567AB"/>
    <w:rsid w:val="00362BD6"/>
    <w:rsid w:val="00367E9E"/>
    <w:rsid w:val="00371DDB"/>
    <w:rsid w:val="003737C3"/>
    <w:rsid w:val="003763AA"/>
    <w:rsid w:val="00381CB1"/>
    <w:rsid w:val="00385B3F"/>
    <w:rsid w:val="00393D4C"/>
    <w:rsid w:val="003C3022"/>
    <w:rsid w:val="003C3C6D"/>
    <w:rsid w:val="003C4AFD"/>
    <w:rsid w:val="003D3D14"/>
    <w:rsid w:val="003D44B8"/>
    <w:rsid w:val="003D64BE"/>
    <w:rsid w:val="003D73BD"/>
    <w:rsid w:val="003E2E3A"/>
    <w:rsid w:val="00400DA5"/>
    <w:rsid w:val="00443883"/>
    <w:rsid w:val="00446E19"/>
    <w:rsid w:val="00454DAC"/>
    <w:rsid w:val="004644EE"/>
    <w:rsid w:val="0047319E"/>
    <w:rsid w:val="00481AC4"/>
    <w:rsid w:val="0048676D"/>
    <w:rsid w:val="004972B6"/>
    <w:rsid w:val="004A70D2"/>
    <w:rsid w:val="004B3B42"/>
    <w:rsid w:val="004D1A39"/>
    <w:rsid w:val="004D39BA"/>
    <w:rsid w:val="004F2D41"/>
    <w:rsid w:val="004F7C52"/>
    <w:rsid w:val="005000BC"/>
    <w:rsid w:val="005137FE"/>
    <w:rsid w:val="00522A1D"/>
    <w:rsid w:val="0055076F"/>
    <w:rsid w:val="00564161"/>
    <w:rsid w:val="005710AB"/>
    <w:rsid w:val="00574D7F"/>
    <w:rsid w:val="00586885"/>
    <w:rsid w:val="00595A75"/>
    <w:rsid w:val="00597BB3"/>
    <w:rsid w:val="005C05D5"/>
    <w:rsid w:val="005C2295"/>
    <w:rsid w:val="005C2D39"/>
    <w:rsid w:val="005C7567"/>
    <w:rsid w:val="005D1504"/>
    <w:rsid w:val="005E35EF"/>
    <w:rsid w:val="005E380D"/>
    <w:rsid w:val="00600A14"/>
    <w:rsid w:val="00624F56"/>
    <w:rsid w:val="00634AC2"/>
    <w:rsid w:val="0063700F"/>
    <w:rsid w:val="0064387A"/>
    <w:rsid w:val="00652E90"/>
    <w:rsid w:val="00656274"/>
    <w:rsid w:val="00681C0E"/>
    <w:rsid w:val="00686501"/>
    <w:rsid w:val="00687D5D"/>
    <w:rsid w:val="006B24D7"/>
    <w:rsid w:val="006B52AE"/>
    <w:rsid w:val="006D3403"/>
    <w:rsid w:val="006D3A0B"/>
    <w:rsid w:val="006D7FA1"/>
    <w:rsid w:val="006E072D"/>
    <w:rsid w:val="006E2A37"/>
    <w:rsid w:val="00714DA3"/>
    <w:rsid w:val="007171B4"/>
    <w:rsid w:val="00721588"/>
    <w:rsid w:val="00734D10"/>
    <w:rsid w:val="00751654"/>
    <w:rsid w:val="007561B5"/>
    <w:rsid w:val="00761A5A"/>
    <w:rsid w:val="007660F8"/>
    <w:rsid w:val="00774DB8"/>
    <w:rsid w:val="00794104"/>
    <w:rsid w:val="007A0AE8"/>
    <w:rsid w:val="007E49E6"/>
    <w:rsid w:val="008210D5"/>
    <w:rsid w:val="008222F9"/>
    <w:rsid w:val="00822D8D"/>
    <w:rsid w:val="008247C8"/>
    <w:rsid w:val="00827CCD"/>
    <w:rsid w:val="008330CC"/>
    <w:rsid w:val="00834F8E"/>
    <w:rsid w:val="00836074"/>
    <w:rsid w:val="00844A08"/>
    <w:rsid w:val="0085682F"/>
    <w:rsid w:val="0086020D"/>
    <w:rsid w:val="0086327E"/>
    <w:rsid w:val="00870F1C"/>
    <w:rsid w:val="00871665"/>
    <w:rsid w:val="00874BAF"/>
    <w:rsid w:val="00876139"/>
    <w:rsid w:val="00877A66"/>
    <w:rsid w:val="00877CB9"/>
    <w:rsid w:val="00877F47"/>
    <w:rsid w:val="00880280"/>
    <w:rsid w:val="00883379"/>
    <w:rsid w:val="00890F4F"/>
    <w:rsid w:val="00891B34"/>
    <w:rsid w:val="008975B7"/>
    <w:rsid w:val="008A16CA"/>
    <w:rsid w:val="008A1C44"/>
    <w:rsid w:val="008A3918"/>
    <w:rsid w:val="008B5B08"/>
    <w:rsid w:val="008C047C"/>
    <w:rsid w:val="008D08F5"/>
    <w:rsid w:val="008D6ED1"/>
    <w:rsid w:val="008E2E93"/>
    <w:rsid w:val="008E5A26"/>
    <w:rsid w:val="008E7308"/>
    <w:rsid w:val="008F2D3B"/>
    <w:rsid w:val="008F58E3"/>
    <w:rsid w:val="00902C9D"/>
    <w:rsid w:val="0091193A"/>
    <w:rsid w:val="00913303"/>
    <w:rsid w:val="00914D46"/>
    <w:rsid w:val="009164F1"/>
    <w:rsid w:val="00923537"/>
    <w:rsid w:val="009241B6"/>
    <w:rsid w:val="009302BC"/>
    <w:rsid w:val="00935813"/>
    <w:rsid w:val="0093780A"/>
    <w:rsid w:val="0093793E"/>
    <w:rsid w:val="00937FBF"/>
    <w:rsid w:val="00941D72"/>
    <w:rsid w:val="00944867"/>
    <w:rsid w:val="00961A89"/>
    <w:rsid w:val="009673D9"/>
    <w:rsid w:val="009B3616"/>
    <w:rsid w:val="009C5608"/>
    <w:rsid w:val="009F1C2A"/>
    <w:rsid w:val="009F7F58"/>
    <w:rsid w:val="00A0225F"/>
    <w:rsid w:val="00A0274E"/>
    <w:rsid w:val="00A110AB"/>
    <w:rsid w:val="00A1739A"/>
    <w:rsid w:val="00A17469"/>
    <w:rsid w:val="00A34416"/>
    <w:rsid w:val="00A4084B"/>
    <w:rsid w:val="00A452AA"/>
    <w:rsid w:val="00A53F72"/>
    <w:rsid w:val="00A549D1"/>
    <w:rsid w:val="00A56A01"/>
    <w:rsid w:val="00A640C2"/>
    <w:rsid w:val="00A721D7"/>
    <w:rsid w:val="00A73452"/>
    <w:rsid w:val="00A81B68"/>
    <w:rsid w:val="00A83716"/>
    <w:rsid w:val="00A9020C"/>
    <w:rsid w:val="00A95E04"/>
    <w:rsid w:val="00A967B5"/>
    <w:rsid w:val="00AA31B3"/>
    <w:rsid w:val="00AB57B9"/>
    <w:rsid w:val="00AC02D7"/>
    <w:rsid w:val="00AD329B"/>
    <w:rsid w:val="00B2093A"/>
    <w:rsid w:val="00B20B24"/>
    <w:rsid w:val="00B343CA"/>
    <w:rsid w:val="00B35E6C"/>
    <w:rsid w:val="00B433FD"/>
    <w:rsid w:val="00B501E4"/>
    <w:rsid w:val="00B532B8"/>
    <w:rsid w:val="00B61BD4"/>
    <w:rsid w:val="00B8006B"/>
    <w:rsid w:val="00B80FE5"/>
    <w:rsid w:val="00B8164E"/>
    <w:rsid w:val="00B84854"/>
    <w:rsid w:val="00B85BB7"/>
    <w:rsid w:val="00B86E37"/>
    <w:rsid w:val="00B94639"/>
    <w:rsid w:val="00BA7693"/>
    <w:rsid w:val="00BC30CB"/>
    <w:rsid w:val="00BC3E7E"/>
    <w:rsid w:val="00BC4316"/>
    <w:rsid w:val="00BD3A93"/>
    <w:rsid w:val="00BD4C2C"/>
    <w:rsid w:val="00BE2FFA"/>
    <w:rsid w:val="00BE4949"/>
    <w:rsid w:val="00C12571"/>
    <w:rsid w:val="00C22F14"/>
    <w:rsid w:val="00C4374D"/>
    <w:rsid w:val="00C516E3"/>
    <w:rsid w:val="00C54850"/>
    <w:rsid w:val="00C72FE0"/>
    <w:rsid w:val="00C75AD3"/>
    <w:rsid w:val="00C828DA"/>
    <w:rsid w:val="00CA0172"/>
    <w:rsid w:val="00CA7D41"/>
    <w:rsid w:val="00CC109D"/>
    <w:rsid w:val="00CC5C11"/>
    <w:rsid w:val="00CD7F25"/>
    <w:rsid w:val="00D159DB"/>
    <w:rsid w:val="00D16193"/>
    <w:rsid w:val="00D22940"/>
    <w:rsid w:val="00D409FE"/>
    <w:rsid w:val="00D40ED2"/>
    <w:rsid w:val="00D508D0"/>
    <w:rsid w:val="00D5749A"/>
    <w:rsid w:val="00D70D73"/>
    <w:rsid w:val="00D772DF"/>
    <w:rsid w:val="00D945D4"/>
    <w:rsid w:val="00DA64C4"/>
    <w:rsid w:val="00DB118D"/>
    <w:rsid w:val="00DB4ACB"/>
    <w:rsid w:val="00DD31C2"/>
    <w:rsid w:val="00DF23BA"/>
    <w:rsid w:val="00E046FA"/>
    <w:rsid w:val="00E10E01"/>
    <w:rsid w:val="00E12DB9"/>
    <w:rsid w:val="00E14E93"/>
    <w:rsid w:val="00E25C96"/>
    <w:rsid w:val="00E45E53"/>
    <w:rsid w:val="00E46760"/>
    <w:rsid w:val="00E46BD1"/>
    <w:rsid w:val="00E64C52"/>
    <w:rsid w:val="00E65FE8"/>
    <w:rsid w:val="00E77BFC"/>
    <w:rsid w:val="00E81EAD"/>
    <w:rsid w:val="00E82C1F"/>
    <w:rsid w:val="00E85B3B"/>
    <w:rsid w:val="00E85D63"/>
    <w:rsid w:val="00E95304"/>
    <w:rsid w:val="00E96794"/>
    <w:rsid w:val="00EB22D4"/>
    <w:rsid w:val="00EB4BB4"/>
    <w:rsid w:val="00EB518F"/>
    <w:rsid w:val="00EB58D7"/>
    <w:rsid w:val="00EC04EB"/>
    <w:rsid w:val="00ED49E7"/>
    <w:rsid w:val="00ED65C2"/>
    <w:rsid w:val="00EF3179"/>
    <w:rsid w:val="00F010BD"/>
    <w:rsid w:val="00F02B75"/>
    <w:rsid w:val="00F07EE1"/>
    <w:rsid w:val="00F10A86"/>
    <w:rsid w:val="00F310E6"/>
    <w:rsid w:val="00F36BB0"/>
    <w:rsid w:val="00F64405"/>
    <w:rsid w:val="00F804E4"/>
    <w:rsid w:val="00F8260F"/>
    <w:rsid w:val="00F84D57"/>
    <w:rsid w:val="00F93419"/>
    <w:rsid w:val="00FB591B"/>
    <w:rsid w:val="00FC15EC"/>
    <w:rsid w:val="00FC2C2E"/>
    <w:rsid w:val="00FD134C"/>
    <w:rsid w:val="00FD692F"/>
    <w:rsid w:val="00FE20DB"/>
    <w:rsid w:val="00FE4B4C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aliases w:val="VL Колонтитул"/>
    <w:basedOn w:val="a"/>
    <w:next w:val="a"/>
    <w:link w:val="10"/>
    <w:uiPriority w:val="9"/>
    <w:qFormat/>
    <w:rsid w:val="000B5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3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VL Колонтитул Знак"/>
    <w:basedOn w:val="a0"/>
    <w:link w:val="1"/>
    <w:uiPriority w:val="9"/>
    <w:rsid w:val="000B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B53CE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0B5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3CE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B5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B5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B53C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B5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0B53CE"/>
    <w:pPr>
      <w:spacing w:after="0" w:line="240" w:lineRule="auto"/>
    </w:pPr>
  </w:style>
  <w:style w:type="paragraph" w:customStyle="1" w:styleId="VL">
    <w:name w:val="VL_Основной текст"/>
    <w:basedOn w:val="a"/>
    <w:link w:val="VL0"/>
    <w:qFormat/>
    <w:rsid w:val="000B53CE"/>
    <w:pPr>
      <w:spacing w:before="240"/>
    </w:pPr>
    <w:rPr>
      <w:rFonts w:ascii="Times New Roman" w:hAnsi="Times New Roman"/>
      <w:color w:val="141618"/>
    </w:rPr>
  </w:style>
  <w:style w:type="character" w:customStyle="1" w:styleId="VL0">
    <w:name w:val="VL_Основной текст Знак"/>
    <w:link w:val="VL"/>
    <w:locked/>
    <w:rsid w:val="000B53CE"/>
    <w:rPr>
      <w:rFonts w:ascii="Times New Roman" w:hAnsi="Times New Roman"/>
      <w:color w:val="141618"/>
    </w:rPr>
  </w:style>
  <w:style w:type="character" w:customStyle="1" w:styleId="20">
    <w:name w:val="Заголовок 2 Знак"/>
    <w:basedOn w:val="a0"/>
    <w:link w:val="2"/>
    <w:uiPriority w:val="9"/>
    <w:semiHidden/>
    <w:rsid w:val="000B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5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5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5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5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5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53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5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B53CE"/>
    <w:rPr>
      <w:b/>
      <w:bCs/>
      <w:color w:val="4F81BD" w:themeColor="accent1"/>
      <w:sz w:val="18"/>
      <w:szCs w:val="18"/>
    </w:rPr>
  </w:style>
  <w:style w:type="character" w:styleId="ac">
    <w:name w:val="Strong"/>
    <w:basedOn w:val="a0"/>
    <w:uiPriority w:val="22"/>
    <w:qFormat/>
    <w:rsid w:val="000B53CE"/>
    <w:rPr>
      <w:b/>
      <w:bCs/>
    </w:rPr>
  </w:style>
  <w:style w:type="paragraph" w:styleId="ad">
    <w:name w:val="List Paragraph"/>
    <w:basedOn w:val="a"/>
    <w:uiPriority w:val="34"/>
    <w:qFormat/>
    <w:rsid w:val="000B53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53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53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B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B53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B53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B53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B53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B53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B53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B53CE"/>
    <w:pPr>
      <w:outlineLvl w:val="9"/>
    </w:pPr>
  </w:style>
  <w:style w:type="paragraph" w:styleId="af6">
    <w:name w:val="footer"/>
    <w:basedOn w:val="a"/>
    <w:link w:val="af7"/>
    <w:uiPriority w:val="99"/>
    <w:unhideWhenUsed/>
    <w:rsid w:val="005C756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C7567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5C756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C75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756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93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393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Гипертекстовая ссылка"/>
    <w:basedOn w:val="a0"/>
    <w:uiPriority w:val="99"/>
    <w:rsid w:val="00E81EAD"/>
    <w:rPr>
      <w:b/>
      <w:bCs/>
      <w:color w:val="106BBE"/>
    </w:rPr>
  </w:style>
  <w:style w:type="paragraph" w:customStyle="1" w:styleId="afc">
    <w:name w:val="Прижатый влево"/>
    <w:basedOn w:val="a"/>
    <w:next w:val="a"/>
    <w:uiPriority w:val="99"/>
    <w:rsid w:val="00E81EAD"/>
    <w:pPr>
      <w:ind w:firstLine="0"/>
      <w:jc w:val="left"/>
    </w:pPr>
    <w:rPr>
      <w:rFonts w:eastAsiaTheme="minorEastAsia"/>
    </w:rPr>
  </w:style>
  <w:style w:type="paragraph" w:customStyle="1" w:styleId="afd">
    <w:name w:val="Нормальный (таблица)"/>
    <w:basedOn w:val="a"/>
    <w:next w:val="a"/>
    <w:uiPriority w:val="99"/>
    <w:rsid w:val="00D5749A"/>
    <w:pPr>
      <w:ind w:firstLine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902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589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4BBB-F6F1-4C04-8B16-0BFC3599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2022-04-06T11:42:00Z</cp:lastPrinted>
  <dcterms:created xsi:type="dcterms:W3CDTF">2022-05-18T10:33:00Z</dcterms:created>
  <dcterms:modified xsi:type="dcterms:W3CDTF">2022-05-18T10:35:00Z</dcterms:modified>
</cp:coreProperties>
</file>