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B6" w:rsidRDefault="003A43B6" w:rsidP="003A43B6">
      <w:pPr>
        <w:snapToGri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53975</wp:posOffset>
                </wp:positionV>
                <wp:extent cx="2670175" cy="999490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3B6" w:rsidRDefault="003A43B6" w:rsidP="003A43B6">
                            <w:pPr>
                              <w:snapToGrid w:val="0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  <w:t>Согласовано</w:t>
                            </w:r>
                          </w:p>
                          <w:p w:rsidR="003A43B6" w:rsidRDefault="003A43B6" w:rsidP="003A43B6">
                            <w:pPr>
                              <w:pStyle w:val="ConsPlusNonformat"/>
                              <w:widowControl/>
                              <w:rPr>
                                <w:rFonts w:ascii="Arial" w:hAnsi="Arial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ГИП ООО</w:t>
                            </w:r>
                            <w:r w:rsidR="000B2644">
                              <w:rPr>
                                <w:rFonts w:ascii="Arial" w:hAnsi="Arial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Times New Roman"/>
                                <w:b/>
                                <w:bCs/>
                                <w:i/>
                                <w:iCs/>
                              </w:rPr>
                              <w:t>«</w:t>
                            </w:r>
                            <w:proofErr w:type="spellStart"/>
                            <w:r w:rsidR="000B2644">
                              <w:rPr>
                                <w:rFonts w:ascii="Arial" w:hAnsi="Arial" w:cs="Times New Roman"/>
                                <w:b/>
                                <w:bCs/>
                                <w:i/>
                                <w:iCs/>
                              </w:rPr>
                              <w:t>Роксбер</w:t>
                            </w:r>
                            <w:proofErr w:type="spellEnd"/>
                            <w:r w:rsidR="000B2644">
                              <w:rPr>
                                <w:rFonts w:ascii="Arial" w:hAnsi="Arial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Проект</w:t>
                            </w:r>
                            <w:r>
                              <w:rPr>
                                <w:rFonts w:ascii="Arial" w:hAnsi="Arial" w:cs="Times New Roman"/>
                                <w:b/>
                                <w:bCs/>
                                <w:i/>
                                <w:iCs/>
                              </w:rPr>
                              <w:t>»</w:t>
                            </w:r>
                          </w:p>
                          <w:p w:rsidR="003A43B6" w:rsidRDefault="003A43B6" w:rsidP="003A43B6">
                            <w:pPr>
                              <w:pStyle w:val="ConsPlusNonformat"/>
                              <w:widowControl/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3A43B6" w:rsidRDefault="003A43B6" w:rsidP="003A43B6">
                            <w:pPr>
                              <w:pStyle w:val="ConsPlusNonformat"/>
                              <w:widowControl/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3A43B6" w:rsidRDefault="003A43B6" w:rsidP="003A43B6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фамилия</w:t>
                            </w:r>
                            <w:proofErr w:type="gramEnd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.,  подпись)</w:t>
                            </w:r>
                          </w:p>
                          <w:p w:rsidR="003A43B6" w:rsidRDefault="003A43B6" w:rsidP="003A43B6">
                            <w:pPr>
                              <w:pStyle w:val="ConsPlusNonformat"/>
                              <w:spacing w:line="100" w:lineRule="atLeast"/>
                              <w:jc w:val="center"/>
                              <w:rPr>
                                <w:rFonts w:ascii="Arial" w:hAnsi="Arial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МП «___» __________ 202__г.</w:t>
                            </w:r>
                          </w:p>
                          <w:p w:rsidR="003A43B6" w:rsidRDefault="003A43B6" w:rsidP="003A43B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1.7pt;margin-top:4.25pt;width:210.25pt;height:78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" stroked="f">
                <v:textbox inset="0,0,0,0">
                  <w:txbxContent>
                    <w:p w:rsidR="003A43B6" w:rsidRDefault="003A43B6" w:rsidP="003A43B6">
                      <w:pPr>
                        <w:snapToGrid w:val="0"/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  <w:t>Согласовано</w:t>
                      </w:r>
                    </w:p>
                    <w:p w:rsidR="003A43B6" w:rsidRDefault="003A43B6" w:rsidP="003A43B6">
                      <w:pPr>
                        <w:pStyle w:val="ConsPlusNonformat"/>
                        <w:widowControl/>
                        <w:rPr>
                          <w:rFonts w:ascii="Arial" w:hAnsi="Arial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Times New Roman"/>
                          <w:b/>
                          <w:bCs/>
                          <w:i/>
                          <w:iCs/>
                        </w:rPr>
                        <w:t xml:space="preserve"> ГИП ООО</w:t>
                      </w:r>
                      <w:r w:rsidR="000B2644">
                        <w:rPr>
                          <w:rFonts w:ascii="Arial" w:hAnsi="Arial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Arial" w:hAnsi="Arial" w:cs="Times New Roman"/>
                          <w:b/>
                          <w:bCs/>
                          <w:i/>
                          <w:iCs/>
                        </w:rPr>
                        <w:t>«</w:t>
                      </w:r>
                      <w:proofErr w:type="spellStart"/>
                      <w:r w:rsidR="000B2644">
                        <w:rPr>
                          <w:rFonts w:ascii="Arial" w:hAnsi="Arial" w:cs="Times New Roman"/>
                          <w:b/>
                          <w:bCs/>
                          <w:i/>
                          <w:iCs/>
                        </w:rPr>
                        <w:t>Роксбер</w:t>
                      </w:r>
                      <w:proofErr w:type="spellEnd"/>
                      <w:r w:rsidR="000B2644">
                        <w:rPr>
                          <w:rFonts w:ascii="Arial" w:hAnsi="Arial" w:cs="Times New Roman"/>
                          <w:b/>
                          <w:bCs/>
                          <w:i/>
                          <w:iCs/>
                        </w:rPr>
                        <w:t xml:space="preserve"> Проект</w:t>
                      </w:r>
                      <w:r>
                        <w:rPr>
                          <w:rFonts w:ascii="Arial" w:hAnsi="Arial" w:cs="Times New Roman"/>
                          <w:b/>
                          <w:bCs/>
                          <w:i/>
                          <w:iCs/>
                        </w:rPr>
                        <w:t>»</w:t>
                      </w:r>
                    </w:p>
                    <w:p w:rsidR="003A43B6" w:rsidRDefault="003A43B6" w:rsidP="003A43B6">
                      <w:pPr>
                        <w:pStyle w:val="ConsPlusNonformat"/>
                        <w:widowControl/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3A43B6" w:rsidRDefault="003A43B6" w:rsidP="003A43B6">
                      <w:pPr>
                        <w:pStyle w:val="ConsPlusNonformat"/>
                        <w:widowControl/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3A43B6" w:rsidRDefault="003A43B6" w:rsidP="003A43B6">
                      <w:pPr>
                        <w:pStyle w:val="ConsPlusNonformat"/>
                        <w:widowControl/>
                        <w:jc w:val="center"/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фамилия</w:t>
                      </w:r>
                      <w:proofErr w:type="gramEnd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и.о</w:t>
                      </w:r>
                      <w:proofErr w:type="spellEnd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.,  подпись)</w:t>
                      </w:r>
                    </w:p>
                    <w:p w:rsidR="003A43B6" w:rsidRDefault="003A43B6" w:rsidP="003A43B6">
                      <w:pPr>
                        <w:pStyle w:val="ConsPlusNonformat"/>
                        <w:spacing w:line="100" w:lineRule="atLeast"/>
                        <w:jc w:val="center"/>
                        <w:rPr>
                          <w:rFonts w:ascii="Arial" w:hAnsi="Arial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МП «___» __________ 202__г.</w:t>
                      </w:r>
                    </w:p>
                    <w:p w:rsidR="003A43B6" w:rsidRDefault="003A43B6" w:rsidP="003A43B6">
                      <w:pPr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25400</wp:posOffset>
                </wp:positionV>
                <wp:extent cx="2670175" cy="999490"/>
                <wp:effectExtent l="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3B6" w:rsidRDefault="003A43B6" w:rsidP="003A43B6">
                            <w:pPr>
                              <w:snapToGrid w:val="0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  <w:t>Согласовано</w:t>
                            </w:r>
                          </w:p>
                          <w:p w:rsidR="003A43B6" w:rsidRDefault="003A43B6" w:rsidP="003A43B6">
                            <w:pPr>
                              <w:pStyle w:val="ConsPlusNonformat"/>
                              <w:widowControl/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3A43B6" w:rsidRDefault="003A43B6" w:rsidP="003A43B6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должность</w:t>
                            </w:r>
                            <w:proofErr w:type="gramEnd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, наименование организации)</w:t>
                            </w:r>
                          </w:p>
                          <w:p w:rsidR="003A43B6" w:rsidRDefault="003A43B6" w:rsidP="003A43B6">
                            <w:pPr>
                              <w:pStyle w:val="ConsPlusNonformat"/>
                              <w:widowControl/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3A43B6" w:rsidRDefault="003A43B6" w:rsidP="003A43B6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фамилия</w:t>
                            </w:r>
                            <w:proofErr w:type="gramEnd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.,  подпись)</w:t>
                            </w:r>
                          </w:p>
                          <w:p w:rsidR="003A43B6" w:rsidRDefault="003A43B6" w:rsidP="003A43B6">
                            <w:pPr>
                              <w:pStyle w:val="ConsPlusNonformat"/>
                              <w:spacing w:line="100" w:lineRule="atLeast"/>
                              <w:jc w:val="center"/>
                              <w:rPr>
                                <w:rFonts w:ascii="Arial" w:hAnsi="Arial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МП «___» __________ 202__г.</w:t>
                            </w:r>
                          </w:p>
                          <w:p w:rsidR="003A43B6" w:rsidRDefault="003A43B6" w:rsidP="003A43B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.3pt;margin-top:2pt;width:210.25pt;height:78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" stroked="f">
                <v:textbox inset="0,0,0,0">
                  <w:txbxContent>
                    <w:p w:rsidR="003A43B6" w:rsidRDefault="003A43B6" w:rsidP="003A43B6">
                      <w:pPr>
                        <w:snapToGrid w:val="0"/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  <w:t>Согласовано</w:t>
                      </w:r>
                    </w:p>
                    <w:p w:rsidR="003A43B6" w:rsidRDefault="003A43B6" w:rsidP="003A43B6">
                      <w:pPr>
                        <w:pStyle w:val="ConsPlusNonformat"/>
                        <w:widowControl/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3A43B6" w:rsidRDefault="003A43B6" w:rsidP="003A43B6">
                      <w:pPr>
                        <w:pStyle w:val="ConsPlusNonformat"/>
                        <w:widowControl/>
                        <w:jc w:val="center"/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должность</w:t>
                      </w:r>
                      <w:proofErr w:type="gramEnd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, наименование организации)</w:t>
                      </w:r>
                    </w:p>
                    <w:p w:rsidR="003A43B6" w:rsidRDefault="003A43B6" w:rsidP="003A43B6">
                      <w:pPr>
                        <w:pStyle w:val="ConsPlusNonformat"/>
                        <w:widowControl/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3A43B6" w:rsidRDefault="003A43B6" w:rsidP="003A43B6">
                      <w:pPr>
                        <w:pStyle w:val="ConsPlusNonformat"/>
                        <w:widowControl/>
                        <w:jc w:val="center"/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фамилия</w:t>
                      </w:r>
                      <w:proofErr w:type="gramEnd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и.о</w:t>
                      </w:r>
                      <w:proofErr w:type="spellEnd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.,  подпись)</w:t>
                      </w:r>
                    </w:p>
                    <w:p w:rsidR="003A43B6" w:rsidRDefault="003A43B6" w:rsidP="003A43B6">
                      <w:pPr>
                        <w:pStyle w:val="ConsPlusNonformat"/>
                        <w:spacing w:line="100" w:lineRule="atLeast"/>
                        <w:jc w:val="center"/>
                        <w:rPr>
                          <w:rFonts w:ascii="Arial" w:hAnsi="Arial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МП «___» __________ 202__г.</w:t>
                      </w:r>
                    </w:p>
                    <w:p w:rsidR="003A43B6" w:rsidRDefault="003A43B6" w:rsidP="003A43B6">
                      <w:pPr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43B6" w:rsidRDefault="003A43B6" w:rsidP="003A43B6">
      <w:pPr>
        <w:snapToGrid w:val="0"/>
        <w:jc w:val="center"/>
      </w:pPr>
    </w:p>
    <w:p w:rsidR="003A43B6" w:rsidRDefault="003A43B6" w:rsidP="003A43B6">
      <w:pPr>
        <w:snapToGrid w:val="0"/>
        <w:jc w:val="center"/>
      </w:pPr>
    </w:p>
    <w:p w:rsidR="003A43B6" w:rsidRDefault="003A43B6" w:rsidP="003A43B6">
      <w:pPr>
        <w:snapToGrid w:val="0"/>
        <w:jc w:val="center"/>
      </w:pPr>
    </w:p>
    <w:p w:rsidR="003A43B6" w:rsidRDefault="003A43B6" w:rsidP="003A43B6">
      <w:pPr>
        <w:snapToGrid w:val="0"/>
        <w:jc w:val="center"/>
      </w:pPr>
    </w:p>
    <w:p w:rsidR="003A43B6" w:rsidRDefault="003A43B6" w:rsidP="003A43B6">
      <w:pPr>
        <w:snapToGrid w:val="0"/>
        <w:jc w:val="center"/>
      </w:pPr>
    </w:p>
    <w:p w:rsidR="003A43B6" w:rsidRDefault="003A43B6" w:rsidP="003A43B6">
      <w:pPr>
        <w:snapToGrid w:val="0"/>
        <w:jc w:val="center"/>
      </w:pPr>
    </w:p>
    <w:p w:rsidR="003A43B6" w:rsidRDefault="003A43B6" w:rsidP="003A43B6">
      <w:pPr>
        <w:snapToGrid w:val="0"/>
        <w:jc w:val="center"/>
      </w:pPr>
    </w:p>
    <w:p w:rsidR="008C70B6" w:rsidRPr="00466234" w:rsidRDefault="008C70B6" w:rsidP="008C70B6">
      <w:pPr>
        <w:jc w:val="center"/>
        <w:rPr>
          <w:b/>
          <w:bCs/>
          <w:iCs/>
          <w:sz w:val="24"/>
        </w:rPr>
      </w:pPr>
      <w:r w:rsidRPr="00466234">
        <w:rPr>
          <w:b/>
          <w:bCs/>
          <w:iCs/>
          <w:sz w:val="24"/>
        </w:rPr>
        <w:t>ТЕХНИЧЕСКОЕ ЗАДАНИЕ</w:t>
      </w:r>
    </w:p>
    <w:p w:rsidR="008C70B6" w:rsidRDefault="008C70B6" w:rsidP="008C70B6">
      <w:pPr>
        <w:shd w:val="clear" w:color="auto" w:fill="FFFFFF"/>
        <w:snapToGrid w:val="0"/>
        <w:spacing w:line="276" w:lineRule="exact"/>
        <w:ind w:right="86"/>
        <w:jc w:val="center"/>
        <w:rPr>
          <w:rFonts w:ascii="Arial" w:hAnsi="Arial"/>
          <w:i/>
          <w:iCs/>
          <w:color w:val="000000"/>
          <w:spacing w:val="1"/>
        </w:rPr>
      </w:pPr>
      <w:proofErr w:type="gramStart"/>
      <w:r w:rsidRPr="00466234">
        <w:rPr>
          <w:iCs/>
          <w:color w:val="000000"/>
          <w:spacing w:val="1"/>
          <w:sz w:val="24"/>
        </w:rPr>
        <w:t>на</w:t>
      </w:r>
      <w:proofErr w:type="gramEnd"/>
      <w:r w:rsidRPr="00466234">
        <w:rPr>
          <w:iCs/>
          <w:color w:val="000000"/>
          <w:spacing w:val="1"/>
          <w:sz w:val="24"/>
        </w:rPr>
        <w:t xml:space="preserve"> выполнение раздел</w:t>
      </w:r>
      <w:r w:rsidR="004B5484">
        <w:rPr>
          <w:iCs/>
          <w:color w:val="000000"/>
          <w:spacing w:val="1"/>
          <w:sz w:val="24"/>
        </w:rPr>
        <w:t>ов</w:t>
      </w:r>
      <w:r w:rsidRPr="00466234">
        <w:rPr>
          <w:iCs/>
          <w:color w:val="000000"/>
          <w:spacing w:val="1"/>
          <w:sz w:val="24"/>
        </w:rPr>
        <w:t xml:space="preserve"> </w:t>
      </w:r>
      <w:r w:rsidR="004B5484">
        <w:rPr>
          <w:iCs/>
          <w:color w:val="000000"/>
          <w:spacing w:val="1"/>
          <w:sz w:val="24"/>
        </w:rPr>
        <w:t>ЭС, ЭН</w:t>
      </w:r>
      <w:r w:rsidRPr="00466234">
        <w:rPr>
          <w:iCs/>
          <w:color w:val="000000"/>
          <w:spacing w:val="1"/>
          <w:sz w:val="24"/>
        </w:rPr>
        <w:t xml:space="preserve"> по объекту:</w:t>
      </w:r>
      <w:r w:rsidRPr="00466234">
        <w:rPr>
          <w:rFonts w:ascii="Arial" w:hAnsi="Arial"/>
          <w:i/>
          <w:iCs/>
          <w:color w:val="000000"/>
          <w:spacing w:val="1"/>
          <w:sz w:val="24"/>
        </w:rPr>
        <w:t xml:space="preserve"> </w:t>
      </w:r>
      <w:r w:rsidRPr="00466234">
        <w:rPr>
          <w:sz w:val="24"/>
          <w:szCs w:val="24"/>
        </w:rPr>
        <w:t>«</w:t>
      </w:r>
      <w:r w:rsidRPr="00466234">
        <w:rPr>
          <w:sz w:val="24"/>
          <w:szCs w:val="24"/>
          <w:lang w:eastAsia="ru-RU"/>
        </w:rPr>
        <w:t xml:space="preserve">ДОЛ «Спутник» по адресу: Свердловская область, </w:t>
      </w:r>
      <w:proofErr w:type="spellStart"/>
      <w:r w:rsidRPr="00466234">
        <w:rPr>
          <w:sz w:val="24"/>
          <w:szCs w:val="24"/>
          <w:lang w:eastAsia="ru-RU"/>
        </w:rPr>
        <w:t>Сысертский</w:t>
      </w:r>
      <w:proofErr w:type="spellEnd"/>
      <w:r w:rsidRPr="00466234">
        <w:rPr>
          <w:sz w:val="24"/>
          <w:szCs w:val="24"/>
          <w:lang w:eastAsia="ru-RU"/>
        </w:rPr>
        <w:t xml:space="preserve"> район, г. Арамиль, ул. </w:t>
      </w:r>
      <w:proofErr w:type="spellStart"/>
      <w:r w:rsidRPr="00466234">
        <w:rPr>
          <w:sz w:val="24"/>
          <w:szCs w:val="24"/>
          <w:lang w:eastAsia="ru-RU"/>
        </w:rPr>
        <w:t>Красногорская</w:t>
      </w:r>
      <w:proofErr w:type="spellEnd"/>
      <w:r w:rsidRPr="00466234">
        <w:rPr>
          <w:sz w:val="24"/>
          <w:szCs w:val="24"/>
          <w:lang w:eastAsia="ru-RU"/>
        </w:rPr>
        <w:t>, 2»</w:t>
      </w:r>
    </w:p>
    <w:p w:rsidR="003A43B6" w:rsidRDefault="003A43B6" w:rsidP="003A43B6">
      <w:pPr>
        <w:tabs>
          <w:tab w:val="left" w:pos="8789"/>
        </w:tabs>
        <w:ind w:right="49"/>
        <w:jc w:val="center"/>
        <w:rPr>
          <w:rFonts w:ascii="Arial" w:hAnsi="Arial"/>
          <w:i/>
          <w:iCs/>
        </w:rPr>
      </w:pPr>
    </w:p>
    <w:tbl>
      <w:tblPr>
        <w:tblW w:w="9960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735"/>
        <w:gridCol w:w="3540"/>
        <w:gridCol w:w="5685"/>
      </w:tblGrid>
      <w:tr w:rsidR="003A43B6" w:rsidTr="00250DF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Перечень сведений и требований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Содержание основных сведений и требований</w:t>
            </w:r>
          </w:p>
        </w:tc>
      </w:tr>
      <w:tr w:rsidR="003A43B6" w:rsidTr="00250DF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Наименование объекта, шифр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B6" w:rsidRPr="000B2644" w:rsidRDefault="003A43B6" w:rsidP="00BE56F7">
            <w:pPr>
              <w:snapToGrid w:val="0"/>
              <w:rPr>
                <w:iCs/>
                <w:sz w:val="22"/>
                <w:szCs w:val="22"/>
              </w:rPr>
            </w:pPr>
            <w:r w:rsidRPr="000B2644">
              <w:rPr>
                <w:rFonts w:eastAsia="Arial"/>
                <w:color w:val="000000"/>
                <w:sz w:val="22"/>
                <w:szCs w:val="22"/>
              </w:rPr>
              <w:t xml:space="preserve">ДОЛ «Спутник» по адресу: Свердловская область, </w:t>
            </w:r>
            <w:proofErr w:type="spellStart"/>
            <w:r w:rsidRPr="000B2644">
              <w:rPr>
                <w:rFonts w:eastAsia="Arial"/>
                <w:color w:val="000000"/>
                <w:sz w:val="22"/>
                <w:szCs w:val="22"/>
              </w:rPr>
              <w:t>Сысертский</w:t>
            </w:r>
            <w:proofErr w:type="spellEnd"/>
            <w:r w:rsidRPr="000B2644">
              <w:rPr>
                <w:rFonts w:eastAsia="Arial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0B2644">
              <w:rPr>
                <w:rFonts w:eastAsia="Arial"/>
                <w:color w:val="000000"/>
                <w:sz w:val="22"/>
                <w:szCs w:val="22"/>
              </w:rPr>
              <w:t>г.Арамиль</w:t>
            </w:r>
            <w:proofErr w:type="spellEnd"/>
            <w:r w:rsidRPr="000B2644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B2644">
              <w:rPr>
                <w:rFonts w:eastAsia="Arial"/>
                <w:color w:val="000000"/>
                <w:sz w:val="22"/>
                <w:szCs w:val="22"/>
              </w:rPr>
              <w:t>ул.Красногорская</w:t>
            </w:r>
            <w:proofErr w:type="spellEnd"/>
            <w:r w:rsidRPr="000B2644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0B2644">
              <w:rPr>
                <w:rFonts w:eastAsia="Arial"/>
                <w:color w:val="000000"/>
                <w:sz w:val="22"/>
                <w:szCs w:val="22"/>
              </w:rPr>
              <w:t>2  543.22</w:t>
            </w:r>
            <w:proofErr w:type="gramEnd"/>
          </w:p>
        </w:tc>
      </w:tr>
      <w:tr w:rsidR="003A43B6" w:rsidTr="00250DF9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2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Назначение объекта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B6" w:rsidRPr="000B2644" w:rsidRDefault="003A43B6" w:rsidP="00BE56F7">
            <w:pPr>
              <w:snapToGrid w:val="0"/>
              <w:rPr>
                <w:iCs/>
                <w:sz w:val="22"/>
                <w:szCs w:val="22"/>
              </w:rPr>
            </w:pPr>
            <w:r w:rsidRPr="000B2644">
              <w:rPr>
                <w:rFonts w:eastAsia="Arial"/>
                <w:color w:val="000000"/>
                <w:sz w:val="22"/>
                <w:szCs w:val="22"/>
              </w:rPr>
              <w:t>Детский оздоровительный лагерь</w:t>
            </w:r>
          </w:p>
        </w:tc>
      </w:tr>
      <w:tr w:rsidR="003A43B6" w:rsidTr="00250DF9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3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Вид строительства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B6" w:rsidRPr="000B2644" w:rsidRDefault="003A43B6" w:rsidP="00BE56F7">
            <w:pPr>
              <w:shd w:val="clear" w:color="auto" w:fill="FFFFFF"/>
              <w:snapToGrid w:val="0"/>
              <w:spacing w:line="276" w:lineRule="exact"/>
              <w:ind w:right="86"/>
              <w:rPr>
                <w:iCs/>
                <w:color w:val="000000"/>
                <w:spacing w:val="-1"/>
                <w:sz w:val="22"/>
                <w:szCs w:val="22"/>
              </w:rPr>
            </w:pPr>
            <w:proofErr w:type="spellStart"/>
            <w:r w:rsidRPr="000B2644">
              <w:rPr>
                <w:iCs/>
                <w:color w:val="000000"/>
                <w:spacing w:val="-1"/>
                <w:sz w:val="22"/>
                <w:szCs w:val="22"/>
              </w:rPr>
              <w:t>Кап.ремонт</w:t>
            </w:r>
            <w:proofErr w:type="spellEnd"/>
          </w:p>
        </w:tc>
      </w:tr>
      <w:tr w:rsidR="003A43B6" w:rsidTr="00250DF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Месторасположение проектируемого объекта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B6" w:rsidRPr="000B2644" w:rsidRDefault="003A43B6" w:rsidP="00BE56F7">
            <w:pPr>
              <w:shd w:val="clear" w:color="auto" w:fill="FFFFFF"/>
              <w:snapToGrid w:val="0"/>
              <w:spacing w:line="276" w:lineRule="exact"/>
              <w:ind w:right="86"/>
              <w:rPr>
                <w:iCs/>
                <w:color w:val="000000"/>
                <w:spacing w:val="-1"/>
                <w:sz w:val="22"/>
                <w:szCs w:val="22"/>
              </w:rPr>
            </w:pPr>
            <w:r w:rsidRPr="000B2644">
              <w:rPr>
                <w:rFonts w:eastAsia="Arial"/>
                <w:color w:val="000000"/>
                <w:sz w:val="22"/>
                <w:szCs w:val="22"/>
              </w:rPr>
              <w:t xml:space="preserve">Свердловская область, </w:t>
            </w:r>
            <w:proofErr w:type="spellStart"/>
            <w:r w:rsidRPr="000B2644">
              <w:rPr>
                <w:rFonts w:eastAsia="Arial"/>
                <w:color w:val="000000"/>
                <w:sz w:val="22"/>
                <w:szCs w:val="22"/>
              </w:rPr>
              <w:t>Сысертский</w:t>
            </w:r>
            <w:proofErr w:type="spellEnd"/>
            <w:r w:rsidRPr="000B2644">
              <w:rPr>
                <w:rFonts w:eastAsia="Arial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0B2644">
              <w:rPr>
                <w:rFonts w:eastAsia="Arial"/>
                <w:color w:val="000000"/>
                <w:sz w:val="22"/>
                <w:szCs w:val="22"/>
              </w:rPr>
              <w:t>г.Арамиль</w:t>
            </w:r>
            <w:proofErr w:type="spellEnd"/>
            <w:r w:rsidRPr="000B2644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B2644">
              <w:rPr>
                <w:rFonts w:eastAsia="Arial"/>
                <w:color w:val="000000"/>
                <w:sz w:val="22"/>
                <w:szCs w:val="22"/>
              </w:rPr>
              <w:t>ул.Красногорская</w:t>
            </w:r>
            <w:proofErr w:type="spellEnd"/>
            <w:r w:rsidRPr="000B2644">
              <w:rPr>
                <w:rFonts w:eastAsia="Arial"/>
                <w:color w:val="000000"/>
                <w:sz w:val="22"/>
                <w:szCs w:val="22"/>
              </w:rPr>
              <w:t>, 2</w:t>
            </w:r>
          </w:p>
        </w:tc>
      </w:tr>
      <w:tr w:rsidR="003A43B6" w:rsidTr="00250DF9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</w:t>
            </w:r>
          </w:p>
        </w:tc>
        <w:tc>
          <w:tcPr>
            <w:tcW w:w="9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B6" w:rsidRPr="000B2644" w:rsidRDefault="003A43B6" w:rsidP="00BE56F7">
            <w:pPr>
              <w:tabs>
                <w:tab w:val="left" w:pos="540"/>
              </w:tabs>
              <w:snapToGrid w:val="0"/>
              <w:jc w:val="both"/>
              <w:rPr>
                <w:iCs/>
                <w:sz w:val="22"/>
                <w:szCs w:val="22"/>
              </w:rPr>
            </w:pPr>
            <w:r w:rsidRPr="000B2644">
              <w:rPr>
                <w:iCs/>
                <w:sz w:val="22"/>
                <w:szCs w:val="22"/>
              </w:rPr>
              <w:t>Сведения об объекте</w:t>
            </w:r>
          </w:p>
        </w:tc>
      </w:tr>
      <w:tr w:rsidR="003A43B6" w:rsidTr="00250DF9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Характеристика источника электроснабжения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B6" w:rsidRPr="000B2644" w:rsidRDefault="004B5484" w:rsidP="00BE56F7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</w:rPr>
              <w:t>определить</w:t>
            </w:r>
            <w:proofErr w:type="gramEnd"/>
            <w:r>
              <w:rPr>
                <w:iCs/>
                <w:sz w:val="22"/>
                <w:szCs w:val="22"/>
              </w:rPr>
              <w:t xml:space="preserve"> проектом</w:t>
            </w:r>
          </w:p>
        </w:tc>
      </w:tr>
      <w:tr w:rsidR="003A43B6" w:rsidTr="00250DF9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5.2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Сведения об установленной мощности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B6" w:rsidRPr="000B2644" w:rsidRDefault="004B5484" w:rsidP="00BE56F7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</w:rPr>
              <w:t>определить</w:t>
            </w:r>
            <w:proofErr w:type="gramEnd"/>
            <w:r>
              <w:rPr>
                <w:iCs/>
                <w:sz w:val="22"/>
                <w:szCs w:val="22"/>
              </w:rPr>
              <w:t xml:space="preserve"> по результатам расчета нагрузок</w:t>
            </w:r>
          </w:p>
        </w:tc>
      </w:tr>
      <w:tr w:rsidR="003A43B6" w:rsidTr="00250DF9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5.3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Категория надежности электроснабжения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B6" w:rsidRPr="000B2644" w:rsidRDefault="004B5484" w:rsidP="00BE56F7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</w:rPr>
              <w:t>определить</w:t>
            </w:r>
            <w:proofErr w:type="gramEnd"/>
            <w:r>
              <w:rPr>
                <w:iCs/>
                <w:sz w:val="22"/>
                <w:szCs w:val="22"/>
              </w:rPr>
              <w:t xml:space="preserve"> проектом</w:t>
            </w:r>
          </w:p>
        </w:tc>
      </w:tr>
      <w:tr w:rsidR="003A43B6" w:rsidTr="00250DF9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250DF9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</w:t>
            </w:r>
            <w:r w:rsidR="00250DF9">
              <w:rPr>
                <w:rFonts w:ascii="Arial" w:hAnsi="Arial"/>
                <w:i/>
                <w:iCs/>
              </w:rPr>
              <w:t>4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Перечень, производитель, марка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электроприёмников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- оборудования;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B6" w:rsidRPr="000B2644" w:rsidRDefault="008C70B6" w:rsidP="00BE56F7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  <w:r w:rsidRPr="000B2644">
              <w:rPr>
                <w:sz w:val="22"/>
                <w:szCs w:val="22"/>
              </w:rPr>
              <w:t>- марку, количество и сечение кабеля 0,4кВ определить проектом;</w:t>
            </w:r>
          </w:p>
        </w:tc>
      </w:tr>
      <w:tr w:rsidR="003A43B6" w:rsidTr="00250DF9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250DF9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</w:t>
            </w:r>
            <w:r w:rsidR="00250DF9">
              <w:rPr>
                <w:rFonts w:ascii="Arial" w:hAnsi="Arial"/>
                <w:i/>
                <w:iCs/>
              </w:rPr>
              <w:t>5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Технические условия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B6" w:rsidRPr="000B2644" w:rsidRDefault="00250DF9" w:rsidP="008C70B6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>
              <w:rPr>
                <w:bCs/>
                <w:iCs/>
                <w:sz w:val="22"/>
                <w:szCs w:val="22"/>
              </w:rPr>
              <w:t>предоставляются</w:t>
            </w:r>
            <w:proofErr w:type="gramEnd"/>
          </w:p>
          <w:p w:rsidR="008C70B6" w:rsidRPr="000B2644" w:rsidRDefault="008C70B6" w:rsidP="00BE56F7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</w:p>
        </w:tc>
      </w:tr>
      <w:tr w:rsidR="003A43B6" w:rsidTr="00250DF9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2242B6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</w:t>
            </w:r>
            <w:r w:rsidR="002242B6">
              <w:rPr>
                <w:rFonts w:ascii="Arial" w:hAnsi="Arial"/>
                <w:i/>
                <w:iCs/>
              </w:rPr>
              <w:t>6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250DF9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Основные</w:t>
            </w:r>
            <w:r w:rsidR="003A43B6">
              <w:rPr>
                <w:rFonts w:ascii="Arial" w:hAnsi="Arial"/>
                <w:i/>
                <w:iCs/>
              </w:rPr>
              <w:t xml:space="preserve"> требования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F9" w:rsidRDefault="00250DF9" w:rsidP="00BE56F7">
            <w:pPr>
              <w:suppressLineNumbers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Разработать разделы рабочей документации:</w:t>
            </w:r>
          </w:p>
          <w:p w:rsidR="00250DF9" w:rsidRDefault="00250DF9" w:rsidP="00BE56F7">
            <w:pPr>
              <w:suppressLineNumbers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Электроснабжение (ЭС);</w:t>
            </w:r>
          </w:p>
          <w:p w:rsidR="00250DF9" w:rsidRDefault="00250DF9" w:rsidP="00BE56F7">
            <w:pPr>
              <w:suppressLineNumbers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Наружное электроосвещение (ЭН).</w:t>
            </w:r>
          </w:p>
          <w:p w:rsidR="00722E5F" w:rsidRDefault="00722E5F" w:rsidP="00BE56F7">
            <w:pPr>
              <w:suppressLineNumbers/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22E5F" w:rsidRDefault="00722E5F" w:rsidP="00BE56F7">
            <w:pPr>
              <w:suppressLineNumbers/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84D25">
              <w:rPr>
                <w:b/>
                <w:bCs/>
                <w:i/>
                <w:iCs/>
                <w:sz w:val="22"/>
                <w:szCs w:val="22"/>
              </w:rPr>
              <w:t>Наружное электроснабжение 0,4кВ (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ориентировочная </w:t>
            </w:r>
            <w:r w:rsidRPr="00A84D25">
              <w:rPr>
                <w:b/>
                <w:bCs/>
                <w:i/>
                <w:iCs/>
                <w:sz w:val="22"/>
                <w:szCs w:val="22"/>
              </w:rPr>
              <w:t>протяженность сетей -1</w:t>
            </w:r>
            <w:r>
              <w:rPr>
                <w:b/>
                <w:bCs/>
                <w:i/>
                <w:iCs/>
                <w:sz w:val="22"/>
                <w:szCs w:val="22"/>
              </w:rPr>
              <w:t>500</w:t>
            </w:r>
            <w:r w:rsidRPr="00A84D25">
              <w:rPr>
                <w:b/>
                <w:bCs/>
                <w:i/>
                <w:iCs/>
                <w:sz w:val="22"/>
                <w:szCs w:val="22"/>
              </w:rPr>
              <w:t xml:space="preserve"> метров):</w:t>
            </w:r>
          </w:p>
          <w:p w:rsidR="00722E5F" w:rsidRDefault="00722E5F" w:rsidP="00BE56F7">
            <w:pPr>
              <w:suppressLineNumbers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A84D25">
              <w:rPr>
                <w:bCs/>
                <w:iCs/>
                <w:sz w:val="22"/>
                <w:szCs w:val="22"/>
              </w:rPr>
              <w:t>-предусмотреть замену существующих питающих кабелей 0,4кВ от существующей трансформаторной подстанции;</w:t>
            </w:r>
          </w:p>
          <w:p w:rsidR="00722E5F" w:rsidRPr="00A84D25" w:rsidRDefault="00722E5F" w:rsidP="00722E5F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A84D25">
              <w:rPr>
                <w:bCs/>
                <w:iCs/>
                <w:sz w:val="22"/>
                <w:szCs w:val="22"/>
              </w:rPr>
              <w:t>-приложить таблицу расчета нагрузок ТП в рабочем и аварийном режиме;</w:t>
            </w:r>
          </w:p>
          <w:p w:rsidR="00722E5F" w:rsidRDefault="00722E5F" w:rsidP="00BE56F7">
            <w:pPr>
              <w:suppressLineNumbers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A84D25">
              <w:rPr>
                <w:bCs/>
                <w:iCs/>
                <w:sz w:val="22"/>
                <w:szCs w:val="22"/>
              </w:rPr>
              <w:t>-прокладку сетей 0,4кВ выполнить подземным способом от существующей трансформаторной подстанции до каждого здания и сооружения ДОЛ, согласно требованиям СП, СНиП, ПУЭ;</w:t>
            </w:r>
          </w:p>
          <w:p w:rsidR="00722E5F" w:rsidRPr="00A84D25" w:rsidRDefault="00722E5F" w:rsidP="00722E5F">
            <w:pPr>
              <w:tabs>
                <w:tab w:val="left" w:pos="0"/>
                <w:tab w:val="left" w:pos="44"/>
                <w:tab w:val="left" w:pos="224"/>
              </w:tabs>
              <w:spacing w:line="264" w:lineRule="auto"/>
              <w:jc w:val="both"/>
              <w:rPr>
                <w:bCs/>
                <w:iCs/>
                <w:sz w:val="22"/>
                <w:szCs w:val="22"/>
              </w:rPr>
            </w:pPr>
            <w:r w:rsidRPr="00A84D25">
              <w:rPr>
                <w:bCs/>
                <w:iCs/>
                <w:sz w:val="22"/>
                <w:szCs w:val="22"/>
              </w:rPr>
              <w:t>-на стене каждого существующего спального корпуса предусмотреть наружное вводное устройство;</w:t>
            </w:r>
          </w:p>
          <w:p w:rsidR="00722E5F" w:rsidRDefault="00722E5F" w:rsidP="00BE56F7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 xml:space="preserve">-предусмотреть возможность </w:t>
            </w:r>
            <w:proofErr w:type="spellStart"/>
            <w:r w:rsidRPr="00A84D25">
              <w:rPr>
                <w:sz w:val="22"/>
                <w:szCs w:val="22"/>
              </w:rPr>
              <w:t>перезавода</w:t>
            </w:r>
            <w:proofErr w:type="spellEnd"/>
            <w:r w:rsidRPr="00A84D25">
              <w:rPr>
                <w:sz w:val="22"/>
                <w:szCs w:val="22"/>
              </w:rPr>
              <w:t xml:space="preserve"> питающего кабеля 0,4кВ от наружного вводного устройства существующих спальных корпусов во вновь проектируемые корпуса;</w:t>
            </w:r>
          </w:p>
          <w:p w:rsidR="00722E5F" w:rsidRDefault="00722E5F" w:rsidP="00BE56F7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 марку, количество и сечение кабеля 0,4кВ определить проектом;</w:t>
            </w:r>
          </w:p>
          <w:p w:rsidR="00722E5F" w:rsidRDefault="00722E5F" w:rsidP="00BE56F7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84D25">
              <w:rPr>
                <w:sz w:val="22"/>
                <w:szCs w:val="22"/>
              </w:rPr>
              <w:t>сечение кабелей 0,4кВ выбрать по длительно допустимым токовым нагрузкам, проверить по потере напряжения и по условиям срабатывания защитных аппаратов;</w:t>
            </w:r>
          </w:p>
          <w:p w:rsidR="00722E5F" w:rsidRDefault="00722E5F" w:rsidP="00BE56F7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-прокладку кабеля в траншее, пересечения с подземными коммуникациями и автодорогой выполнить согласно, типового проекта «Прокладка кабелей напряжением до 35кВ в траншеях» шифр А5-92;</w:t>
            </w:r>
          </w:p>
          <w:p w:rsidR="00722E5F" w:rsidRDefault="00722E5F" w:rsidP="00BE56F7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lastRenderedPageBreak/>
              <w:t>-предусмотреть восстановление благоустройства после завершения земляных работ;</w:t>
            </w:r>
          </w:p>
          <w:p w:rsidR="00722E5F" w:rsidRDefault="00722E5F" w:rsidP="00BE56F7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-про</w:t>
            </w:r>
            <w:r>
              <w:rPr>
                <w:sz w:val="22"/>
                <w:szCs w:val="22"/>
              </w:rPr>
              <w:t>ектом учесть демонтажные работы.</w:t>
            </w:r>
          </w:p>
          <w:p w:rsidR="00722E5F" w:rsidRDefault="00722E5F" w:rsidP="00BE56F7">
            <w:pPr>
              <w:suppressLineNumbers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A84D25">
              <w:rPr>
                <w:b/>
                <w:bCs/>
                <w:i/>
                <w:sz w:val="22"/>
                <w:szCs w:val="22"/>
              </w:rPr>
              <w:t>4.2 Наружное (уличное) электроосвещение (</w:t>
            </w:r>
            <w:r>
              <w:rPr>
                <w:b/>
                <w:bCs/>
                <w:i/>
                <w:iCs/>
                <w:sz w:val="22"/>
                <w:szCs w:val="22"/>
              </w:rPr>
              <w:t>ориентировочная</w:t>
            </w:r>
            <w:r w:rsidRPr="00A84D2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84D25">
              <w:rPr>
                <w:b/>
                <w:bCs/>
                <w:i/>
                <w:sz w:val="22"/>
                <w:szCs w:val="22"/>
              </w:rPr>
              <w:t>протяженность сетей – 1</w:t>
            </w:r>
            <w:r>
              <w:rPr>
                <w:b/>
                <w:bCs/>
                <w:i/>
                <w:sz w:val="22"/>
                <w:szCs w:val="22"/>
              </w:rPr>
              <w:t>500</w:t>
            </w:r>
            <w:r w:rsidRPr="00A84D25">
              <w:rPr>
                <w:b/>
                <w:bCs/>
                <w:i/>
                <w:sz w:val="22"/>
                <w:szCs w:val="22"/>
              </w:rPr>
              <w:t xml:space="preserve"> метров):</w:t>
            </w:r>
          </w:p>
          <w:p w:rsidR="008C70B6" w:rsidRDefault="00722E5F" w:rsidP="000B264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 в</w:t>
            </w:r>
            <w:r w:rsidRPr="00A84D25">
              <w:rPr>
                <w:spacing w:val="-6"/>
                <w:sz w:val="22"/>
                <w:szCs w:val="22"/>
              </w:rPr>
              <w:t>ыполнить план освещения основных зон, элементов: главного входа, основных дорожек; зоны отдыха и спортивных площадок. П</w:t>
            </w:r>
            <w:r w:rsidRPr="00A84D25">
              <w:rPr>
                <w:sz w:val="22"/>
                <w:szCs w:val="22"/>
              </w:rPr>
              <w:t>ри проектировании учесть нормируемую освещенность функционально различных зон;</w:t>
            </w:r>
          </w:p>
          <w:p w:rsidR="00722E5F" w:rsidRDefault="00722E5F" w:rsidP="000B264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 опоры наружного освещения предусмотреть со светодиодными светильниками с плоским типом светильника в антивандальном исполнении;</w:t>
            </w:r>
          </w:p>
          <w:p w:rsidR="00722E5F" w:rsidRDefault="00722E5F" w:rsidP="000B264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 xml:space="preserve">- опоры: металлические граненные конические или круглоконические, фланцевые, </w:t>
            </w:r>
            <w:proofErr w:type="spellStart"/>
            <w:r w:rsidRPr="00A84D25">
              <w:rPr>
                <w:sz w:val="22"/>
                <w:szCs w:val="22"/>
              </w:rPr>
              <w:t>горячеоцинкованные</w:t>
            </w:r>
            <w:proofErr w:type="spellEnd"/>
            <w:r w:rsidRPr="00A84D25">
              <w:rPr>
                <w:sz w:val="22"/>
                <w:szCs w:val="22"/>
              </w:rPr>
              <w:t xml:space="preserve"> с окраской по порошковой технологии. В цокольной части люк для заводки кабеля. Закладные детали фундамента серийные от производителя опор. Опоры освещения должны иметь лючок для удобного монтажа и обслуживания, в котором установлена монтажная плата на DIN-рейке с автоматом и </w:t>
            </w:r>
            <w:proofErr w:type="spellStart"/>
            <w:r w:rsidRPr="00A84D25">
              <w:rPr>
                <w:sz w:val="22"/>
                <w:szCs w:val="22"/>
              </w:rPr>
              <w:t>клеммником</w:t>
            </w:r>
            <w:proofErr w:type="spellEnd"/>
            <w:r w:rsidRPr="00A84D25">
              <w:rPr>
                <w:sz w:val="22"/>
                <w:szCs w:val="22"/>
              </w:rPr>
              <w:t>. Для скрытия мест крепления опор предусмотреть установку декоративного фланца;</w:t>
            </w:r>
          </w:p>
          <w:p w:rsidR="00722E5F" w:rsidRDefault="00722E5F" w:rsidP="000B264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 опоры освещения должны быть запроектированы таким образом, чтобы их обслуживание было возможно без применения специальной техники;</w:t>
            </w:r>
          </w:p>
          <w:p w:rsidR="00722E5F" w:rsidRDefault="00722E5F" w:rsidP="000B264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4D25">
              <w:rPr>
                <w:sz w:val="22"/>
                <w:szCs w:val="22"/>
              </w:rPr>
              <w:t>для освещения спортивного поля светильники и/или прожектора установить на опоры высотой не более 8 м (опрокидывающиеся). Светильники и/или прожектора со светодиодным источником света (цвет «белый);</w:t>
            </w:r>
          </w:p>
          <w:p w:rsidR="00722E5F" w:rsidRDefault="00722E5F" w:rsidP="000B264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 xml:space="preserve">- освещение территории ДОЛ должно отвечать всем действующим требованиям. Предоставить расчет освещенности территории. Уровень искусственной освещенности на земле должен быть не менее 10 </w:t>
            </w:r>
            <w:proofErr w:type="spellStart"/>
            <w:r w:rsidRPr="00A84D25">
              <w:rPr>
                <w:sz w:val="22"/>
                <w:szCs w:val="22"/>
              </w:rPr>
              <w:t>лк</w:t>
            </w:r>
            <w:proofErr w:type="spellEnd"/>
            <w:r w:rsidRPr="00A84D25">
              <w:rPr>
                <w:sz w:val="22"/>
                <w:szCs w:val="22"/>
              </w:rPr>
              <w:t>;</w:t>
            </w:r>
          </w:p>
          <w:p w:rsidR="00722E5F" w:rsidRDefault="00722E5F" w:rsidP="000B264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 питание светильников наружного освещения предусмотреть от щита управления освещением (ЩУО). Напряжение сети 380/220В. Место установки ЩУО согласовать с Заказчиком;</w:t>
            </w:r>
          </w:p>
          <w:p w:rsidR="00722E5F" w:rsidRDefault="00722E5F" w:rsidP="000B264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 xml:space="preserve">-защитное заземление шкафа ЩУО выполнить согласно требованиям Международного стандарта по </w:t>
            </w:r>
            <w:proofErr w:type="spellStart"/>
            <w:r w:rsidRPr="00A84D25">
              <w:rPr>
                <w:sz w:val="22"/>
                <w:szCs w:val="22"/>
              </w:rPr>
              <w:t>молниезащите</w:t>
            </w:r>
            <w:proofErr w:type="spellEnd"/>
            <w:r w:rsidRPr="00A84D25">
              <w:rPr>
                <w:sz w:val="22"/>
                <w:szCs w:val="22"/>
              </w:rPr>
              <w:t xml:space="preserve"> зданий МЭК </w:t>
            </w:r>
            <w:r w:rsidRPr="00A84D25">
              <w:rPr>
                <w:sz w:val="22"/>
                <w:szCs w:val="22"/>
                <w:lang w:val="en-US"/>
              </w:rPr>
              <w:t>IEC</w:t>
            </w:r>
            <w:r w:rsidRPr="00A84D25">
              <w:rPr>
                <w:sz w:val="22"/>
                <w:szCs w:val="22"/>
              </w:rPr>
              <w:t>, РД 34.21.122-87, СО 153-34.21.122-2003, ТКП 336-2011 и ПУЭ;</w:t>
            </w:r>
          </w:p>
          <w:p w:rsidR="00722E5F" w:rsidRDefault="00722E5F" w:rsidP="000B264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 управление работой наружного освещения предусмотреть автоматическое и местное с панели шкафа управления наружным освещением и/или кнопочным постом. Управление должно осуществляться из помещения охраны. Управление освещением спортивного поля и площадок для занятия спортом выполнить обособленным от освещения проездов и проходов по территории ДОЛ;</w:t>
            </w:r>
          </w:p>
          <w:p w:rsidR="00722E5F" w:rsidRDefault="00722E5F" w:rsidP="000B264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 сети освещения запроектировать кабельными;</w:t>
            </w:r>
          </w:p>
          <w:p w:rsidR="00722E5F" w:rsidRDefault="00722E5F" w:rsidP="000B264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-марку кабеля принять с многопроволочными алюминиевыми жилами с пластмассовой изоляцией в броне;</w:t>
            </w:r>
          </w:p>
          <w:p w:rsidR="00722E5F" w:rsidRDefault="00722E5F" w:rsidP="000B264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-сечение кабелей 0,4кВ выбрать по длительно допустимым токовым нагрузкам, проверить по потере напряжения и по условиям срабатывания защитных аппаратов;</w:t>
            </w:r>
          </w:p>
          <w:p w:rsidR="00722E5F" w:rsidRDefault="00722E5F" w:rsidP="000B264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-прокладку кабеля в траншее, пересечения с подземными коммуникациями и автодорогой выполнить согласно, типового проекта «Прокладка кабелей напряжением до 35кВ в траншеях» шифр А5-92;</w:t>
            </w:r>
          </w:p>
          <w:p w:rsidR="00722E5F" w:rsidRDefault="00722E5F" w:rsidP="000B2644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lastRenderedPageBreak/>
              <w:t>-предусмотреть восстановление благоустройства после завершения земляных работ в соответствии с Правилами благоустройства территории муниципального образования «город Екатеринбург» глава 11;</w:t>
            </w:r>
          </w:p>
          <w:p w:rsidR="00722E5F" w:rsidRPr="000B2644" w:rsidRDefault="00722E5F" w:rsidP="000B2644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>-про</w:t>
            </w:r>
            <w:r>
              <w:rPr>
                <w:sz w:val="22"/>
                <w:szCs w:val="22"/>
              </w:rPr>
              <w:t>ектом учесть демонтажные работы.</w:t>
            </w:r>
          </w:p>
        </w:tc>
      </w:tr>
      <w:tr w:rsidR="003A43B6" w:rsidTr="00250DF9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2242B6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lastRenderedPageBreak/>
              <w:t>5.</w:t>
            </w:r>
            <w:r w:rsidR="002242B6">
              <w:rPr>
                <w:rFonts w:ascii="Arial" w:hAnsi="Arial"/>
                <w:i/>
                <w:iCs/>
              </w:rPr>
              <w:t>7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Дополнительные исходные данные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B6" w:rsidRPr="000B2644" w:rsidRDefault="00722E5F" w:rsidP="00BE56F7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3A43B6" w:rsidTr="00250DF9">
        <w:trPr>
          <w:trHeight w:val="1124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6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D66AE5" w:rsidP="00D66AE5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rFonts w:ascii="Arial" w:hAnsi="Arial"/>
                <w:i/>
                <w:iCs/>
                <w:color w:val="000000"/>
                <w:shd w:val="clear" w:color="auto" w:fill="FCFCFC"/>
              </w:rPr>
            </w:pPr>
            <w:r>
              <w:rPr>
                <w:rFonts w:ascii="Arial" w:hAnsi="Arial"/>
                <w:i/>
                <w:iCs/>
              </w:rPr>
              <w:t>Состав разделов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B6" w:rsidRPr="00341CC5" w:rsidRDefault="003A43B6" w:rsidP="00BE56F7">
            <w:pPr>
              <w:shd w:val="clear" w:color="auto" w:fill="FFFFFF"/>
              <w:snapToGrid w:val="0"/>
              <w:spacing w:line="100" w:lineRule="atLeast"/>
              <w:ind w:right="86"/>
              <w:jc w:val="both"/>
              <w:rPr>
                <w:bCs/>
                <w:iCs/>
                <w:color w:val="000000"/>
                <w:spacing w:val="1"/>
                <w:sz w:val="22"/>
                <w:szCs w:val="22"/>
                <w:shd w:val="clear" w:color="auto" w:fill="FCFCFC"/>
              </w:rPr>
            </w:pPr>
            <w:r w:rsidRPr="00341CC5">
              <w:rPr>
                <w:bCs/>
                <w:iCs/>
                <w:color w:val="000000"/>
                <w:spacing w:val="1"/>
                <w:sz w:val="22"/>
                <w:szCs w:val="22"/>
                <w:shd w:val="clear" w:color="auto" w:fill="FCFCFC"/>
              </w:rPr>
              <w:t>Г</w:t>
            </w:r>
            <w:r w:rsidR="00341CC5" w:rsidRPr="00341CC5">
              <w:rPr>
                <w:bCs/>
                <w:iCs/>
                <w:color w:val="000000"/>
                <w:spacing w:val="1"/>
                <w:sz w:val="22"/>
                <w:szCs w:val="22"/>
                <w:shd w:val="clear" w:color="auto" w:fill="FCFCFC"/>
              </w:rPr>
              <w:t>рафическая часть - в соответствии с требованиями действующей нормативно-технической документации в объеме для выполнения СМР, включая:</w:t>
            </w:r>
          </w:p>
          <w:p w:rsidR="003A43B6" w:rsidRPr="000B2644" w:rsidRDefault="00341CC5" w:rsidP="00BE56F7">
            <w:pPr>
              <w:shd w:val="clear" w:color="auto" w:fill="FFFFFF"/>
              <w:snapToGrid w:val="0"/>
              <w:spacing w:line="100" w:lineRule="atLeast"/>
              <w:ind w:right="86"/>
              <w:jc w:val="both"/>
              <w:rPr>
                <w:iCs/>
                <w:color w:val="000000"/>
                <w:spacing w:val="-1"/>
                <w:sz w:val="22"/>
                <w:szCs w:val="22"/>
                <w:shd w:val="clear" w:color="auto" w:fill="FCFCFC"/>
              </w:rPr>
            </w:pPr>
            <w:r>
              <w:rPr>
                <w:iCs/>
                <w:color w:val="000000"/>
                <w:spacing w:val="-1"/>
                <w:sz w:val="22"/>
                <w:szCs w:val="22"/>
                <w:shd w:val="clear" w:color="auto" w:fill="FCFCFC"/>
              </w:rPr>
              <w:t xml:space="preserve">- </w:t>
            </w:r>
            <w:r w:rsidR="003A43B6" w:rsidRPr="000B2644">
              <w:rPr>
                <w:iCs/>
                <w:color w:val="000000"/>
                <w:spacing w:val="-1"/>
                <w:sz w:val="22"/>
                <w:szCs w:val="22"/>
                <w:shd w:val="clear" w:color="auto" w:fill="FCFCFC"/>
              </w:rPr>
              <w:t>Общие данные.</w:t>
            </w:r>
          </w:p>
          <w:p w:rsidR="00341CC5" w:rsidRPr="00341CC5" w:rsidRDefault="00341CC5" w:rsidP="00341CC5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341CC5">
              <w:rPr>
                <w:color w:val="000000"/>
                <w:sz w:val="22"/>
                <w:szCs w:val="22"/>
                <w:lang w:eastAsia="ru-RU"/>
              </w:rPr>
              <w:t xml:space="preserve">принципиальные схемы электроснабжения </w:t>
            </w:r>
            <w:proofErr w:type="spellStart"/>
            <w:r w:rsidRPr="00341CC5">
              <w:rPr>
                <w:color w:val="000000"/>
                <w:sz w:val="22"/>
                <w:szCs w:val="22"/>
                <w:lang w:eastAsia="ru-RU"/>
              </w:rPr>
              <w:t>электроприемников</w:t>
            </w:r>
            <w:proofErr w:type="spellEnd"/>
            <w:r w:rsidRPr="00341CC5">
              <w:rPr>
                <w:color w:val="000000"/>
                <w:sz w:val="22"/>
                <w:szCs w:val="22"/>
                <w:lang w:eastAsia="ru-RU"/>
              </w:rPr>
              <w:t xml:space="preserve"> от основного, дополнительного и резервного источников электроснабжения;</w:t>
            </w:r>
          </w:p>
          <w:p w:rsidR="00341CC5" w:rsidRPr="00341CC5" w:rsidRDefault="00341CC5" w:rsidP="00341CC5">
            <w:pPr>
              <w:shd w:val="clear" w:color="auto" w:fill="FFFFFF"/>
              <w:suppressAutoHyphens w:val="0"/>
              <w:spacing w:before="21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341CC5">
              <w:rPr>
                <w:color w:val="000000"/>
                <w:sz w:val="22"/>
                <w:szCs w:val="22"/>
                <w:lang w:eastAsia="ru-RU"/>
              </w:rPr>
              <w:t>принципиальную схему сети освещения;</w:t>
            </w:r>
          </w:p>
          <w:p w:rsidR="00341CC5" w:rsidRPr="00341CC5" w:rsidRDefault="00341CC5" w:rsidP="00341CC5">
            <w:pPr>
              <w:shd w:val="clear" w:color="auto" w:fill="FFFFFF"/>
              <w:suppressAutoHyphens w:val="0"/>
              <w:spacing w:before="21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341CC5">
              <w:rPr>
                <w:color w:val="000000"/>
                <w:sz w:val="22"/>
                <w:szCs w:val="22"/>
                <w:lang w:eastAsia="ru-RU"/>
              </w:rPr>
              <w:t>принципиальную с</w:t>
            </w:r>
            <w:bookmarkStart w:id="0" w:name="_GoBack"/>
            <w:bookmarkEnd w:id="0"/>
            <w:r w:rsidRPr="00341CC5">
              <w:rPr>
                <w:color w:val="000000"/>
                <w:sz w:val="22"/>
                <w:szCs w:val="22"/>
                <w:lang w:eastAsia="ru-RU"/>
              </w:rPr>
              <w:t>хему сети аварийного освещения;</w:t>
            </w:r>
          </w:p>
          <w:p w:rsidR="00341CC5" w:rsidRPr="00341CC5" w:rsidRDefault="00341CC5" w:rsidP="00341CC5">
            <w:pPr>
              <w:shd w:val="clear" w:color="auto" w:fill="FFFFFF"/>
              <w:suppressAutoHyphens w:val="0"/>
              <w:spacing w:before="21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341CC5">
              <w:rPr>
                <w:color w:val="000000"/>
                <w:sz w:val="22"/>
                <w:szCs w:val="22"/>
                <w:lang w:eastAsia="ru-RU"/>
              </w:rPr>
              <w:t>схемы заземлений (</w:t>
            </w:r>
            <w:proofErr w:type="spellStart"/>
            <w:r w:rsidRPr="00341CC5">
              <w:rPr>
                <w:color w:val="000000"/>
                <w:sz w:val="22"/>
                <w:szCs w:val="22"/>
                <w:lang w:eastAsia="ru-RU"/>
              </w:rPr>
              <w:t>занулений</w:t>
            </w:r>
            <w:proofErr w:type="spellEnd"/>
            <w:r w:rsidRPr="00341CC5">
              <w:rPr>
                <w:color w:val="000000"/>
                <w:sz w:val="22"/>
                <w:szCs w:val="22"/>
                <w:lang w:eastAsia="ru-RU"/>
              </w:rPr>
              <w:t xml:space="preserve">) и </w:t>
            </w:r>
            <w:proofErr w:type="spellStart"/>
            <w:r w:rsidRPr="00341CC5">
              <w:rPr>
                <w:color w:val="000000"/>
                <w:sz w:val="22"/>
                <w:szCs w:val="22"/>
                <w:lang w:eastAsia="ru-RU"/>
              </w:rPr>
              <w:t>молниезащиты</w:t>
            </w:r>
            <w:proofErr w:type="spellEnd"/>
            <w:r w:rsidRPr="00341CC5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:rsidR="00341CC5" w:rsidRPr="00341CC5" w:rsidRDefault="00341CC5" w:rsidP="00341CC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 w:rsidRPr="00341CC5">
              <w:rPr>
                <w:sz w:val="22"/>
                <w:szCs w:val="22"/>
                <w:lang w:eastAsia="ru-RU"/>
              </w:rPr>
              <w:t>план сетей электроснабжения;</w:t>
            </w:r>
          </w:p>
          <w:p w:rsidR="008C70B6" w:rsidRPr="00341CC5" w:rsidRDefault="00341CC5" w:rsidP="00341CC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 w:rsidRPr="00341CC5">
              <w:rPr>
                <w:sz w:val="22"/>
                <w:szCs w:val="22"/>
                <w:lang w:eastAsia="ru-RU"/>
              </w:rPr>
              <w:t>схему размещения электрооборудования (при необходимости).</w:t>
            </w:r>
          </w:p>
        </w:tc>
      </w:tr>
      <w:tr w:rsidR="003A43B6" w:rsidTr="00250DF9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Стадия проектирования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B6" w:rsidRPr="000B2644" w:rsidRDefault="008C70B6" w:rsidP="00BE56F7">
            <w:pPr>
              <w:shd w:val="clear" w:color="auto" w:fill="FFFFFF"/>
              <w:snapToGrid w:val="0"/>
              <w:spacing w:line="276" w:lineRule="exact"/>
              <w:ind w:right="86"/>
              <w:rPr>
                <w:iCs/>
                <w:sz w:val="22"/>
                <w:szCs w:val="22"/>
              </w:rPr>
            </w:pPr>
            <w:r w:rsidRPr="000B2644">
              <w:rPr>
                <w:iCs/>
                <w:sz w:val="22"/>
                <w:szCs w:val="22"/>
              </w:rPr>
              <w:t>Рабочая</w:t>
            </w:r>
            <w:r w:rsidR="003A43B6" w:rsidRPr="000B2644">
              <w:rPr>
                <w:iCs/>
                <w:sz w:val="22"/>
                <w:szCs w:val="22"/>
              </w:rPr>
              <w:t xml:space="preserve"> документация</w:t>
            </w:r>
          </w:p>
        </w:tc>
      </w:tr>
      <w:tr w:rsidR="003A43B6" w:rsidTr="00250DF9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7.1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tabs>
                <w:tab w:val="left" w:pos="540"/>
              </w:tabs>
              <w:snapToGrid w:val="0"/>
              <w:spacing w:line="200" w:lineRule="atLeast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Шифр раздела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B6" w:rsidRPr="000B2644" w:rsidRDefault="00EB7CBF" w:rsidP="00BE56F7">
            <w:pPr>
              <w:shd w:val="clear" w:color="auto" w:fill="FFFFFF"/>
              <w:snapToGrid w:val="0"/>
              <w:spacing w:line="200" w:lineRule="atLeast"/>
              <w:ind w:right="8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 соответствии с составом проекта</w:t>
            </w:r>
          </w:p>
        </w:tc>
      </w:tr>
      <w:tr w:rsidR="003A43B6" w:rsidTr="00250DF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Форма, условия и порядок оплаты выполнения работ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B6" w:rsidRPr="000B2644" w:rsidRDefault="003A43B6" w:rsidP="00BE56F7">
            <w:pPr>
              <w:snapToGri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B2644">
              <w:rPr>
                <w:iCs/>
                <w:color w:val="000000"/>
                <w:sz w:val="22"/>
                <w:szCs w:val="22"/>
              </w:rPr>
              <w:t xml:space="preserve">Согласно договора </w:t>
            </w:r>
          </w:p>
        </w:tc>
      </w:tr>
      <w:tr w:rsidR="003A43B6" w:rsidTr="00250DF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Срок оплаты выполнения работ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B6" w:rsidRPr="000B2644" w:rsidRDefault="003A43B6" w:rsidP="00BE56F7">
            <w:pPr>
              <w:snapToGri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B2644">
              <w:rPr>
                <w:iCs/>
                <w:color w:val="000000"/>
                <w:sz w:val="22"/>
                <w:szCs w:val="22"/>
              </w:rPr>
              <w:t>Согласно договора</w:t>
            </w:r>
          </w:p>
        </w:tc>
      </w:tr>
      <w:tr w:rsidR="003A43B6" w:rsidTr="00250DF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Наличие документов, подтверждающих соответствие товара, работ, услуг требованиям законодательства РФ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B6" w:rsidRPr="000B2644" w:rsidRDefault="003A43B6" w:rsidP="00BE56F7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0B2644">
              <w:rPr>
                <w:iCs/>
                <w:sz w:val="22"/>
                <w:szCs w:val="22"/>
              </w:rPr>
              <w:t>Проектирование должно осуществляться в соответствии с требованиями ПУЭ, СНиП, ГОСТ и других нормативных документов, действующих на территории РФ.</w:t>
            </w:r>
          </w:p>
        </w:tc>
      </w:tr>
      <w:tr w:rsidR="003A43B6" w:rsidTr="00250DF9">
        <w:trPr>
          <w:trHeight w:val="1498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Требования к проектной документации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B6" w:rsidRPr="000B2644" w:rsidRDefault="003A43B6" w:rsidP="00EB7CBF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0B2644">
              <w:rPr>
                <w:iCs/>
                <w:sz w:val="22"/>
                <w:szCs w:val="22"/>
              </w:rPr>
              <w:t>Работы выполнить в соответствии с Постановлен</w:t>
            </w:r>
            <w:r w:rsidR="000B2644">
              <w:rPr>
                <w:iCs/>
                <w:sz w:val="22"/>
                <w:szCs w:val="22"/>
              </w:rPr>
              <w:t xml:space="preserve">ие Правительства РФ №87 и </w:t>
            </w:r>
            <w:r w:rsidRPr="000B2644">
              <w:rPr>
                <w:iCs/>
                <w:sz w:val="22"/>
                <w:szCs w:val="22"/>
              </w:rPr>
              <w:t>ГОСТ Р 21.1101-20</w:t>
            </w:r>
            <w:r w:rsidR="00EB7CBF">
              <w:rPr>
                <w:iCs/>
                <w:sz w:val="22"/>
                <w:szCs w:val="22"/>
              </w:rPr>
              <w:t>20</w:t>
            </w:r>
            <w:r w:rsidRPr="000B2644">
              <w:rPr>
                <w:iCs/>
                <w:sz w:val="22"/>
                <w:szCs w:val="22"/>
              </w:rPr>
              <w:t>.  Необходимо выполнить раздел в объеме необходимом для прохождения государственной</w:t>
            </w:r>
            <w:r w:rsidR="00EB7CBF">
              <w:rPr>
                <w:iCs/>
                <w:sz w:val="22"/>
                <w:szCs w:val="22"/>
              </w:rPr>
              <w:t xml:space="preserve"> ценовой экспертизы, получения согласования с заказчиком и выполнения СМР.</w:t>
            </w:r>
          </w:p>
        </w:tc>
      </w:tr>
      <w:tr w:rsidR="003A43B6" w:rsidTr="00250DF9">
        <w:trPr>
          <w:trHeight w:val="1498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12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3B6" w:rsidRDefault="003A43B6" w:rsidP="00BE56F7">
            <w:pPr>
              <w:snapToGrid w:val="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Требования к выдаваемой документации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3B6" w:rsidRPr="000B2644" w:rsidRDefault="003A43B6" w:rsidP="00BE56F7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0B2644">
              <w:rPr>
                <w:iCs/>
                <w:sz w:val="22"/>
                <w:szCs w:val="22"/>
              </w:rPr>
              <w:t>Проектную (рабочую) документацию оформить согласно действующим нормам на оформление чертежей выполняемого раздела и СТО 04.03-2011 «Правила оформления проектной и рабочей документации».</w:t>
            </w:r>
          </w:p>
          <w:p w:rsidR="003A43B6" w:rsidRPr="000B2644" w:rsidRDefault="003A43B6" w:rsidP="00BE56F7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0B2644">
              <w:rPr>
                <w:iCs/>
                <w:sz w:val="22"/>
                <w:szCs w:val="22"/>
              </w:rPr>
              <w:t xml:space="preserve">Работы выполнять (сохранять) в формате </w:t>
            </w:r>
            <w:proofErr w:type="spellStart"/>
            <w:r w:rsidRPr="000B2644">
              <w:rPr>
                <w:iCs/>
                <w:sz w:val="22"/>
                <w:szCs w:val="22"/>
                <w:lang w:val="en-US"/>
              </w:rPr>
              <w:t>dwg</w:t>
            </w:r>
            <w:proofErr w:type="spellEnd"/>
            <w:r w:rsidRPr="000B2644">
              <w:rPr>
                <w:iCs/>
                <w:sz w:val="22"/>
                <w:szCs w:val="22"/>
              </w:rPr>
              <w:t xml:space="preserve"> не позднее версии 2007года, блоки и вставки разбить.</w:t>
            </w:r>
          </w:p>
        </w:tc>
      </w:tr>
    </w:tbl>
    <w:p w:rsidR="003A43B6" w:rsidRDefault="003A43B6" w:rsidP="003A43B6">
      <w:pPr>
        <w:jc w:val="both"/>
      </w:pPr>
    </w:p>
    <w:p w:rsidR="003A43B6" w:rsidRDefault="003A43B6" w:rsidP="003A43B6">
      <w:pPr>
        <w:jc w:val="both"/>
      </w:pPr>
    </w:p>
    <w:p w:rsidR="00861A1E" w:rsidRDefault="00861A1E"/>
    <w:sectPr w:rsidR="00861A1E">
      <w:pgSz w:w="11906" w:h="16838"/>
      <w:pgMar w:top="330" w:right="850" w:bottom="38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B6"/>
    <w:rsid w:val="000B2644"/>
    <w:rsid w:val="002242B6"/>
    <w:rsid w:val="00250DF9"/>
    <w:rsid w:val="00335661"/>
    <w:rsid w:val="00341CC5"/>
    <w:rsid w:val="003A43B6"/>
    <w:rsid w:val="003D4CE6"/>
    <w:rsid w:val="004B5484"/>
    <w:rsid w:val="006B1908"/>
    <w:rsid w:val="00722E5F"/>
    <w:rsid w:val="00861A1E"/>
    <w:rsid w:val="008C70B6"/>
    <w:rsid w:val="00D358A3"/>
    <w:rsid w:val="00D66AE5"/>
    <w:rsid w:val="00EB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94694-6056-4CDF-8F34-DF23596D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3B6"/>
    <w:pPr>
      <w:spacing w:after="120"/>
    </w:pPr>
  </w:style>
  <w:style w:type="character" w:customStyle="1" w:styleId="a4">
    <w:name w:val="Основной текст Знак"/>
    <w:basedOn w:val="a0"/>
    <w:link w:val="a3"/>
    <w:rsid w:val="003A43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A43B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341C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-indent">
    <w:name w:val="no-indent"/>
    <w:basedOn w:val="a"/>
    <w:rsid w:val="00341C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41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</dc:creator>
  <cp:keywords/>
  <dc:description/>
  <cp:lastModifiedBy>113</cp:lastModifiedBy>
  <cp:revision>10</cp:revision>
  <dcterms:created xsi:type="dcterms:W3CDTF">2022-04-18T08:58:00Z</dcterms:created>
  <dcterms:modified xsi:type="dcterms:W3CDTF">2022-04-19T11:47:00Z</dcterms:modified>
</cp:coreProperties>
</file>