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962" w:rsidRPr="00221962" w:rsidRDefault="00221962" w:rsidP="00221962">
      <w:pPr>
        <w:spacing w:before="120" w:line="240" w:lineRule="auto"/>
        <w:jc w:val="center"/>
        <w:rPr>
          <w:rFonts w:ascii="Arial" w:eastAsia="Calibri" w:hAnsi="Arial" w:cs="Arial"/>
          <w:b/>
        </w:rPr>
      </w:pPr>
      <w:r w:rsidRPr="00221962">
        <w:rPr>
          <w:rFonts w:ascii="Arial" w:eastAsia="Calibri" w:hAnsi="Arial" w:cs="Arial"/>
          <w:b/>
        </w:rPr>
        <w:t>ТЕХНИЧЕСКОЕ ЗАДАНИЕ</w:t>
      </w:r>
    </w:p>
    <w:p w:rsidR="00535507" w:rsidRDefault="00221962" w:rsidP="00EF4BBF">
      <w:pPr>
        <w:tabs>
          <w:tab w:val="left" w:pos="720"/>
        </w:tabs>
        <w:spacing w:after="0" w:line="240" w:lineRule="auto"/>
        <w:jc w:val="center"/>
        <w:rPr>
          <w:rFonts w:ascii="Arial" w:eastAsia="Calibri" w:hAnsi="Arial" w:cs="Arial"/>
          <w:sz w:val="10"/>
          <w:szCs w:val="10"/>
        </w:rPr>
      </w:pPr>
      <w:r w:rsidRPr="00221962">
        <w:rPr>
          <w:rFonts w:ascii="Arial" w:eastAsia="Calibri" w:hAnsi="Arial" w:cs="Arial"/>
        </w:rPr>
        <w:t>на проведение проектных и изыскательских работ и разработку проектно-сметной документации</w:t>
      </w:r>
    </w:p>
    <w:p w:rsidR="00535507" w:rsidRPr="00535507" w:rsidRDefault="00535507" w:rsidP="00535507">
      <w:pPr>
        <w:tabs>
          <w:tab w:val="left" w:pos="720"/>
        </w:tabs>
        <w:spacing w:after="0" w:line="240" w:lineRule="auto"/>
        <w:jc w:val="center"/>
        <w:rPr>
          <w:rFonts w:ascii="Arial" w:eastAsia="Calibri" w:hAnsi="Arial" w:cs="Arial"/>
          <w:sz w:val="10"/>
          <w:szCs w:val="10"/>
        </w:rPr>
      </w:pPr>
    </w:p>
    <w:tbl>
      <w:tblPr>
        <w:tblW w:w="961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567"/>
        <w:gridCol w:w="7049"/>
      </w:tblGrid>
      <w:tr w:rsidR="00535507" w:rsidRPr="00535507" w:rsidTr="009A72C7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7" w:rsidRPr="00535507" w:rsidRDefault="00535507" w:rsidP="00535507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t>Наименование основных данных и требований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07" w:rsidRPr="00F652F0" w:rsidRDefault="00535507" w:rsidP="00535507">
            <w:pPr>
              <w:snapToGrid w:val="0"/>
              <w:spacing w:line="240" w:lineRule="auto"/>
              <w:ind w:firstLine="349"/>
              <w:jc w:val="center"/>
              <w:rPr>
                <w:rFonts w:ascii="Arial" w:eastAsia="Calibri" w:hAnsi="Arial" w:cs="Arial"/>
                <w:sz w:val="6"/>
                <w:szCs w:val="6"/>
              </w:rPr>
            </w:pPr>
          </w:p>
          <w:p w:rsidR="00535507" w:rsidRPr="00535507" w:rsidRDefault="00535507" w:rsidP="00535507">
            <w:pPr>
              <w:snapToGrid w:val="0"/>
              <w:spacing w:line="240" w:lineRule="auto"/>
              <w:ind w:firstLine="349"/>
              <w:jc w:val="center"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t>Состав основных данных и требований</w:t>
            </w:r>
          </w:p>
        </w:tc>
      </w:tr>
      <w:tr w:rsidR="00535507" w:rsidRPr="00535507" w:rsidTr="00F652F0">
        <w:trPr>
          <w:trHeight w:val="280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7" w:rsidRPr="00535507" w:rsidRDefault="00535507" w:rsidP="00535507">
            <w:pPr>
              <w:numPr>
                <w:ilvl w:val="0"/>
                <w:numId w:val="1"/>
              </w:numPr>
              <w:tabs>
                <w:tab w:val="left" w:pos="276"/>
              </w:tabs>
              <w:spacing w:after="0" w:line="240" w:lineRule="auto"/>
              <w:ind w:left="0" w:firstLine="0"/>
              <w:outlineLvl w:val="0"/>
              <w:rPr>
                <w:rFonts w:ascii="Arial" w:eastAsia="Times New Roman" w:hAnsi="Arial" w:cs="Arial"/>
                <w:bCs/>
                <w:kern w:val="36"/>
                <w:lang w:eastAsia="ar-SA"/>
              </w:rPr>
            </w:pPr>
            <w:proofErr w:type="gramStart"/>
            <w:r w:rsidRPr="00535507">
              <w:rPr>
                <w:rFonts w:ascii="Arial" w:eastAsia="Times New Roman" w:hAnsi="Arial" w:cs="Arial"/>
                <w:bCs/>
                <w:kern w:val="36"/>
                <w:lang w:eastAsia="ar-SA"/>
              </w:rPr>
              <w:t>Место-расположение</w:t>
            </w:r>
            <w:proofErr w:type="gramEnd"/>
            <w:r w:rsidRPr="00535507">
              <w:rPr>
                <w:rFonts w:ascii="Arial" w:eastAsia="Times New Roman" w:hAnsi="Arial" w:cs="Arial"/>
                <w:bCs/>
                <w:kern w:val="36"/>
                <w:lang w:eastAsia="ar-SA"/>
              </w:rPr>
              <w:t xml:space="preserve"> (район, пункт, площадка)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07" w:rsidRPr="00535507" w:rsidRDefault="00535507" w:rsidP="00535507">
            <w:pPr>
              <w:keepLines/>
              <w:spacing w:after="120" w:line="240" w:lineRule="auto"/>
              <w:ind w:left="147" w:right="57"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t>Модернизации подлежит сетевая и кабельная инфраструктура в зданиях и сооружениях Заказчика, расположенных по адресам:</w:t>
            </w:r>
          </w:p>
          <w:p w:rsidR="00535507" w:rsidRPr="00535507" w:rsidRDefault="00535507" w:rsidP="00535507">
            <w:pPr>
              <w:keepLines/>
              <w:spacing w:after="120" w:line="240" w:lineRule="auto"/>
              <w:ind w:left="147" w:right="57"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t>1 – г. Воронеж, ул. Пеше-Стрелецкая 90;</w:t>
            </w:r>
          </w:p>
          <w:p w:rsidR="00535507" w:rsidRPr="00535507" w:rsidRDefault="00535507" w:rsidP="00535507">
            <w:pPr>
              <w:keepLines/>
              <w:spacing w:after="120" w:line="240" w:lineRule="auto"/>
              <w:ind w:left="147" w:right="57"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t>2 – г. Воронеж, ул. Пирогова, д.13А;</w:t>
            </w:r>
          </w:p>
          <w:p w:rsidR="00535507" w:rsidRPr="00535507" w:rsidRDefault="00535507" w:rsidP="00535507">
            <w:pPr>
              <w:keepLines/>
              <w:spacing w:after="120" w:line="240" w:lineRule="auto"/>
              <w:ind w:left="147" w:right="57"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t>3 – г. Воронеж, ул. Космонавтов, д.40А</w:t>
            </w:r>
          </w:p>
          <w:p w:rsidR="00535507" w:rsidRPr="00535507" w:rsidRDefault="00535507" w:rsidP="00535507">
            <w:pPr>
              <w:keepLines/>
              <w:spacing w:after="120" w:line="240" w:lineRule="auto"/>
              <w:ind w:left="147" w:right="57"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t>4 – г. Воронеж, ул. Антокольского, д.12</w:t>
            </w:r>
          </w:p>
          <w:p w:rsidR="00535507" w:rsidRPr="00535507" w:rsidRDefault="00535507" w:rsidP="00535507">
            <w:pPr>
              <w:spacing w:after="0" w:line="240" w:lineRule="auto"/>
              <w:ind w:left="147"/>
              <w:outlineLvl w:val="0"/>
              <w:rPr>
                <w:rFonts w:ascii="Arial" w:eastAsia="Times New Roman" w:hAnsi="Arial" w:cs="Arial"/>
                <w:bCs/>
                <w:kern w:val="36"/>
                <w:lang w:eastAsia="ar-SA"/>
              </w:rPr>
            </w:pPr>
            <w:r w:rsidRPr="00535507">
              <w:rPr>
                <w:rFonts w:ascii="Arial" w:eastAsia="Calibri" w:hAnsi="Arial" w:cs="Arial"/>
              </w:rPr>
              <w:t>5 - г. Воронеж, ул. Солнечная 6</w:t>
            </w:r>
          </w:p>
        </w:tc>
      </w:tr>
      <w:tr w:rsidR="00535507" w:rsidRPr="00535507" w:rsidTr="00F652F0">
        <w:trPr>
          <w:trHeight w:val="599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7" w:rsidRPr="00535507" w:rsidRDefault="00535507" w:rsidP="00535507">
            <w:pPr>
              <w:numPr>
                <w:ilvl w:val="0"/>
                <w:numId w:val="1"/>
              </w:numPr>
              <w:tabs>
                <w:tab w:val="left" w:pos="326"/>
              </w:tabs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t>Вид работ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07" w:rsidRPr="00535507" w:rsidRDefault="00535507" w:rsidP="00535507">
            <w:pPr>
              <w:snapToGrid w:val="0"/>
              <w:spacing w:after="0" w:line="240" w:lineRule="auto"/>
              <w:ind w:left="147"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t>Аудит, проектно-изыскательские работы и разработка проектно-сметной документации</w:t>
            </w:r>
          </w:p>
        </w:tc>
      </w:tr>
      <w:tr w:rsidR="00535507" w:rsidRPr="00535507" w:rsidTr="009A72C7">
        <w:trPr>
          <w:trHeight w:val="473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7" w:rsidRPr="00535507" w:rsidRDefault="00535507" w:rsidP="00535507">
            <w:pPr>
              <w:numPr>
                <w:ilvl w:val="0"/>
                <w:numId w:val="1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t>Стадия проектирования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07" w:rsidRPr="00535507" w:rsidRDefault="00535507" w:rsidP="00535507">
            <w:pPr>
              <w:tabs>
                <w:tab w:val="left" w:pos="349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Cs w:val="20"/>
                <w:lang w:eastAsia="ru-RU"/>
              </w:rPr>
              <w:t xml:space="preserve">   </w:t>
            </w:r>
            <w:r w:rsidRPr="00535507">
              <w:rPr>
                <w:rFonts w:ascii="Arial" w:eastAsia="Times New Roman" w:hAnsi="Arial" w:cs="Arial"/>
                <w:szCs w:val="20"/>
                <w:lang w:eastAsia="ru-RU"/>
              </w:rPr>
              <w:t>Рабочая документация</w:t>
            </w:r>
          </w:p>
        </w:tc>
      </w:tr>
      <w:tr w:rsidR="00535507" w:rsidRPr="00535507" w:rsidTr="009A72C7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7" w:rsidRPr="00535507" w:rsidRDefault="00535507" w:rsidP="00535507">
            <w:pPr>
              <w:numPr>
                <w:ilvl w:val="0"/>
                <w:numId w:val="1"/>
              </w:numPr>
              <w:tabs>
                <w:tab w:val="left" w:pos="326"/>
              </w:tabs>
              <w:snapToGrid w:val="0"/>
              <w:spacing w:after="0" w:line="240" w:lineRule="auto"/>
              <w:ind w:left="0" w:firstLine="31"/>
              <w:contextualSpacing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t>Основные технико-экономические характеристики объектов заказчика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507" w:rsidRPr="00535507" w:rsidRDefault="00535507" w:rsidP="00535507">
            <w:pPr>
              <w:keepLines/>
              <w:spacing w:after="120" w:line="240" w:lineRule="auto"/>
              <w:ind w:left="147" w:right="57"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t>Ориентировочное количество существующих пользователей (АРМ) информационных систем:</w:t>
            </w:r>
          </w:p>
          <w:p w:rsidR="00535507" w:rsidRPr="00535507" w:rsidRDefault="00535507" w:rsidP="00535507">
            <w:pPr>
              <w:keepLines/>
              <w:spacing w:after="120" w:line="240" w:lineRule="auto"/>
              <w:ind w:left="147" w:right="57"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t xml:space="preserve">1 – г. Воронеж, </w:t>
            </w:r>
            <w:bookmarkStart w:id="0" w:name="_GoBack"/>
            <w:bookmarkEnd w:id="0"/>
            <w:r w:rsidRPr="00535507">
              <w:rPr>
                <w:rFonts w:ascii="Arial" w:eastAsia="Calibri" w:hAnsi="Arial" w:cs="Arial"/>
              </w:rPr>
              <w:t>ул. Пеше-Стрелецкая 90 – 259 АРМ;</w:t>
            </w:r>
          </w:p>
          <w:p w:rsidR="00535507" w:rsidRPr="00535507" w:rsidRDefault="00535507" w:rsidP="00535507">
            <w:pPr>
              <w:keepLines/>
              <w:spacing w:after="120" w:line="240" w:lineRule="auto"/>
              <w:ind w:left="147" w:right="57"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t>2 – г. Воронеж, ул. Пирогова, д.13А – 53 АРМ;</w:t>
            </w:r>
          </w:p>
          <w:p w:rsidR="00535507" w:rsidRPr="00535507" w:rsidRDefault="00535507" w:rsidP="00535507">
            <w:pPr>
              <w:keepLines/>
              <w:spacing w:after="120" w:line="240" w:lineRule="auto"/>
              <w:ind w:left="147" w:right="57"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t>3 – г. Воронеж, ул. Космонавтов, д.40А – 61 АРМ;</w:t>
            </w:r>
          </w:p>
          <w:p w:rsidR="00535507" w:rsidRPr="00535507" w:rsidRDefault="00535507" w:rsidP="00535507">
            <w:pPr>
              <w:keepLines/>
              <w:spacing w:after="120" w:line="240" w:lineRule="auto"/>
              <w:ind w:left="147" w:right="57"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t>4 – г. Воронеж, ул. Антокольского, д.12 - 53 АРМ;</w:t>
            </w:r>
          </w:p>
          <w:p w:rsidR="00535507" w:rsidRPr="00535507" w:rsidRDefault="00535507" w:rsidP="00535507">
            <w:pPr>
              <w:snapToGrid w:val="0"/>
              <w:spacing w:after="120" w:line="240" w:lineRule="auto"/>
              <w:ind w:left="147"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t>5 - г. Воронеж, ул. Солнечная 6 – 4 АРМ.</w:t>
            </w:r>
          </w:p>
          <w:p w:rsidR="00535507" w:rsidRPr="00535507" w:rsidRDefault="00535507" w:rsidP="00535507">
            <w:pPr>
              <w:snapToGrid w:val="0"/>
              <w:spacing w:after="120" w:line="240" w:lineRule="auto"/>
              <w:ind w:left="147"/>
              <w:jc w:val="both"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t xml:space="preserve">Частично кабельная и сетевая инфраструктура на указанных объектах морально и/или физически устарела, либо отсутствует, либо не обеспечивает подключение пользователей к компьютерной сети в необходимом объеме с требуемым качеством. </w:t>
            </w:r>
          </w:p>
          <w:p w:rsidR="00535507" w:rsidRPr="00535507" w:rsidRDefault="00535507" w:rsidP="00535507">
            <w:pPr>
              <w:snapToGrid w:val="0"/>
              <w:spacing w:after="120" w:line="240" w:lineRule="auto"/>
              <w:ind w:left="147"/>
              <w:jc w:val="both"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t>Трассы, схемы подключения, резервирование каналов, пропускная мощность, методы и способы подключения, соответствие среды передачи данных отраслевым требованиям, а также мероприятия в части соответствия требованиям 187-ФЗ «О безопасности критической информационной инфраструктуры РФ» и защищенности должны быть определены в ходе аудита и проектирования с учетом экономических, юридических и других факторов.</w:t>
            </w:r>
          </w:p>
          <w:p w:rsidR="00535507" w:rsidRPr="00535507" w:rsidRDefault="00535507" w:rsidP="00535507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Основные технико-экономические характеристики проектируемой проводной локально вычислительной сети (ПЛВС):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обеспечение проводного доступа устройств (АРМ, оргтехника, телефонные аппараты) пользователей до активного сетевого оборудования и информационных систем;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архитектура ПЛВС построена по иерархическому и/или модульному принципу с обеспечением минимального влияния возникающих неисправностей на нижних уровнях иерархии как друг на друга, так и на верхние уровни;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535507">
              <w:rPr>
                <w:rFonts w:ascii="Arial" w:eastAsia="Times New Roman" w:hAnsi="Arial" w:cs="Arial"/>
                <w:b/>
                <w:lang w:eastAsia="ar-SA"/>
              </w:rPr>
              <w:lastRenderedPageBreak/>
              <w:t>Должно предусматриваться разделение сегментов сети на технологическую сеть (АСУ) и сеть общего пользования;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топология ПЛВС может включать следующие уровни (допускается совмещение уровней): ядра, внешних подключений и межсетевого экранирования, агрегации, доступа;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аппаратное резервирование телекоммуникационного оборудования уровня ядра, уровня внешних подключений и уровня межсетевого экранирования (далее – МСЭ);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резервные линии связи между телекоммуникационным оборудованием;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два независимых канала связи в центральном офисе для подключения к сети Интернет;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возможность удаленного доступа пользователей к корпоративным информационным системам;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технология VPN для доступа филиалов к корпоративным информационным системам центрального офиса;</w:t>
            </w:r>
          </w:p>
          <w:p w:rsidR="00535507" w:rsidRPr="00535507" w:rsidRDefault="00535507" w:rsidP="00535507">
            <w:pPr>
              <w:spacing w:line="240" w:lineRule="auto"/>
              <w:rPr>
                <w:rFonts w:ascii="Calibri" w:eastAsia="Calibri" w:hAnsi="Calibri" w:cs="Times New Roman"/>
                <w:lang w:eastAsia="ar-SA"/>
              </w:rPr>
            </w:pP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управляемый доступ пользователей ко всем сетевым информационным ресурсам согласно требованиям политик информационной безопасности Заказчика;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централизованное управление телекоммуникационным оборудованием ПЛВС с использованием единой системы управления;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возможность обновления функций и поддержка новых стандартов с помощью загрузки микропрограммного обеспечения по протоколам TFTP, FTP;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возможность изменений конфигурации телекоммуникационного оборудования без перезагрузки;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телекоммуникационное оборудование промаркировано с фронтальной стороны.</w:t>
            </w:r>
          </w:p>
        </w:tc>
      </w:tr>
      <w:tr w:rsidR="00535507" w:rsidRPr="00535507" w:rsidTr="009A72C7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7" w:rsidRPr="00535507" w:rsidRDefault="00535507" w:rsidP="00535507">
            <w:pPr>
              <w:numPr>
                <w:ilvl w:val="0"/>
                <w:numId w:val="1"/>
              </w:numPr>
              <w:tabs>
                <w:tab w:val="left" w:pos="326"/>
              </w:tabs>
              <w:snapToGrid w:val="0"/>
              <w:spacing w:after="0" w:line="240" w:lineRule="auto"/>
              <w:ind w:left="0" w:firstLine="31"/>
              <w:contextualSpacing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lastRenderedPageBreak/>
              <w:t>Планируемый срок начала работ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507" w:rsidRPr="00535507" w:rsidRDefault="00535507" w:rsidP="00535507">
            <w:pPr>
              <w:snapToGrid w:val="0"/>
              <w:spacing w:line="240" w:lineRule="auto"/>
              <w:ind w:left="147"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t>1 квартал 2022 года</w:t>
            </w:r>
          </w:p>
          <w:p w:rsidR="00535507" w:rsidRPr="00535507" w:rsidRDefault="00535507" w:rsidP="00535507">
            <w:pPr>
              <w:snapToGrid w:val="0"/>
              <w:spacing w:line="240" w:lineRule="auto"/>
              <w:ind w:left="147"/>
              <w:jc w:val="both"/>
              <w:rPr>
                <w:rFonts w:ascii="Arial" w:eastAsia="Calibri" w:hAnsi="Arial" w:cs="Arial"/>
                <w:b/>
                <w:highlight w:val="yellow"/>
              </w:rPr>
            </w:pPr>
            <w:r w:rsidRPr="00535507">
              <w:rPr>
                <w:rFonts w:ascii="Arial" w:eastAsia="Calibri" w:hAnsi="Arial" w:cs="Arial"/>
                <w:b/>
              </w:rPr>
              <w:t xml:space="preserve">Определение </w:t>
            </w:r>
            <w:proofErr w:type="gramStart"/>
            <w:r w:rsidRPr="00535507">
              <w:rPr>
                <w:rFonts w:ascii="Arial" w:eastAsia="Calibri" w:hAnsi="Arial" w:cs="Arial"/>
                <w:b/>
              </w:rPr>
              <w:t>конкретных  моделей</w:t>
            </w:r>
            <w:proofErr w:type="gramEnd"/>
            <w:r w:rsidRPr="00535507">
              <w:rPr>
                <w:rFonts w:ascii="Arial" w:eastAsia="Calibri" w:hAnsi="Arial" w:cs="Arial"/>
                <w:b/>
              </w:rPr>
              <w:t xml:space="preserve"> оборудования – не позднее 20 апреля 2022 (либо ранее согласно сроков заключения договора)</w:t>
            </w:r>
          </w:p>
        </w:tc>
      </w:tr>
      <w:tr w:rsidR="00535507" w:rsidRPr="00535507" w:rsidTr="00F652F0">
        <w:trPr>
          <w:trHeight w:val="5228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7" w:rsidRPr="00535507" w:rsidRDefault="00535507" w:rsidP="00535507">
            <w:pPr>
              <w:numPr>
                <w:ilvl w:val="0"/>
                <w:numId w:val="1"/>
              </w:numPr>
              <w:tabs>
                <w:tab w:val="left" w:pos="326"/>
              </w:tabs>
              <w:spacing w:after="0" w:line="240" w:lineRule="auto"/>
              <w:ind w:left="0" w:firstLine="0"/>
              <w:outlineLvl w:val="0"/>
              <w:rPr>
                <w:rFonts w:ascii="Arial" w:eastAsia="Calibri" w:hAnsi="Arial" w:cs="Arial"/>
              </w:rPr>
            </w:pPr>
            <w:r w:rsidRPr="00535507">
              <w:rPr>
                <w:rFonts w:ascii="Arial" w:eastAsia="Times New Roman" w:hAnsi="Arial" w:cs="Arial"/>
                <w:bCs/>
                <w:kern w:val="36"/>
                <w:lang w:eastAsia="ar-SA"/>
              </w:rPr>
              <w:lastRenderedPageBreak/>
              <w:t>Требуемые технические показатели, характеристики объекта, в том числе мощность и производительность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07" w:rsidRPr="00535507" w:rsidRDefault="00535507" w:rsidP="00535507">
            <w:pPr>
              <w:suppressAutoHyphens/>
              <w:snapToGrid w:val="0"/>
              <w:spacing w:before="120" w:after="120" w:line="240" w:lineRule="auto"/>
              <w:ind w:left="147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Модернизации подлежат следующие подсистемы: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Структурированная кабельная система (СКС);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Оборудование локально-вычислительной сети (ЛВС);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Средства защиты информации (СЗИ).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Оборудование защиты информационного периметра (пограничные коммутаторы).</w:t>
            </w:r>
          </w:p>
          <w:p w:rsidR="00535507" w:rsidRPr="00535507" w:rsidRDefault="00535507" w:rsidP="00535507">
            <w:pPr>
              <w:suppressAutoHyphens/>
              <w:snapToGrid w:val="0"/>
              <w:spacing w:before="120" w:after="120" w:line="240" w:lineRule="auto"/>
              <w:ind w:left="147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В результате модернизации подсистемы должны удовлетворять следующим требованиям:</w:t>
            </w:r>
          </w:p>
          <w:p w:rsidR="00535507" w:rsidRPr="00535507" w:rsidRDefault="00535507" w:rsidP="00535507">
            <w:pPr>
              <w:keepLines/>
              <w:spacing w:line="240" w:lineRule="auto"/>
              <w:ind w:left="147" w:right="57"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t>1. Требования к СКС:</w:t>
            </w:r>
          </w:p>
          <w:p w:rsidR="00535507" w:rsidRPr="00535507" w:rsidRDefault="00535507" w:rsidP="00535507">
            <w:pPr>
              <w:keepLines/>
              <w:spacing w:line="240" w:lineRule="auto"/>
              <w:ind w:left="147" w:right="57"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t>- возможность увеличения рабочих мест СКС в течение срока эксплуатации (не менее 15 лет) до 25% без существенной модернизации;</w:t>
            </w:r>
          </w:p>
          <w:p w:rsidR="00535507" w:rsidRPr="00535507" w:rsidRDefault="00535507" w:rsidP="00535507">
            <w:pPr>
              <w:keepLines/>
              <w:spacing w:line="240" w:lineRule="auto"/>
              <w:ind w:left="147" w:right="57"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t>- построение СКС в соответствии со стандартом ГОСТ Р 53246-2008 по топологии «иерархическая звезда» с выделением горизонтальной и магистральной подсистем;</w:t>
            </w:r>
          </w:p>
          <w:p w:rsidR="00535507" w:rsidRPr="00535507" w:rsidRDefault="00535507" w:rsidP="00535507">
            <w:pPr>
              <w:keepLines/>
              <w:spacing w:line="240" w:lineRule="auto"/>
              <w:ind w:left="147" w:right="57"/>
              <w:rPr>
                <w:rFonts w:ascii="Arial" w:eastAsia="Calibri" w:hAnsi="Arial" w:cs="Arial"/>
                <w:b/>
              </w:rPr>
            </w:pPr>
            <w:r w:rsidRPr="00535507">
              <w:rPr>
                <w:rFonts w:ascii="Arial" w:eastAsia="Calibri" w:hAnsi="Arial" w:cs="Arial"/>
                <w:b/>
              </w:rPr>
              <w:t>- отдельная сегментация на технологическую сеть (АСУ) и сеть общего пользования;</w:t>
            </w:r>
          </w:p>
          <w:p w:rsidR="00535507" w:rsidRPr="00535507" w:rsidRDefault="00535507" w:rsidP="00535507">
            <w:pPr>
              <w:keepLines/>
              <w:spacing w:line="240" w:lineRule="auto"/>
              <w:ind w:left="147" w:right="57"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t>- на каждое рабочее место СКС предусмотреть не менее двух информационных розеток со стандартизированным разъемом 8P8C (стандарт RJ 45) не ниже категории 5е;</w:t>
            </w:r>
          </w:p>
          <w:p w:rsidR="00535507" w:rsidRPr="00535507" w:rsidRDefault="00535507" w:rsidP="00535507">
            <w:pPr>
              <w:keepLines/>
              <w:spacing w:line="240" w:lineRule="auto"/>
              <w:ind w:left="147" w:right="57"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t>- плотность размещения рабочих мест СКС для административно-офисных помещений должна составлять не менее 1 рабочего места на каждые 4м</w:t>
            </w:r>
            <w:r w:rsidRPr="00535507">
              <w:rPr>
                <w:rFonts w:ascii="Arial" w:eastAsia="Calibri" w:hAnsi="Arial" w:cs="Arial"/>
                <w:vertAlign w:val="superscript"/>
              </w:rPr>
              <w:t>2</w:t>
            </w:r>
            <w:r w:rsidRPr="00535507">
              <w:rPr>
                <w:rFonts w:ascii="Arial" w:eastAsia="Calibri" w:hAnsi="Arial" w:cs="Arial"/>
              </w:rPr>
              <w:t xml:space="preserve"> общей площади;</w:t>
            </w:r>
          </w:p>
          <w:p w:rsidR="00535507" w:rsidRPr="00535507" w:rsidRDefault="00535507" w:rsidP="00535507">
            <w:pPr>
              <w:keepLines/>
              <w:spacing w:line="240" w:lineRule="auto"/>
              <w:ind w:left="147" w:right="57"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t xml:space="preserve">- в каждом помещении административно-офисного назначения должны быть предусмотрены дополнительные рабочие места для устройств общего пользования (принтер, факс) в количестве не менее 4 </w:t>
            </w:r>
            <w:proofErr w:type="spellStart"/>
            <w:r w:rsidRPr="00535507">
              <w:rPr>
                <w:rFonts w:ascii="Arial" w:eastAsia="Calibri" w:hAnsi="Arial" w:cs="Arial"/>
              </w:rPr>
              <w:t>шт</w:t>
            </w:r>
            <w:proofErr w:type="spellEnd"/>
            <w:r w:rsidRPr="00535507">
              <w:rPr>
                <w:rFonts w:ascii="Arial" w:eastAsia="Calibri" w:hAnsi="Arial" w:cs="Arial"/>
              </w:rPr>
              <w:t xml:space="preserve"> (портов);</w:t>
            </w:r>
          </w:p>
          <w:p w:rsidR="00535507" w:rsidRPr="00535507" w:rsidRDefault="00535507" w:rsidP="00535507">
            <w:pPr>
              <w:keepLines/>
              <w:spacing w:line="240" w:lineRule="auto"/>
              <w:ind w:left="147" w:right="57"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t xml:space="preserve">- в служебных помещениях охраны должно быть предусмотрено не менее 2 информационных розеток (по 2 порта каждая) со стандартизированным разъемом 8P8C (стандарт RJ 45) не ниже категории 5е для подключения </w:t>
            </w:r>
            <w:proofErr w:type="spellStart"/>
            <w:r w:rsidRPr="00535507">
              <w:rPr>
                <w:rFonts w:ascii="Arial" w:eastAsia="Calibri" w:hAnsi="Arial" w:cs="Arial"/>
              </w:rPr>
              <w:t>видеокоммутаторов</w:t>
            </w:r>
            <w:proofErr w:type="spellEnd"/>
            <w:r w:rsidRPr="00535507">
              <w:rPr>
                <w:rFonts w:ascii="Arial" w:eastAsia="Calibri" w:hAnsi="Arial" w:cs="Arial"/>
              </w:rPr>
              <w:t xml:space="preserve"> и плат </w:t>
            </w:r>
            <w:proofErr w:type="spellStart"/>
            <w:r w:rsidRPr="00535507">
              <w:rPr>
                <w:rFonts w:ascii="Arial" w:eastAsia="Calibri" w:hAnsi="Arial" w:cs="Arial"/>
              </w:rPr>
              <w:t>видеозахвата</w:t>
            </w:r>
            <w:proofErr w:type="spellEnd"/>
            <w:r w:rsidRPr="00535507">
              <w:rPr>
                <w:rFonts w:ascii="Arial" w:eastAsia="Calibri" w:hAnsi="Arial" w:cs="Arial"/>
              </w:rPr>
              <w:t xml:space="preserve">; </w:t>
            </w:r>
          </w:p>
          <w:p w:rsidR="00535507" w:rsidRPr="00535507" w:rsidRDefault="00535507" w:rsidP="00535507">
            <w:pPr>
              <w:keepLines/>
              <w:spacing w:line="240" w:lineRule="auto"/>
              <w:ind w:left="147" w:right="57"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t xml:space="preserve">- горизонтальная подсистема должна выполняться на основе </w:t>
            </w:r>
            <w:proofErr w:type="spellStart"/>
            <w:r w:rsidRPr="00535507">
              <w:rPr>
                <w:rFonts w:ascii="Arial" w:eastAsia="Calibri" w:hAnsi="Arial" w:cs="Arial"/>
              </w:rPr>
              <w:t>четырехпарного</w:t>
            </w:r>
            <w:proofErr w:type="spellEnd"/>
            <w:r w:rsidRPr="00535507">
              <w:rPr>
                <w:rFonts w:ascii="Arial" w:eastAsia="Calibri" w:hAnsi="Arial" w:cs="Arial"/>
              </w:rPr>
              <w:t xml:space="preserve"> медного UTP-кабеля не ниже категории 5e;</w:t>
            </w:r>
          </w:p>
          <w:p w:rsidR="00535507" w:rsidRPr="00535507" w:rsidRDefault="00535507" w:rsidP="00535507">
            <w:pPr>
              <w:keepLines/>
              <w:spacing w:line="240" w:lineRule="auto"/>
              <w:ind w:left="147" w:right="57"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t>- все линии связи горизонтальной подсистемы должны быть терминированы со стороны распределительного узла на коммутационных панелях не ниже категории 5е;</w:t>
            </w:r>
          </w:p>
          <w:p w:rsidR="00535507" w:rsidRPr="00535507" w:rsidRDefault="00535507" w:rsidP="00535507">
            <w:pPr>
              <w:keepLines/>
              <w:spacing w:line="240" w:lineRule="auto"/>
              <w:ind w:left="147" w:right="57"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t xml:space="preserve">- для магистральной подсистемы, объединяющей этажные распределительные узлы с центральным распределительным узлом здания, должен использоваться </w:t>
            </w:r>
            <w:proofErr w:type="spellStart"/>
            <w:r w:rsidRPr="00535507">
              <w:rPr>
                <w:rFonts w:ascii="Arial" w:eastAsia="Calibri" w:hAnsi="Arial" w:cs="Arial"/>
              </w:rPr>
              <w:t>многомодовый</w:t>
            </w:r>
            <w:proofErr w:type="spellEnd"/>
            <w:r w:rsidRPr="00535507">
              <w:rPr>
                <w:rFonts w:ascii="Arial" w:eastAsia="Calibri" w:hAnsi="Arial" w:cs="Arial"/>
              </w:rPr>
              <w:t>/</w:t>
            </w:r>
            <w:proofErr w:type="spellStart"/>
            <w:r w:rsidRPr="00535507">
              <w:rPr>
                <w:rFonts w:ascii="Arial" w:eastAsia="Calibri" w:hAnsi="Arial" w:cs="Arial"/>
              </w:rPr>
              <w:t>одномодовый</w:t>
            </w:r>
            <w:proofErr w:type="spellEnd"/>
            <w:r w:rsidRPr="00535507">
              <w:rPr>
                <w:rFonts w:ascii="Arial" w:eastAsia="Calibri" w:hAnsi="Arial" w:cs="Arial"/>
              </w:rPr>
              <w:t xml:space="preserve"> волоконно-оптический кабель не ниже категории ОМ3/G.652c;</w:t>
            </w:r>
          </w:p>
          <w:p w:rsidR="00535507" w:rsidRPr="00535507" w:rsidRDefault="00535507" w:rsidP="00535507">
            <w:pPr>
              <w:keepLines/>
              <w:spacing w:line="240" w:lineRule="auto"/>
              <w:ind w:left="147" w:right="57"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t>- при необходимости, предусмотреть</w:t>
            </w:r>
            <w:r w:rsidRPr="00535507">
              <w:rPr>
                <w:rFonts w:ascii="Arial" w:eastAsia="Calibri" w:hAnsi="Arial" w:cs="Arial"/>
              </w:rPr>
              <w:tab/>
              <w:t>установку в распределительных узлах зданий новых напольных или настенных телекоммуникационных шкафов формата 19”;</w:t>
            </w:r>
          </w:p>
          <w:p w:rsidR="00535507" w:rsidRPr="00535507" w:rsidRDefault="00535507" w:rsidP="00535507">
            <w:pPr>
              <w:keepLines/>
              <w:spacing w:line="240" w:lineRule="auto"/>
              <w:ind w:left="147" w:right="57"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t xml:space="preserve">- шкафы должны быть оборудованы оптическими боксами, медными патч-панелями, органайзерами, а также блоками электрических розеток для подключения </w:t>
            </w:r>
            <w:r w:rsidRPr="00535507">
              <w:rPr>
                <w:rFonts w:ascii="Arial" w:eastAsia="Calibri" w:hAnsi="Arial" w:cs="Arial"/>
                <w:lang w:val="en-US"/>
              </w:rPr>
              <w:t>IT</w:t>
            </w:r>
            <w:r w:rsidRPr="00535507">
              <w:rPr>
                <w:rFonts w:ascii="Arial" w:eastAsia="Calibri" w:hAnsi="Arial" w:cs="Arial"/>
              </w:rPr>
              <w:t>-оборудования;</w:t>
            </w:r>
          </w:p>
          <w:p w:rsidR="00535507" w:rsidRPr="00535507" w:rsidRDefault="00535507" w:rsidP="00535507">
            <w:pPr>
              <w:keepLines/>
              <w:spacing w:line="240" w:lineRule="auto"/>
              <w:ind w:left="147" w:right="57"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lastRenderedPageBreak/>
              <w:t>- в новых шкафах коммутации предусмотреть источники бесперебойного питания (ИБП). Обеспечить время резервирования активного оборудования – не менее 20 минут;</w:t>
            </w:r>
          </w:p>
          <w:p w:rsidR="00535507" w:rsidRPr="00535507" w:rsidRDefault="00535507" w:rsidP="00535507">
            <w:pPr>
              <w:keepLines/>
              <w:spacing w:line="240" w:lineRule="auto"/>
              <w:ind w:left="147" w:right="57"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t>- в существующих шкафах коммутации выяснить (путем аудита и расчета мощности) необходимость установки или замены ИБП;</w:t>
            </w:r>
          </w:p>
          <w:p w:rsidR="00535507" w:rsidRPr="00535507" w:rsidRDefault="00535507" w:rsidP="00535507">
            <w:pPr>
              <w:keepLines/>
              <w:spacing w:line="240" w:lineRule="auto"/>
              <w:ind w:left="147" w:right="57"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t>- при прокладке кабельных линий СКС в максимальной степени должны использоваться архитектурно-строительные решения, позволяющие вести скрытую проводку с минимальным ущербом для существующей отделки помещений;</w:t>
            </w:r>
          </w:p>
          <w:p w:rsidR="00535507" w:rsidRPr="00535507" w:rsidRDefault="00535507" w:rsidP="00535507">
            <w:pPr>
              <w:keepLines/>
              <w:spacing w:line="240" w:lineRule="auto"/>
              <w:ind w:left="147" w:right="57"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t>- все компоненты СКС должны быть промаркированы в соответствии с требованиями стандартов;</w:t>
            </w:r>
          </w:p>
          <w:p w:rsidR="00535507" w:rsidRPr="00535507" w:rsidRDefault="00535507" w:rsidP="00535507">
            <w:pPr>
              <w:keepLines/>
              <w:spacing w:line="240" w:lineRule="auto"/>
              <w:ind w:left="147" w:right="57"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t xml:space="preserve">- трассы системы </w:t>
            </w:r>
            <w:proofErr w:type="spellStart"/>
            <w:r w:rsidRPr="00535507">
              <w:rPr>
                <w:rFonts w:ascii="Arial" w:eastAsia="Calibri" w:hAnsi="Arial" w:cs="Arial"/>
              </w:rPr>
              <w:t>кабелепроводов</w:t>
            </w:r>
            <w:proofErr w:type="spellEnd"/>
            <w:r w:rsidRPr="00535507">
              <w:rPr>
                <w:rFonts w:ascii="Arial" w:eastAsia="Calibri" w:hAnsi="Arial" w:cs="Arial"/>
              </w:rPr>
              <w:t xml:space="preserve"> должны преимущественно быть созданы в коридорах над подвесными потолками или под фальшь-полами и в существующих нишах стен;</w:t>
            </w:r>
          </w:p>
          <w:p w:rsidR="00535507" w:rsidRPr="00535507" w:rsidRDefault="00535507" w:rsidP="00535507">
            <w:pPr>
              <w:keepLines/>
              <w:spacing w:line="240" w:lineRule="auto"/>
              <w:ind w:left="147" w:right="57"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t xml:space="preserve">- система </w:t>
            </w:r>
            <w:proofErr w:type="spellStart"/>
            <w:r w:rsidRPr="00535507">
              <w:rPr>
                <w:rFonts w:ascii="Arial" w:eastAsia="Calibri" w:hAnsi="Arial" w:cs="Arial"/>
              </w:rPr>
              <w:t>кабелепроводов</w:t>
            </w:r>
            <w:proofErr w:type="spellEnd"/>
            <w:r w:rsidRPr="00535507">
              <w:rPr>
                <w:rFonts w:ascii="Arial" w:eastAsia="Calibri" w:hAnsi="Arial" w:cs="Arial"/>
              </w:rPr>
              <w:t xml:space="preserve"> СКС в части магистральных, вертикальных и горизонтальных трасс должна быть разнесена от существующих трасс сети электропитания.</w:t>
            </w:r>
          </w:p>
          <w:p w:rsidR="00535507" w:rsidRPr="00535507" w:rsidRDefault="00535507" w:rsidP="00535507">
            <w:pPr>
              <w:keepLines/>
              <w:spacing w:line="240" w:lineRule="auto"/>
              <w:ind w:left="147" w:right="57"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t xml:space="preserve">- для проектируемой СКС, в коридорах, за подвесным потолком, в качестве </w:t>
            </w:r>
            <w:proofErr w:type="spellStart"/>
            <w:r w:rsidRPr="00535507">
              <w:rPr>
                <w:rFonts w:ascii="Arial" w:eastAsia="Calibri" w:hAnsi="Arial" w:cs="Arial"/>
              </w:rPr>
              <w:t>кабелепроводов</w:t>
            </w:r>
            <w:proofErr w:type="spellEnd"/>
            <w:r w:rsidRPr="00535507">
              <w:rPr>
                <w:rFonts w:ascii="Arial" w:eastAsia="Calibri" w:hAnsi="Arial" w:cs="Arial"/>
              </w:rPr>
              <w:t xml:space="preserve"> допускается использовать металлические, проволочные лотки;</w:t>
            </w:r>
          </w:p>
          <w:p w:rsidR="00535507" w:rsidRPr="00535507" w:rsidRDefault="00535507" w:rsidP="00535507">
            <w:pPr>
              <w:keepLines/>
              <w:spacing w:line="240" w:lineRule="auto"/>
              <w:ind w:left="147" w:right="57"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t xml:space="preserve">- для перехода кабельных трасс от металлических лотков в коридорах к пластиковым кабель-каналам в помещениях, использовать гофрированные трубы из </w:t>
            </w:r>
            <w:proofErr w:type="spellStart"/>
            <w:r w:rsidRPr="00535507">
              <w:rPr>
                <w:rFonts w:ascii="Arial" w:eastAsia="Calibri" w:hAnsi="Arial" w:cs="Arial"/>
              </w:rPr>
              <w:t>самозатухающего</w:t>
            </w:r>
            <w:proofErr w:type="spellEnd"/>
            <w:r w:rsidRPr="00535507">
              <w:rPr>
                <w:rFonts w:ascii="Arial" w:eastAsia="Calibri" w:hAnsi="Arial" w:cs="Arial"/>
              </w:rPr>
              <w:t xml:space="preserve"> ПВХ пластиката;</w:t>
            </w:r>
          </w:p>
          <w:p w:rsidR="00535507" w:rsidRPr="00535507" w:rsidRDefault="00535507" w:rsidP="00535507">
            <w:pPr>
              <w:keepLines/>
              <w:spacing w:line="240" w:lineRule="auto"/>
              <w:ind w:left="147" w:right="57"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t xml:space="preserve">- проходы в стенах/перекрытиях должны обеспечивать огнестойкость не менее огнестойкости стен/перекрытий. В частности, для проходов в кирпичных стенах или ж/б перекрытиях, в перегородках из гипсокартонного листа, допускается использовать кабель-каналы или трубы из </w:t>
            </w:r>
            <w:proofErr w:type="spellStart"/>
            <w:r w:rsidRPr="00535507">
              <w:rPr>
                <w:rFonts w:ascii="Arial" w:eastAsia="Calibri" w:hAnsi="Arial" w:cs="Arial"/>
              </w:rPr>
              <w:t>самозатухающих</w:t>
            </w:r>
            <w:proofErr w:type="spellEnd"/>
            <w:r w:rsidRPr="00535507">
              <w:rPr>
                <w:rFonts w:ascii="Arial" w:eastAsia="Calibri" w:hAnsi="Arial" w:cs="Arial"/>
              </w:rPr>
              <w:t xml:space="preserve"> ПВХ материалов с заполнением пространства мастикой МГП;</w:t>
            </w:r>
          </w:p>
          <w:p w:rsidR="00535507" w:rsidRPr="00535507" w:rsidRDefault="00535507" w:rsidP="00535507">
            <w:pPr>
              <w:keepLines/>
              <w:spacing w:line="240" w:lineRule="auto"/>
              <w:ind w:left="147" w:right="57"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t xml:space="preserve">- кабель-каналы должны быть из </w:t>
            </w:r>
            <w:proofErr w:type="spellStart"/>
            <w:r w:rsidRPr="00535507">
              <w:rPr>
                <w:rFonts w:ascii="Arial" w:eastAsia="Calibri" w:hAnsi="Arial" w:cs="Arial"/>
              </w:rPr>
              <w:t>самозатухающего</w:t>
            </w:r>
            <w:proofErr w:type="spellEnd"/>
            <w:r w:rsidRPr="00535507">
              <w:rPr>
                <w:rFonts w:ascii="Arial" w:eastAsia="Calibri" w:hAnsi="Arial" w:cs="Arial"/>
              </w:rPr>
              <w:t xml:space="preserve"> полимерного материала и иметь пожарный сертификат;</w:t>
            </w:r>
          </w:p>
          <w:p w:rsidR="00535507" w:rsidRPr="00535507" w:rsidRDefault="00535507" w:rsidP="00535507">
            <w:pPr>
              <w:keepLines/>
              <w:spacing w:line="240" w:lineRule="auto"/>
              <w:ind w:left="147" w:right="57"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t>после монтажа конструкций в трассах не должно быть острых краев, способных контактировать с кабелем.</w:t>
            </w:r>
          </w:p>
          <w:p w:rsidR="00535507" w:rsidRPr="00535507" w:rsidRDefault="00535507" w:rsidP="00535507">
            <w:pPr>
              <w:keepLines/>
              <w:spacing w:line="240" w:lineRule="auto"/>
              <w:ind w:left="147" w:right="57"/>
              <w:rPr>
                <w:rFonts w:ascii="Arial" w:eastAsia="Calibri" w:hAnsi="Arial" w:cs="Arial"/>
              </w:rPr>
            </w:pPr>
          </w:p>
          <w:p w:rsidR="00535507" w:rsidRPr="00535507" w:rsidRDefault="00535507" w:rsidP="00535507">
            <w:pPr>
              <w:keepLines/>
              <w:spacing w:line="240" w:lineRule="auto"/>
              <w:ind w:left="147" w:right="57"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t>2. Требования к ЛВС:</w:t>
            </w:r>
          </w:p>
          <w:p w:rsidR="00535507" w:rsidRPr="00535507" w:rsidRDefault="00535507" w:rsidP="00535507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kern w:val="36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Проектируемая проводная локально вычислительная сеть (ПЛВС) должна обладать следующими техническими </w:t>
            </w:r>
            <w:r w:rsidRPr="00535507">
              <w:rPr>
                <w:rFonts w:ascii="Arial" w:eastAsia="Times New Roman" w:hAnsi="Arial" w:cs="Arial"/>
                <w:bCs/>
                <w:kern w:val="36"/>
                <w:lang w:eastAsia="ar-SA"/>
              </w:rPr>
              <w:t>показателями и характеристиками:</w:t>
            </w:r>
          </w:p>
          <w:p w:rsidR="00535507" w:rsidRPr="00535507" w:rsidRDefault="00535507" w:rsidP="00535507">
            <w:pPr>
              <w:keepLines/>
              <w:spacing w:line="240" w:lineRule="auto"/>
              <w:ind w:left="147" w:right="57"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t xml:space="preserve">- для обеспечения повышенной надежности локальной сети должны применяться высоконадежные устройства (управляемые коммутаторы) известных марок и производителей, обеспечивающие применение резервных блоков питания; </w:t>
            </w:r>
          </w:p>
          <w:p w:rsidR="00535507" w:rsidRPr="00535507" w:rsidRDefault="00535507" w:rsidP="00535507">
            <w:pPr>
              <w:keepLines/>
              <w:spacing w:line="240" w:lineRule="auto"/>
              <w:ind w:left="147" w:right="57"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t xml:space="preserve">- коммутаторы доступа должны обеспечивать возможность подключения телефонных аппаратов посредством технологии </w:t>
            </w:r>
            <w:r w:rsidRPr="00535507">
              <w:rPr>
                <w:rFonts w:ascii="Arial" w:eastAsia="Calibri" w:hAnsi="Arial" w:cs="Arial"/>
                <w:lang w:val="en-US"/>
              </w:rPr>
              <w:t>PoE</w:t>
            </w:r>
            <w:r w:rsidRPr="00535507">
              <w:rPr>
                <w:rFonts w:ascii="Arial" w:eastAsia="Calibri" w:hAnsi="Arial" w:cs="Arial"/>
              </w:rPr>
              <w:t xml:space="preserve"> (</w:t>
            </w:r>
            <w:r w:rsidRPr="00535507">
              <w:rPr>
                <w:rFonts w:ascii="Arial" w:eastAsia="Calibri" w:hAnsi="Arial" w:cs="Arial"/>
                <w:lang w:val="en-US"/>
              </w:rPr>
              <w:t>Power</w:t>
            </w:r>
            <w:r w:rsidRPr="00535507">
              <w:rPr>
                <w:rFonts w:ascii="Arial" w:eastAsia="Calibri" w:hAnsi="Arial" w:cs="Arial"/>
              </w:rPr>
              <w:t xml:space="preserve"> </w:t>
            </w:r>
            <w:r w:rsidRPr="00535507">
              <w:rPr>
                <w:rFonts w:ascii="Arial" w:eastAsia="Calibri" w:hAnsi="Arial" w:cs="Arial"/>
                <w:lang w:val="en-US"/>
              </w:rPr>
              <w:t>over</w:t>
            </w:r>
            <w:r w:rsidRPr="00535507">
              <w:rPr>
                <w:rFonts w:ascii="Arial" w:eastAsia="Calibri" w:hAnsi="Arial" w:cs="Arial"/>
              </w:rPr>
              <w:t xml:space="preserve"> </w:t>
            </w:r>
            <w:r w:rsidRPr="00535507">
              <w:rPr>
                <w:rFonts w:ascii="Arial" w:eastAsia="Calibri" w:hAnsi="Arial" w:cs="Arial"/>
                <w:lang w:val="en-US"/>
              </w:rPr>
              <w:t>Ethernet</w:t>
            </w:r>
            <w:r w:rsidRPr="00535507">
              <w:rPr>
                <w:rFonts w:ascii="Arial" w:eastAsia="Calibri" w:hAnsi="Arial" w:cs="Arial"/>
              </w:rPr>
              <w:t>), а также иметь минимальную пропускную способность для всех портов не ниже 1 Гбит/с (1000</w:t>
            </w:r>
            <w:r w:rsidRPr="00535507">
              <w:rPr>
                <w:rFonts w:ascii="Arial" w:eastAsia="Calibri" w:hAnsi="Arial" w:cs="Arial"/>
                <w:lang w:val="en-US"/>
              </w:rPr>
              <w:t>Base</w:t>
            </w:r>
            <w:r w:rsidRPr="00535507">
              <w:rPr>
                <w:rFonts w:ascii="Arial" w:eastAsia="Calibri" w:hAnsi="Arial" w:cs="Arial"/>
              </w:rPr>
              <w:t>);</w:t>
            </w:r>
          </w:p>
          <w:p w:rsidR="00535507" w:rsidRPr="00535507" w:rsidRDefault="00535507" w:rsidP="00535507">
            <w:pPr>
              <w:keepLines/>
              <w:spacing w:line="240" w:lineRule="auto"/>
              <w:ind w:left="147" w:right="57"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lastRenderedPageBreak/>
              <w:t>- управляемые коммутаторы должны иметь отказоустойчивое коммутирующее ядро; модуль управления очередями; механизм фильтрации трафика; модули пакетной маршрутизации;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обеспечить проводной доступ к сети передачи данных (СПД);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обеспечивать разделение пользователей на рабочие группы с применением виртуальных ЛВС (VLAN) с учетом существующих VLAN и адресного пространства;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полное описание VLAN, создаваемых в рамках построения ЛВС, должно быть представлено в проектной документации;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обеспечить портовую емкость коммутаторов уровня доступа в XXX портов;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обеспечивать запас портовой емкости коммутаторов уровня доступа, который должен составлять не менее 25 %;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коммутаторы уровня доступа, агрегации и ядра должны поддерживать удаленную настройку и поддерживать управление по протоколам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Telnet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, SSH;  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обеспечивать питание точек доступа с помощью технологии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PoE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>;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поддерживать стандартные протоколы, например, IEEE 802.3, IEEE 802.3u, IEEE 802.3z, IEEE 802.1Q, IEEE 802.1D, RMON, SNMP;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поддерживать классификацию и фильтрацию трафика на втором, третьем и четвертом уровнях модели OSI;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коммутаторы уровня ядра должны использоваться для организации ядра сети передачи данных, организации подключения серверов, уровня границы сети и межсетевого экранирования;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в целях обеспечения безопасной транспортировки пакетов данных и минимизации возникновения коллизий в сети коммутаторы дополнительно должны иметь следующие функциональные возможности: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Защита от блокировки очереди (HOL);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Поддержка обратного давления (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Back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Pressure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);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Поддержка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Auto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 MDI/MDIX;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Поддержка сверхдлинных кадров (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Jumbo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Frames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);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Изоляция портов (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Protected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ports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>);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Поддержка агрегирования каналов LAG;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Поддержка протокола LACP;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Поддержка различных методов балансировки трафика в LAG;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Поддержка многоадресной рассылки (MAC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Multicast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Support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>);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Статическая фильтрация MAC-адресов (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Static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 MAC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filtering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>);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Блокировка порта/VLAN по MAC-фильтру;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Поддержка GVRP;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Независимый режим обучения в каждой VLAN;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lastRenderedPageBreak/>
              <w:t xml:space="preserve">Поддержка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Private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 VLAN;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Поддержка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Layer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 2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Protocol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Tunneling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Поддержка IGMP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Snooping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 v1,2,3;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Поддержка IGMP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Snooping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Fast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Leave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 на основе хоста/порта;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Поддержка MLD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Snooping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 v1,2;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Поддержка MGMD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Snooping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 SSM;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val="en-US"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Поддержка</w:t>
            </w:r>
            <w:r w:rsidRPr="00535507">
              <w:rPr>
                <w:rFonts w:ascii="Arial" w:eastAsia="Times New Roman" w:hAnsi="Arial" w:cs="Arial"/>
                <w:lang w:val="en-US" w:eastAsia="ar-SA"/>
              </w:rPr>
              <w:t xml:space="preserve"> IGMP </w:t>
            </w:r>
            <w:r w:rsidRPr="00535507">
              <w:rPr>
                <w:rFonts w:ascii="Arial" w:eastAsia="Times New Roman" w:hAnsi="Arial" w:cs="Arial"/>
                <w:lang w:eastAsia="ar-SA"/>
              </w:rPr>
              <w:t>и</w:t>
            </w:r>
            <w:r w:rsidRPr="00535507">
              <w:rPr>
                <w:rFonts w:ascii="Arial" w:eastAsia="Times New Roman" w:hAnsi="Arial" w:cs="Arial"/>
                <w:lang w:val="en-US" w:eastAsia="ar-SA"/>
              </w:rPr>
              <w:t xml:space="preserve"> MLD Snooping Querier;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Поддержка MVR;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Inter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 VLAN маршрутизация;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Поддержка протоколов динамической маршрутизации RIP, OSPFv2, OSPFv3, BGP;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val="en-US"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Поддержка</w:t>
            </w:r>
            <w:r w:rsidRPr="00535507">
              <w:rPr>
                <w:rFonts w:ascii="Arial" w:eastAsia="Times New Roman" w:hAnsi="Arial" w:cs="Arial"/>
                <w:lang w:val="en-US" w:eastAsia="ar-SA"/>
              </w:rPr>
              <w:t xml:space="preserve"> Address Resolution Protocol (ARP);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Поддержка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Proxy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 ARP;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Поддержка маршрутизации на основе политик -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Policy-Based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Routing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 (IPv4 и IPv6);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Поддержка VRF;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Поддержка BFD;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val="en-US"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Поддержка</w:t>
            </w:r>
            <w:r w:rsidRPr="00535507">
              <w:rPr>
                <w:rFonts w:ascii="Arial" w:eastAsia="Times New Roman" w:hAnsi="Arial" w:cs="Arial"/>
                <w:lang w:val="en-US" w:eastAsia="ar-SA"/>
              </w:rPr>
              <w:t xml:space="preserve"> Algorithmic longest prefix match (ALPM);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Поддержка протокола VRRP;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Балансировка нагрузки ECMP;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val="en-US"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Поддержка</w:t>
            </w:r>
            <w:r w:rsidRPr="00535507">
              <w:rPr>
                <w:rFonts w:ascii="Arial" w:eastAsia="Times New Roman" w:hAnsi="Arial" w:cs="Arial"/>
                <w:lang w:val="en-US" w:eastAsia="ar-SA"/>
              </w:rPr>
              <w:t xml:space="preserve"> UDP Relay/IP Helper;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Поддержка ICMP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Throttling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Поддержка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Loopback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-интерфейсов;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Поддержка IPv6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Host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val="en-US"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Поддержка</w:t>
            </w:r>
            <w:r w:rsidRPr="00535507">
              <w:rPr>
                <w:rFonts w:ascii="Arial" w:eastAsia="Times New Roman" w:hAnsi="Arial" w:cs="Arial"/>
                <w:lang w:val="en-US" w:eastAsia="ar-SA"/>
              </w:rPr>
              <w:t xml:space="preserve"> IPv6 DHCP Client (</w:t>
            </w:r>
            <w:proofErr w:type="spellStart"/>
            <w:r w:rsidRPr="00535507">
              <w:rPr>
                <w:rFonts w:ascii="Arial" w:eastAsia="Times New Roman" w:hAnsi="Arial" w:cs="Arial"/>
                <w:lang w:val="en-US" w:eastAsia="ar-SA"/>
              </w:rPr>
              <w:t>Statefull</w:t>
            </w:r>
            <w:proofErr w:type="spellEnd"/>
            <w:r w:rsidRPr="00535507">
              <w:rPr>
                <w:rFonts w:ascii="Arial" w:eastAsia="Times New Roman" w:hAnsi="Arial" w:cs="Arial"/>
                <w:lang w:val="en-US" w:eastAsia="ar-SA"/>
              </w:rPr>
              <w:t xml:space="preserve">/Stateless);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Поддержка DHCPv6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Server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Совместное использование IPv4, IPv6;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Поддержка ICMPv6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Throttling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>;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коммутаторы уровня доступа должны быть подключены к коммутаторам уровня ядра сети линиями связи со скоростью передачи данных не менее 1 Гбит/с и иметь функции обеспечения безопасности кольцевых технологий: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val="en-US"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Поддержка</w:t>
            </w:r>
            <w:r w:rsidRPr="00535507"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r w:rsidRPr="00535507">
              <w:rPr>
                <w:rFonts w:ascii="Arial" w:eastAsia="Times New Roman" w:hAnsi="Arial" w:cs="Arial"/>
                <w:lang w:eastAsia="ar-SA"/>
              </w:rPr>
              <w:t>протокола</w:t>
            </w:r>
            <w:r w:rsidRPr="00535507">
              <w:rPr>
                <w:rFonts w:ascii="Arial" w:eastAsia="Times New Roman" w:hAnsi="Arial" w:cs="Arial"/>
                <w:lang w:val="en-US" w:eastAsia="ar-SA"/>
              </w:rPr>
              <w:t xml:space="preserve"> STP (Spanning Tree Protocol, IEEE 802.1d);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val="en-US"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Поддержка</w:t>
            </w:r>
            <w:r w:rsidRPr="00535507">
              <w:rPr>
                <w:rFonts w:ascii="Arial" w:eastAsia="Times New Roman" w:hAnsi="Arial" w:cs="Arial"/>
                <w:lang w:val="en-US" w:eastAsia="ar-SA"/>
              </w:rPr>
              <w:t xml:space="preserve"> RSTP (Rapid </w:t>
            </w:r>
            <w:proofErr w:type="spellStart"/>
            <w:r w:rsidRPr="00535507">
              <w:rPr>
                <w:rFonts w:ascii="Arial" w:eastAsia="Times New Roman" w:hAnsi="Arial" w:cs="Arial"/>
                <w:lang w:val="en-US" w:eastAsia="ar-SA"/>
              </w:rPr>
              <w:t>Spaning</w:t>
            </w:r>
            <w:proofErr w:type="spellEnd"/>
            <w:r w:rsidRPr="00535507">
              <w:rPr>
                <w:rFonts w:ascii="Arial" w:eastAsia="Times New Roman" w:hAnsi="Arial" w:cs="Arial"/>
                <w:lang w:val="en-US" w:eastAsia="ar-SA"/>
              </w:rPr>
              <w:t xml:space="preserve"> Tree Protocol, IEEE 802.1w);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val="en-US"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Поддержка</w:t>
            </w:r>
            <w:r w:rsidRPr="00535507">
              <w:rPr>
                <w:rFonts w:ascii="Arial" w:eastAsia="Times New Roman" w:hAnsi="Arial" w:cs="Arial"/>
                <w:lang w:val="en-US" w:eastAsia="ar-SA"/>
              </w:rPr>
              <w:t xml:space="preserve"> MSTP (Multiple Spanning Tree Protocol, IEEE802.1s);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Поддержка PVSTP+;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Поддержка RPVSTP+;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val="en-US"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Поддержка</w:t>
            </w:r>
            <w:r w:rsidRPr="00535507">
              <w:rPr>
                <w:rFonts w:ascii="Arial" w:eastAsia="Times New Roman" w:hAnsi="Arial" w:cs="Arial"/>
                <w:lang w:val="en-US" w:eastAsia="ar-SA"/>
              </w:rPr>
              <w:t xml:space="preserve"> Spanning Tree Fast Link option;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Поддержка STP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Root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Guard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Поддержка STP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Loop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Guard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Поддержка BPDU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Filtering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lastRenderedPageBreak/>
              <w:t xml:space="preserve">Поддержка STP BPDU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Guard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Поддержка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Loopback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Detection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 (LBD);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все коммутаторы должны учитывать функции качества обслуживания, управления и мониторинга: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Статистика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QoS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 по всем портам;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Ограничение скорости на портах (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shaping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,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policing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);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Поддержка класса обслуживания 802.1p;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Поддержка режимов доверия интерфейса: IEEE 802.1p, IP DSCP;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Классификация и маппинг трафика на основе 802.1p и IP DSCP;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val="en-US"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Поддержка</w:t>
            </w:r>
            <w:r w:rsidRPr="00535507">
              <w:rPr>
                <w:rFonts w:ascii="Arial" w:eastAsia="Times New Roman" w:hAnsi="Arial" w:cs="Arial"/>
                <w:lang w:val="en-US" w:eastAsia="ar-SA"/>
              </w:rPr>
              <w:t xml:space="preserve"> Storm Control </w:t>
            </w:r>
            <w:r w:rsidRPr="00535507">
              <w:rPr>
                <w:rFonts w:ascii="Arial" w:eastAsia="Times New Roman" w:hAnsi="Arial" w:cs="Arial"/>
                <w:lang w:eastAsia="ar-SA"/>
              </w:rPr>
              <w:t>для</w:t>
            </w:r>
            <w:r w:rsidRPr="00535507"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r w:rsidRPr="00535507">
              <w:rPr>
                <w:rFonts w:ascii="Arial" w:eastAsia="Times New Roman" w:hAnsi="Arial" w:cs="Arial"/>
                <w:lang w:eastAsia="ar-SA"/>
              </w:rPr>
              <w:t>различного</w:t>
            </w:r>
            <w:r w:rsidRPr="00535507"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r w:rsidRPr="00535507">
              <w:rPr>
                <w:rFonts w:ascii="Arial" w:eastAsia="Times New Roman" w:hAnsi="Arial" w:cs="Arial"/>
                <w:lang w:eastAsia="ar-SA"/>
              </w:rPr>
              <w:t>трафика</w:t>
            </w:r>
            <w:r w:rsidRPr="00535507">
              <w:rPr>
                <w:rFonts w:ascii="Arial" w:eastAsia="Times New Roman" w:hAnsi="Arial" w:cs="Arial"/>
                <w:lang w:val="en-US" w:eastAsia="ar-SA"/>
              </w:rPr>
              <w:t xml:space="preserve"> (broadcast, multicast, unknown unicast);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Управление полосой пропускания интерфейса;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Управление полосой пропускания по отдельным очередям;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Строгая и взвешенная (WRR/WFQ) обработка очередей;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Управление сбросом очередей по алгоритмам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Tail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Drop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 и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Weighted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;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Random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Early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Detection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 (WRED); Назначение меток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CoS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/DSCP на основе </w:t>
            </w:r>
            <w:proofErr w:type="spellStart"/>
            <w:proofErr w:type="gramStart"/>
            <w:r w:rsidRPr="00535507">
              <w:rPr>
                <w:rFonts w:ascii="Arial" w:eastAsia="Times New Roman" w:hAnsi="Arial" w:cs="Arial"/>
                <w:lang w:eastAsia="ar-SA"/>
              </w:rPr>
              <w:t>классов;Настройка</w:t>
            </w:r>
            <w:proofErr w:type="spellEnd"/>
            <w:proofErr w:type="gramEnd"/>
            <w:r w:rsidRPr="00535507">
              <w:rPr>
                <w:rFonts w:ascii="Arial" w:eastAsia="Times New Roman" w:hAnsi="Arial" w:cs="Arial"/>
                <w:lang w:eastAsia="ar-SA"/>
              </w:rPr>
              <w:t xml:space="preserve"> автоматической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VoIP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Class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of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Service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 (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CoS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);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Загрузка и выгрузка конфигурационного файла по TFTP/SCP/FTP/SFTP и через USB;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Загрузка и выгрузка файла ПО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по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 TFTP/SCP/FTP/SFTP и через USB;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Поддержка протокола SNMPv1/2/3;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Интерфейс командной строки (CLI);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Поддержка SSH-сервера;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Web-</w:t>
            </w:r>
            <w:proofErr w:type="gramStart"/>
            <w:r w:rsidRPr="00535507">
              <w:rPr>
                <w:rFonts w:ascii="Arial" w:eastAsia="Times New Roman" w:hAnsi="Arial" w:cs="Arial"/>
                <w:lang w:eastAsia="ar-SA"/>
              </w:rPr>
              <w:t>интерфейс;Поддержка</w:t>
            </w:r>
            <w:proofErr w:type="spellEnd"/>
            <w:proofErr w:type="gramEnd"/>
            <w:r w:rsidRPr="00535507">
              <w:rPr>
                <w:rFonts w:ascii="Arial" w:eastAsia="Times New Roman" w:hAnsi="Arial" w:cs="Arial"/>
                <w:lang w:eastAsia="ar-SA"/>
              </w:rPr>
              <w:t xml:space="preserve"> NETCONF;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Поддержка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Syslog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val="en-US"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Поддержка</w:t>
            </w:r>
            <w:r w:rsidRPr="00535507">
              <w:rPr>
                <w:rFonts w:ascii="Arial" w:eastAsia="Times New Roman" w:hAnsi="Arial" w:cs="Arial"/>
                <w:lang w:val="en-US" w:eastAsia="ar-SA"/>
              </w:rPr>
              <w:t xml:space="preserve"> SNTP (Simple Network Time Protocol);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Поддержка утилит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Traceroute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>/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Ping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Поддержка AAA; Локальная аутентификация;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Поддержка авторизации команд;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Поддержка RADIUS, TACACS+;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Блокировка интерфейса управления;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Поддержка SSL;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Поддержка макрокоманд;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Журналирование вводимых команд;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Системный журнал;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Автоматическая настройка по DHCP;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Команды отладки;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Механизм ограничения трафика в сторону CPU;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lastRenderedPageBreak/>
              <w:t>Автодополнение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 команд;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Контекстная справка;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Шифрование паролей;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Списки контроля доступа управления;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Статистика интерфейсов;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Зеркалирование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 портов (SPAN);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Удалённое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зеркалирование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 портов (RSPAN);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Поддержка удаленного мониторинга RMON/SMON;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Поддержка удаленного мониторинга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sFlow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; </w:t>
            </w:r>
            <w:r w:rsidRPr="00535507">
              <w:rPr>
                <w:rFonts w:ascii="Arial" w:eastAsia="Times New Roman" w:hAnsi="Arial" w:cs="Arial"/>
                <w:lang w:val="en-US" w:eastAsia="ar-SA"/>
              </w:rPr>
              <w:t>IP</w:t>
            </w:r>
            <w:r w:rsidRPr="00535507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535507">
              <w:rPr>
                <w:rFonts w:ascii="Arial" w:eastAsia="Times New Roman" w:hAnsi="Arial" w:cs="Arial"/>
                <w:lang w:val="en-US" w:eastAsia="ar-SA"/>
              </w:rPr>
              <w:t>SLA</w:t>
            </w:r>
            <w:r w:rsidRPr="00535507">
              <w:rPr>
                <w:rFonts w:ascii="Arial" w:eastAsia="Times New Roman" w:hAnsi="Arial" w:cs="Arial"/>
                <w:lang w:eastAsia="ar-SA"/>
              </w:rPr>
              <w:t xml:space="preserve">, </w:t>
            </w:r>
            <w:r w:rsidRPr="00535507">
              <w:rPr>
                <w:rFonts w:ascii="Arial" w:eastAsia="Times New Roman" w:hAnsi="Arial" w:cs="Arial"/>
                <w:lang w:val="en-US" w:eastAsia="ar-SA"/>
              </w:rPr>
              <w:t>Track</w:t>
            </w:r>
            <w:r w:rsidRPr="00535507">
              <w:rPr>
                <w:rFonts w:ascii="Arial" w:eastAsia="Times New Roman" w:hAnsi="Arial" w:cs="Arial"/>
                <w:lang w:eastAsia="ar-SA"/>
              </w:rPr>
              <w:t xml:space="preserve"> для </w:t>
            </w:r>
            <w:r w:rsidRPr="00535507">
              <w:rPr>
                <w:rFonts w:ascii="Arial" w:eastAsia="Times New Roman" w:hAnsi="Arial" w:cs="Arial"/>
                <w:lang w:val="en-US" w:eastAsia="ar-SA"/>
              </w:rPr>
              <w:t>IP</w:t>
            </w:r>
            <w:r w:rsidRPr="00535507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535507">
              <w:rPr>
                <w:rFonts w:ascii="Arial" w:eastAsia="Times New Roman" w:hAnsi="Arial" w:cs="Arial"/>
                <w:lang w:val="en-US" w:eastAsia="ar-SA"/>
              </w:rPr>
              <w:t>SLA</w:t>
            </w:r>
            <w:r w:rsidRPr="00535507">
              <w:rPr>
                <w:rFonts w:ascii="Arial" w:eastAsia="Times New Roman" w:hAnsi="Arial" w:cs="Arial"/>
                <w:lang w:eastAsia="ar-SA"/>
              </w:rPr>
              <w:t xml:space="preserve">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Мониторинг загрузки CPU по задачам и по типу трафика;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Мониторинг загрузки оперативной памяти (RAM);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Мониторинг температуры;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Поддержка LLDP (802.1ab) + LLDP MED;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Виртуальное тестирование кабеля (VCT);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Диагностика оптического трансивера;</w:t>
            </w:r>
            <w:r w:rsidRPr="005355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Поддержка резервирования управляющего юнита (мастера);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Управление по одному IP-адресу;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Автоматический выбор управляющего юнита (мастера); </w:t>
            </w:r>
          </w:p>
          <w:p w:rsidR="00535507" w:rsidRPr="00535507" w:rsidRDefault="00535507" w:rsidP="00535507">
            <w:pPr>
              <w:numPr>
                <w:ilvl w:val="1"/>
                <w:numId w:val="2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Автоматическое обновление ПО и конфигурации по всему стеку;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коммутаторы уровня агрегации должны быть подключены к коммутаторам уровня ядра линиями связи со скоростью передачи данных не менее 10 Гбит/с;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на коммутаторах доступа необходимо настроить следующие параметры безопасности: DHCP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snooping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,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root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guard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,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bpdu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guard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,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port-security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 (только для определённых портов, порты определить в проектной документации);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межсетевые экраны должны иметь физическое исполнение (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physical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appliance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>);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межсетевые экраны должны поддерживать кластеризацию (объединение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Data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Plane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 и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Control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Plane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). Должна быть настроена кластеризации в режиме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Active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>/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Standby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>;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межсетевые экраны определяются проектом;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для реализации политик безопасности и разграничения доступа должен быть использован подход зонирования сети, при котором предполагается разделения на сегменты и применение политик к трафику, проходящему между сегментами;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идентификация и распределение сетевых сервисов (NAT, PAT,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Reverse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Proxy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 и др.) между устройствами сети передачи данных должно быть выполнено в рамках разработки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технорабочего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 проекта.</w:t>
            </w:r>
          </w:p>
          <w:p w:rsidR="00535507" w:rsidRPr="00535507" w:rsidRDefault="00535507" w:rsidP="00535507">
            <w:pPr>
              <w:keepLines/>
              <w:spacing w:line="240" w:lineRule="auto"/>
              <w:ind w:left="147" w:right="57"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br/>
              <w:t>4. Требования к СЗИ</w:t>
            </w:r>
          </w:p>
          <w:p w:rsidR="00535507" w:rsidRPr="00535507" w:rsidRDefault="00535507" w:rsidP="00535507">
            <w:pPr>
              <w:keepLines/>
              <w:spacing w:line="240" w:lineRule="auto"/>
              <w:ind w:left="147" w:right="57"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lastRenderedPageBreak/>
              <w:t>Требования к архитектуре ЛВС и сетевым средствам защиты информации формируются исходя из видов информации, обработка которой ведется в информационных системах.</w:t>
            </w:r>
            <w:r w:rsidRPr="00535507">
              <w:rPr>
                <w:rFonts w:ascii="Arial" w:eastAsia="Calibri" w:hAnsi="Arial" w:cs="Arial"/>
              </w:rPr>
              <w:br/>
              <w:t>Архитектура решения должна быть масштабируемой, предусматривать возможность дальнейшего встраивания средств защиты информации, необходимых для реализации требований по защите объектов критической информационной инфраструктуры (187-ФЗ) и других требований, закрепленных во внутренних нормативных документах Заказчика (152-ФЗ «О персональных данных», «Политика информационной безопасности»,  Коммерческая тайна и т.д.)</w:t>
            </w:r>
          </w:p>
          <w:p w:rsidR="00535507" w:rsidRPr="00535507" w:rsidRDefault="00535507" w:rsidP="00535507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Средства защиты информации должны включать средства способные обеспечить:</w:t>
            </w:r>
            <w:r w:rsidRPr="00535507">
              <w:rPr>
                <w:rFonts w:ascii="Arial" w:eastAsia="Times New Roman" w:hAnsi="Arial" w:cs="Arial"/>
                <w:lang w:eastAsia="ar-SA"/>
              </w:rPr>
              <w:br/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межсетевое экранирование, сегментирование сетей, 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маршрутизацию, защиту информационного периметра,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ограничение и контроль использование сетевых портов, протоколов и сервисов,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защиту данных, 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мониторинг и контроль доступа.</w:t>
            </w:r>
          </w:p>
          <w:p w:rsidR="00535507" w:rsidRPr="00535507" w:rsidRDefault="00535507" w:rsidP="00535507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 Управляемые коммутаторы должны иметь функции обеспечения безопасности: Поддержка DHCP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Snooping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 (IPv4 и IPv6); Поддержка IP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Source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Guard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 (IPv4 и IPv6); Поддержка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Dynamic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 ARP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Inspection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; Поддержка IPv6 RA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Guard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 (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Stateless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); Проверка подлинности на основе MAC-адреса, ограничение количества MAC-адресов, статические MAC-адреса; Проверка подлинности по портам на основе 802.1x; Поддержка гостевых VLAN 802.1x; Проверка подлинности по портам на основе MAC (dot1x); Система предотвращения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DoS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-атак; Сегментация трафика; Защита от несанкционированных DHCP-серверов; Фильтрация DHCP-клиентов; </w:t>
            </w:r>
          </w:p>
          <w:p w:rsidR="00535507" w:rsidRPr="00535507" w:rsidRDefault="00535507" w:rsidP="00535507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- Так же иметь функции работы со списками доступа: Поддержка L2-L3-L4 ACL (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Access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Control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List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); Поддержка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Time-Based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 ACL; Поддержка IPv6 ACL; ACL (на основе: MAC/IP/IPv6 адресов источника/назначения, порта коммутатора, приоритета 802.1p, VLAN ID,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Ethertype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>, TOS/DSCP/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Preference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, типа протокола, Номера порта источника/назначения TCP/UDP); Поддержка действий ACL (назначение выходных очередей, перенаправление или </w:t>
            </w:r>
            <w:proofErr w:type="spellStart"/>
            <w:r w:rsidRPr="00535507">
              <w:rPr>
                <w:rFonts w:ascii="Arial" w:eastAsia="Times New Roman" w:hAnsi="Arial" w:cs="Arial"/>
                <w:lang w:eastAsia="ar-SA"/>
              </w:rPr>
              <w:t>зеркалирование</w:t>
            </w:r>
            <w:proofErr w:type="spellEnd"/>
            <w:r w:rsidRPr="00535507">
              <w:rPr>
                <w:rFonts w:ascii="Arial" w:eastAsia="Times New Roman" w:hAnsi="Arial" w:cs="Arial"/>
                <w:lang w:eastAsia="ar-SA"/>
              </w:rPr>
              <w:t xml:space="preserve"> трафика на конкретный порт, ограничение скорости потока соответствующих правил, генерация сообщений на определенное число попаданий пакетов под правило);</w:t>
            </w:r>
          </w:p>
          <w:p w:rsidR="00535507" w:rsidRPr="00535507" w:rsidRDefault="00535507" w:rsidP="00535507">
            <w:pPr>
              <w:keepLines/>
              <w:spacing w:line="240" w:lineRule="auto"/>
              <w:ind w:left="147" w:right="57" w:firstLine="318"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t xml:space="preserve">Телекоммуникационные кабели и силовые линии согласно проектной документации, должны быть проложены отдельно во избежание появления помех. </w:t>
            </w:r>
          </w:p>
          <w:p w:rsidR="00535507" w:rsidRPr="00535507" w:rsidRDefault="00535507" w:rsidP="00535507">
            <w:pPr>
              <w:keepLines/>
              <w:spacing w:line="240" w:lineRule="auto"/>
              <w:ind w:left="147" w:right="57" w:firstLine="318"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t xml:space="preserve">Все кабельные линии, по которым производится передача информации защищены от неавторизированных подключений и доступа с помощью кабельных лотков, коробов, наличия замков на шкафах и дверях доступа к коммутационному оборудованию. </w:t>
            </w:r>
          </w:p>
          <w:p w:rsidR="00535507" w:rsidRPr="00535507" w:rsidRDefault="00535507" w:rsidP="00535507">
            <w:pPr>
              <w:keepLines/>
              <w:spacing w:line="240" w:lineRule="auto"/>
              <w:ind w:left="147" w:right="57" w:firstLine="318"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t>Двери кроссового и серверного помещения должны быть защищены от неавторизованных доступов стороннего персонала – оснащены замками.</w:t>
            </w:r>
          </w:p>
          <w:p w:rsidR="00535507" w:rsidRPr="00535507" w:rsidRDefault="00535507" w:rsidP="00535507">
            <w:pPr>
              <w:keepLines/>
              <w:spacing w:line="240" w:lineRule="auto"/>
              <w:ind w:left="147" w:right="57" w:firstLine="318"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lastRenderedPageBreak/>
              <w:t>Согласно ГОСТ Р 53246-2008 кроссовое оборудование, располагающееся в техническом помещении необходимо заземлить защитным заземлением, как для защиты оборудования от перепадов напряжения, так и для обеспечения безопасности персонала.</w:t>
            </w:r>
            <w:r w:rsidRPr="00535507">
              <w:rPr>
                <w:rFonts w:ascii="Arial" w:eastAsia="Calibri" w:hAnsi="Arial" w:cs="Arial"/>
              </w:rPr>
              <w:br/>
            </w:r>
          </w:p>
          <w:p w:rsidR="00535507" w:rsidRPr="00535507" w:rsidRDefault="00535507" w:rsidP="00535507">
            <w:pPr>
              <w:keepLines/>
              <w:spacing w:line="240" w:lineRule="auto"/>
              <w:ind w:left="147" w:right="57" w:firstLine="318"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t>5. Прочие требования</w:t>
            </w:r>
          </w:p>
          <w:p w:rsidR="00535507" w:rsidRPr="00535507" w:rsidRDefault="00535507" w:rsidP="00535507">
            <w:pPr>
              <w:spacing w:after="0" w:line="240" w:lineRule="auto"/>
              <w:ind w:left="40" w:firstLine="283"/>
              <w:contextualSpacing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t>Используемые технические решения должны соответствовать основным требованиям экологических, санитарно-гигиенических, противопожарных и других норм, действующих на территории РФ, и обеспечивать безопасную для жизни и здоровья людей эксплуатацию системы при соблюдении предусмотренных проектом мероприятий. Установленное оборудование и материалы не должно производить вредного влияния на окружающую среду.</w:t>
            </w:r>
          </w:p>
        </w:tc>
      </w:tr>
      <w:tr w:rsidR="00535507" w:rsidRPr="00535507" w:rsidTr="009A72C7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7" w:rsidRPr="00535507" w:rsidRDefault="00535507" w:rsidP="00535507">
            <w:pPr>
              <w:numPr>
                <w:ilvl w:val="0"/>
                <w:numId w:val="1"/>
              </w:numPr>
              <w:tabs>
                <w:tab w:val="left" w:pos="467"/>
              </w:tabs>
              <w:spacing w:after="0" w:line="240" w:lineRule="auto"/>
              <w:ind w:left="0" w:firstLine="0"/>
              <w:outlineLvl w:val="0"/>
              <w:rPr>
                <w:rFonts w:ascii="Arial" w:eastAsia="Times New Roman" w:hAnsi="Arial" w:cs="Arial"/>
                <w:bCs/>
                <w:kern w:val="36"/>
                <w:lang w:eastAsia="ar-SA"/>
              </w:rPr>
            </w:pPr>
            <w:r w:rsidRPr="00535507">
              <w:rPr>
                <w:rFonts w:ascii="Arial" w:eastAsia="Times New Roman" w:hAnsi="Arial" w:cs="Arial"/>
                <w:bCs/>
                <w:kern w:val="36"/>
                <w:lang w:eastAsia="ar-SA"/>
              </w:rPr>
              <w:lastRenderedPageBreak/>
              <w:t>Режим работы оборудования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07" w:rsidRPr="00535507" w:rsidRDefault="00535507" w:rsidP="00535507">
            <w:pPr>
              <w:spacing w:line="240" w:lineRule="auto"/>
              <w:ind w:left="147"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t>Круглосуточный/ круглогодичный</w:t>
            </w:r>
          </w:p>
        </w:tc>
      </w:tr>
      <w:tr w:rsidR="00535507" w:rsidRPr="00535507" w:rsidTr="00F652F0">
        <w:trPr>
          <w:trHeight w:val="193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7" w:rsidRPr="00535507" w:rsidRDefault="00535507" w:rsidP="00535507">
            <w:pPr>
              <w:numPr>
                <w:ilvl w:val="0"/>
                <w:numId w:val="1"/>
              </w:numPr>
              <w:tabs>
                <w:tab w:val="left" w:pos="467"/>
              </w:tabs>
              <w:spacing w:after="0" w:line="240" w:lineRule="auto"/>
              <w:ind w:left="0" w:firstLine="0"/>
              <w:outlineLvl w:val="0"/>
              <w:rPr>
                <w:rFonts w:ascii="Arial" w:eastAsia="Times New Roman" w:hAnsi="Arial" w:cs="Arial"/>
                <w:bCs/>
                <w:kern w:val="36"/>
                <w:lang w:eastAsia="ar-SA"/>
              </w:rPr>
            </w:pPr>
            <w:r w:rsidRPr="00535507">
              <w:rPr>
                <w:rFonts w:ascii="Arial" w:eastAsia="Times New Roman" w:hAnsi="Arial" w:cs="Arial"/>
                <w:bCs/>
                <w:kern w:val="36"/>
                <w:lang w:eastAsia="ar-SA"/>
              </w:rPr>
              <w:t>Исходные данные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07" w:rsidRPr="00535507" w:rsidRDefault="00535507" w:rsidP="00535507">
            <w:pPr>
              <w:keepLines/>
              <w:tabs>
                <w:tab w:val="left" w:pos="312"/>
              </w:tabs>
              <w:spacing w:before="240" w:after="120" w:line="240" w:lineRule="auto"/>
              <w:ind w:left="147" w:right="57"/>
              <w:contextualSpacing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t>Необходимые первичные исходные данные и планировки объектов Заказчик предоставляет по запросу Подрядчика.</w:t>
            </w:r>
          </w:p>
          <w:p w:rsidR="00535507" w:rsidRPr="00535507" w:rsidRDefault="00535507" w:rsidP="00535507">
            <w:pPr>
              <w:keepLines/>
              <w:tabs>
                <w:tab w:val="left" w:pos="312"/>
              </w:tabs>
              <w:spacing w:before="240" w:after="120" w:line="240" w:lineRule="auto"/>
              <w:ind w:left="147" w:right="57"/>
              <w:contextualSpacing/>
              <w:rPr>
                <w:rFonts w:ascii="Arial" w:eastAsia="Calibri" w:hAnsi="Arial" w:cs="Arial"/>
              </w:rPr>
            </w:pPr>
            <w:r w:rsidRPr="00535507">
              <w:rPr>
                <w:rFonts w:ascii="Arial" w:eastAsia="Calibri" w:hAnsi="Arial" w:cs="Arial"/>
              </w:rPr>
              <w:t>Получение недостающих данных для проектирования, необходимых для разработки документации, Подрядчик производит самостоятельно, за свой счет путем обследования и проведения технического интервью с представителями Заказчика.</w:t>
            </w:r>
          </w:p>
        </w:tc>
      </w:tr>
      <w:tr w:rsidR="00535507" w:rsidRPr="00535507" w:rsidTr="009A72C7">
        <w:trPr>
          <w:trHeight w:val="84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7" w:rsidRPr="00535507" w:rsidRDefault="00535507" w:rsidP="00535507">
            <w:pPr>
              <w:numPr>
                <w:ilvl w:val="0"/>
                <w:numId w:val="1"/>
              </w:numPr>
              <w:tabs>
                <w:tab w:val="left" w:pos="467"/>
              </w:tabs>
              <w:spacing w:after="0" w:line="240" w:lineRule="auto"/>
              <w:ind w:left="0" w:firstLine="0"/>
              <w:outlineLvl w:val="0"/>
              <w:rPr>
                <w:rFonts w:ascii="Arial" w:eastAsia="Times New Roman" w:hAnsi="Arial" w:cs="Arial"/>
                <w:bCs/>
                <w:kern w:val="36"/>
                <w:lang w:eastAsia="ar-SA"/>
              </w:rPr>
            </w:pPr>
            <w:r w:rsidRPr="00535507">
              <w:rPr>
                <w:rFonts w:ascii="Arial" w:eastAsia="Times New Roman" w:hAnsi="Arial" w:cs="Arial"/>
                <w:bCs/>
                <w:kern w:val="36"/>
                <w:lang w:eastAsia="ar-SA"/>
              </w:rPr>
              <w:t xml:space="preserve">Проектная организация – разработчик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07" w:rsidRPr="00535507" w:rsidRDefault="00535507" w:rsidP="00535507">
            <w:pPr>
              <w:spacing w:after="0" w:line="240" w:lineRule="auto"/>
              <w:ind w:left="147"/>
              <w:outlineLvl w:val="0"/>
              <w:rPr>
                <w:rFonts w:ascii="Arial" w:eastAsia="Times New Roman" w:hAnsi="Arial" w:cs="Arial"/>
                <w:bCs/>
                <w:color w:val="FF0000"/>
                <w:kern w:val="36"/>
                <w:lang w:eastAsia="ar-SA"/>
              </w:rPr>
            </w:pPr>
            <w:r w:rsidRPr="00535507">
              <w:rPr>
                <w:rFonts w:ascii="Arial" w:eastAsia="Times New Roman" w:hAnsi="Arial" w:cs="Arial"/>
                <w:bCs/>
                <w:kern w:val="36"/>
                <w:lang w:eastAsia="ar-SA"/>
              </w:rPr>
              <w:t>Проектная организация выбирается по результатам открытого запроса предложений в электронной форме (ЭТП ГПБ). Наличие допусков СРО и иных необходимых для проведения проектных и изыскательских работ допусков и лицензий.</w:t>
            </w:r>
          </w:p>
        </w:tc>
      </w:tr>
      <w:tr w:rsidR="00535507" w:rsidRPr="00535507" w:rsidTr="009A72C7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7" w:rsidRPr="00535507" w:rsidRDefault="00535507" w:rsidP="00535507">
            <w:pPr>
              <w:numPr>
                <w:ilvl w:val="0"/>
                <w:numId w:val="1"/>
              </w:numPr>
              <w:tabs>
                <w:tab w:val="left" w:pos="467"/>
              </w:tabs>
              <w:spacing w:after="0" w:line="240" w:lineRule="auto"/>
              <w:ind w:left="0" w:firstLine="0"/>
              <w:outlineLvl w:val="0"/>
              <w:rPr>
                <w:rFonts w:ascii="Arial" w:eastAsia="Times New Roman" w:hAnsi="Arial" w:cs="Arial"/>
                <w:bCs/>
                <w:kern w:val="36"/>
                <w:lang w:eastAsia="ar-SA"/>
              </w:rPr>
            </w:pPr>
            <w:r w:rsidRPr="00535507">
              <w:rPr>
                <w:rFonts w:ascii="Arial" w:eastAsia="Times New Roman" w:hAnsi="Arial" w:cs="Arial"/>
                <w:bCs/>
                <w:kern w:val="36"/>
                <w:lang w:eastAsia="ar-SA"/>
              </w:rPr>
              <w:t>Необходимость выделение этапов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07" w:rsidRPr="00535507" w:rsidRDefault="00535507" w:rsidP="00535507">
            <w:pPr>
              <w:spacing w:after="0" w:line="240" w:lineRule="auto"/>
              <w:ind w:left="147"/>
              <w:outlineLvl w:val="0"/>
              <w:rPr>
                <w:rFonts w:ascii="Arial" w:eastAsia="Times New Roman" w:hAnsi="Arial" w:cs="Arial"/>
                <w:bCs/>
                <w:kern w:val="36"/>
                <w:lang w:eastAsia="ar-SA"/>
              </w:rPr>
            </w:pPr>
            <w:r w:rsidRPr="00535507">
              <w:rPr>
                <w:rFonts w:ascii="Arial" w:eastAsia="Times New Roman" w:hAnsi="Arial" w:cs="Arial"/>
                <w:bCs/>
                <w:kern w:val="36"/>
                <w:lang w:eastAsia="ar-SA"/>
              </w:rPr>
              <w:t>Не требуется</w:t>
            </w:r>
          </w:p>
        </w:tc>
      </w:tr>
      <w:tr w:rsidR="00535507" w:rsidRPr="00535507" w:rsidTr="009A72C7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7" w:rsidRPr="00535507" w:rsidRDefault="00535507" w:rsidP="00535507">
            <w:pPr>
              <w:numPr>
                <w:ilvl w:val="0"/>
                <w:numId w:val="1"/>
              </w:numPr>
              <w:tabs>
                <w:tab w:val="left" w:pos="369"/>
                <w:tab w:val="left" w:pos="1034"/>
              </w:tabs>
              <w:spacing w:after="0" w:line="240" w:lineRule="auto"/>
              <w:ind w:left="0" w:firstLine="0"/>
              <w:outlineLvl w:val="0"/>
              <w:rPr>
                <w:rFonts w:ascii="Arial" w:eastAsia="Times New Roman" w:hAnsi="Arial" w:cs="Arial"/>
                <w:bCs/>
                <w:kern w:val="36"/>
                <w:lang w:eastAsia="ar-SA"/>
              </w:rPr>
            </w:pPr>
            <w:r w:rsidRPr="00535507">
              <w:rPr>
                <w:rFonts w:ascii="Arial" w:eastAsia="Times New Roman" w:hAnsi="Arial" w:cs="Arial"/>
                <w:bCs/>
                <w:kern w:val="36"/>
                <w:lang w:eastAsia="ar-SA"/>
              </w:rPr>
              <w:t xml:space="preserve">Необходимость разработки вариантов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07" w:rsidRPr="00535507" w:rsidRDefault="00535507" w:rsidP="00535507">
            <w:pPr>
              <w:spacing w:after="0" w:line="240" w:lineRule="auto"/>
              <w:ind w:left="147"/>
              <w:outlineLvl w:val="0"/>
              <w:rPr>
                <w:rFonts w:ascii="Arial" w:eastAsia="Times New Roman" w:hAnsi="Arial" w:cs="Arial"/>
                <w:bCs/>
                <w:kern w:val="36"/>
                <w:lang w:eastAsia="ar-SA"/>
              </w:rPr>
            </w:pPr>
            <w:r w:rsidRPr="00535507">
              <w:rPr>
                <w:rFonts w:ascii="Arial" w:eastAsia="Times New Roman" w:hAnsi="Arial" w:cs="Arial"/>
                <w:bCs/>
                <w:kern w:val="36"/>
                <w:lang w:eastAsia="ar-SA"/>
              </w:rPr>
              <w:t>Не требуется</w:t>
            </w:r>
          </w:p>
        </w:tc>
      </w:tr>
      <w:tr w:rsidR="00535507" w:rsidRPr="00535507" w:rsidTr="009A72C7">
        <w:trPr>
          <w:trHeight w:val="13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7" w:rsidRPr="00535507" w:rsidRDefault="00535507" w:rsidP="00535507">
            <w:pPr>
              <w:numPr>
                <w:ilvl w:val="0"/>
                <w:numId w:val="1"/>
              </w:numPr>
              <w:tabs>
                <w:tab w:val="left" w:pos="467"/>
              </w:tabs>
              <w:spacing w:after="0" w:line="240" w:lineRule="auto"/>
              <w:ind w:left="0" w:firstLine="0"/>
              <w:outlineLvl w:val="0"/>
              <w:rPr>
                <w:rFonts w:ascii="Arial" w:eastAsia="Times New Roman" w:hAnsi="Arial" w:cs="Arial"/>
                <w:bCs/>
                <w:kern w:val="36"/>
                <w:lang w:eastAsia="ar-SA"/>
              </w:rPr>
            </w:pPr>
            <w:r w:rsidRPr="00535507">
              <w:rPr>
                <w:rFonts w:ascii="Arial" w:eastAsia="Times New Roman" w:hAnsi="Arial" w:cs="Arial"/>
                <w:bCs/>
                <w:kern w:val="36"/>
                <w:lang w:eastAsia="ar-SA"/>
              </w:rPr>
              <w:t>Состав и виды работ, выполняемые подрядчиком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07" w:rsidRPr="00535507" w:rsidRDefault="00535507" w:rsidP="00535507">
            <w:pPr>
              <w:keepLines/>
              <w:spacing w:line="240" w:lineRule="auto"/>
              <w:ind w:left="147" w:right="57"/>
              <w:rPr>
                <w:rFonts w:ascii="Arial" w:eastAsia="Times New Roman" w:hAnsi="Arial" w:cs="Arial"/>
                <w:lang w:eastAsia="ru-RU"/>
              </w:rPr>
            </w:pPr>
            <w:r w:rsidRPr="00535507">
              <w:rPr>
                <w:rFonts w:ascii="Arial" w:eastAsia="Times New Roman" w:hAnsi="Arial" w:cs="Arial"/>
                <w:lang w:eastAsia="ru-RU"/>
              </w:rPr>
              <w:t>Состав работ: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35507">
              <w:rPr>
                <w:rFonts w:ascii="Arial" w:eastAsia="Times New Roman" w:hAnsi="Arial" w:cs="Arial"/>
                <w:lang w:eastAsia="ru-RU"/>
              </w:rPr>
              <w:t>Аудит существующей инфраструктуры (п.10) по всем объектам проектирования Заказчика (п.3) на предмет выявления кабельной и вычислительной инфраструктуры, не отвечающей предъявляемым требованиям, указанным в п. 10, либо морально и физически устаревшей, либо не достаточной по количеству или вычислительным характеристикам;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35507">
              <w:rPr>
                <w:rFonts w:ascii="Arial" w:eastAsia="Times New Roman" w:hAnsi="Arial" w:cs="Arial"/>
                <w:lang w:eastAsia="ru-RU"/>
              </w:rPr>
              <w:t>Подготовка и согласование с Заказчиком отчета по результатам Аудита с указанием выявленных проблем и основных технических решений, направленных на их устранение;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35507">
              <w:rPr>
                <w:rFonts w:ascii="Arial" w:eastAsia="Times New Roman" w:hAnsi="Arial" w:cs="Arial"/>
                <w:lang w:eastAsia="ru-RU"/>
              </w:rPr>
              <w:t>Разработка проектной и рабочей документации, раздел СКС;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35507">
              <w:rPr>
                <w:rFonts w:ascii="Arial" w:eastAsia="Times New Roman" w:hAnsi="Arial" w:cs="Arial"/>
                <w:lang w:eastAsia="ru-RU"/>
              </w:rPr>
              <w:t>Разработка проектной и рабочей документации, раздел ЛВС;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35507">
              <w:rPr>
                <w:rFonts w:ascii="Arial" w:eastAsia="Times New Roman" w:hAnsi="Arial" w:cs="Arial"/>
                <w:lang w:eastAsia="ru-RU"/>
              </w:rPr>
              <w:t>Разработка проектной и рабочей документации. раздел СЗИ.</w:t>
            </w:r>
          </w:p>
          <w:p w:rsidR="00535507" w:rsidRPr="00535507" w:rsidRDefault="00535507" w:rsidP="00535507">
            <w:pPr>
              <w:keepLines/>
              <w:spacing w:line="240" w:lineRule="auto"/>
              <w:ind w:left="147" w:right="57"/>
              <w:rPr>
                <w:rFonts w:ascii="Arial" w:eastAsia="Times New Roman" w:hAnsi="Arial" w:cs="Arial"/>
                <w:lang w:eastAsia="ru-RU"/>
              </w:rPr>
            </w:pPr>
          </w:p>
          <w:p w:rsidR="00535507" w:rsidRPr="00535507" w:rsidRDefault="00535507" w:rsidP="00535507">
            <w:pPr>
              <w:keepLines/>
              <w:spacing w:line="240" w:lineRule="auto"/>
              <w:ind w:left="147" w:right="57"/>
              <w:rPr>
                <w:rFonts w:ascii="Arial" w:eastAsia="Times New Roman" w:hAnsi="Arial" w:cs="Arial"/>
                <w:lang w:eastAsia="ru-RU"/>
              </w:rPr>
            </w:pPr>
            <w:r w:rsidRPr="00535507">
              <w:rPr>
                <w:rFonts w:ascii="Arial" w:eastAsia="Times New Roman" w:hAnsi="Arial" w:cs="Arial"/>
                <w:lang w:eastAsia="ru-RU"/>
              </w:rPr>
              <w:t>Примечания:</w:t>
            </w:r>
          </w:p>
          <w:p w:rsidR="00535507" w:rsidRPr="00535507" w:rsidRDefault="00535507" w:rsidP="00535507">
            <w:pPr>
              <w:keepLines/>
              <w:spacing w:line="240" w:lineRule="auto"/>
              <w:ind w:left="147" w:right="57"/>
              <w:rPr>
                <w:rFonts w:ascii="Arial" w:eastAsia="Times New Roman" w:hAnsi="Arial" w:cs="Arial"/>
                <w:lang w:eastAsia="ru-RU"/>
              </w:rPr>
            </w:pPr>
            <w:r w:rsidRPr="00535507">
              <w:rPr>
                <w:rFonts w:ascii="Arial" w:eastAsia="Times New Roman" w:hAnsi="Arial" w:cs="Arial"/>
                <w:lang w:eastAsia="ru-RU"/>
              </w:rPr>
              <w:lastRenderedPageBreak/>
              <w:t>- По результатам аудита, кроме перечисленных в п.10 подсистем, необходимо выдать общие сведения и предложения по инженерной инфраструктуре серверных помещений (подводящее силовое электроснабжение, кондиционирование, ограничение доступа и т.п.).</w:t>
            </w:r>
          </w:p>
          <w:p w:rsidR="00535507" w:rsidRPr="00535507" w:rsidRDefault="00535507" w:rsidP="00535507">
            <w:pPr>
              <w:keepLines/>
              <w:spacing w:line="240" w:lineRule="auto"/>
              <w:ind w:left="147" w:right="57"/>
              <w:rPr>
                <w:rFonts w:ascii="Arial" w:eastAsia="Times New Roman" w:hAnsi="Arial" w:cs="Arial"/>
                <w:lang w:eastAsia="ru-RU"/>
              </w:rPr>
            </w:pPr>
            <w:r w:rsidRPr="00535507">
              <w:rPr>
                <w:rFonts w:ascii="Arial" w:eastAsia="Times New Roman" w:hAnsi="Arial" w:cs="Arial"/>
                <w:lang w:eastAsia="ru-RU"/>
              </w:rPr>
              <w:t>- Разработка проектной и рабочей документации по указанным системам инженерной инфраструктуры серверных помещений не требуется.</w:t>
            </w:r>
          </w:p>
          <w:p w:rsidR="00535507" w:rsidRPr="00535507" w:rsidRDefault="00535507" w:rsidP="00535507">
            <w:pPr>
              <w:keepLines/>
              <w:spacing w:line="240" w:lineRule="auto"/>
              <w:ind w:left="147" w:right="57"/>
              <w:rPr>
                <w:rFonts w:ascii="Arial" w:eastAsia="Times New Roman" w:hAnsi="Arial" w:cs="Arial"/>
                <w:lang w:eastAsia="ru-RU"/>
              </w:rPr>
            </w:pPr>
            <w:r w:rsidRPr="00535507">
              <w:rPr>
                <w:rFonts w:ascii="Arial" w:eastAsia="Times New Roman" w:hAnsi="Arial" w:cs="Arial"/>
                <w:lang w:eastAsia="ru-RU"/>
              </w:rPr>
              <w:t>- Заказчик по письму Проектировщика обеспечивает доступ на объект для предпроектного обследования ответственным исполнителям Проектировщика.</w:t>
            </w:r>
          </w:p>
          <w:p w:rsidR="00535507" w:rsidRPr="00535507" w:rsidRDefault="00535507" w:rsidP="00535507">
            <w:pPr>
              <w:keepLines/>
              <w:spacing w:line="240" w:lineRule="auto"/>
              <w:ind w:left="147" w:right="57"/>
              <w:rPr>
                <w:rFonts w:ascii="Arial" w:eastAsia="Times New Roman" w:hAnsi="Arial" w:cs="Arial"/>
                <w:lang w:eastAsia="ru-RU"/>
              </w:rPr>
            </w:pPr>
            <w:r w:rsidRPr="00535507">
              <w:rPr>
                <w:rFonts w:ascii="Arial" w:eastAsia="Times New Roman" w:hAnsi="Arial" w:cs="Arial"/>
                <w:lang w:eastAsia="ru-RU"/>
              </w:rPr>
              <w:t>- Проектировщику необходимо произвести предпроектное обследование с выполнением необходимых замеров (аудит), в рамках отчета об обследовании описать основные проектные решения.</w:t>
            </w:r>
          </w:p>
        </w:tc>
      </w:tr>
      <w:tr w:rsidR="00535507" w:rsidRPr="00535507" w:rsidTr="009A72C7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7" w:rsidRPr="00535507" w:rsidRDefault="00535507" w:rsidP="00535507">
            <w:pPr>
              <w:numPr>
                <w:ilvl w:val="0"/>
                <w:numId w:val="1"/>
              </w:numPr>
              <w:tabs>
                <w:tab w:val="left" w:pos="467"/>
              </w:tabs>
              <w:spacing w:after="0" w:line="240" w:lineRule="auto"/>
              <w:ind w:left="0" w:firstLine="0"/>
              <w:outlineLvl w:val="0"/>
              <w:rPr>
                <w:rFonts w:ascii="Arial" w:eastAsia="Times New Roman" w:hAnsi="Arial" w:cs="Arial"/>
                <w:bCs/>
                <w:kern w:val="36"/>
                <w:lang w:eastAsia="ar-SA"/>
              </w:rPr>
            </w:pPr>
            <w:r w:rsidRPr="00535507">
              <w:rPr>
                <w:rFonts w:ascii="Arial" w:eastAsia="Times New Roman" w:hAnsi="Arial" w:cs="Arial"/>
                <w:bCs/>
                <w:kern w:val="36"/>
                <w:lang w:eastAsia="ar-SA"/>
              </w:rPr>
              <w:lastRenderedPageBreak/>
              <w:t xml:space="preserve">Особые условия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Работы по проведения аудита производятся в условиях действующего предприятия - в помещениях, в которых будут проводиться работы, предполагается постоянное пребывание людей.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Информация, предоставленная Подрядчику, не может быть передана третьим лицам без согласования с Заказчиком.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Производить работы необходимо в соответствии с действующими ГОСТ, СНиП, СП, с соблюдением требований Правил охраны труда, Правил противопожарного режима, Правил технической эксплуатации электроустановок потребителей и регламентами Заказчика.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Работы выполняются Исполнителем с использованием контрольно-измерительных приборов, инструментов и расходных материалов Исполнителя.</w:t>
            </w:r>
          </w:p>
        </w:tc>
      </w:tr>
      <w:tr w:rsidR="00535507" w:rsidRPr="00535507" w:rsidTr="009A72C7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7" w:rsidRPr="00535507" w:rsidRDefault="00535507" w:rsidP="00535507">
            <w:pPr>
              <w:numPr>
                <w:ilvl w:val="0"/>
                <w:numId w:val="1"/>
              </w:numPr>
              <w:tabs>
                <w:tab w:val="left" w:pos="467"/>
              </w:tabs>
              <w:spacing w:after="0" w:line="240" w:lineRule="auto"/>
              <w:ind w:left="0" w:firstLine="0"/>
              <w:rPr>
                <w:rFonts w:ascii="Arial" w:eastAsia="Calibri" w:hAnsi="Arial" w:cs="Arial"/>
                <w:lang w:eastAsia="ru-RU"/>
              </w:rPr>
            </w:pPr>
            <w:r w:rsidRPr="00535507">
              <w:rPr>
                <w:rFonts w:ascii="Arial" w:eastAsia="Calibri" w:hAnsi="Arial" w:cs="Arial"/>
                <w:lang w:eastAsia="ru-RU"/>
              </w:rPr>
              <w:t>Требования к разработке сметной документации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07" w:rsidRPr="00535507" w:rsidRDefault="00535507" w:rsidP="00535507">
            <w:pPr>
              <w:spacing w:after="0" w:line="240" w:lineRule="auto"/>
              <w:ind w:left="147"/>
              <w:rPr>
                <w:rFonts w:ascii="Arial" w:eastAsia="Calibri" w:hAnsi="Arial" w:cs="Arial"/>
                <w:lang w:eastAsia="ru-RU"/>
              </w:rPr>
            </w:pPr>
            <w:r w:rsidRPr="00535507">
              <w:rPr>
                <w:rFonts w:ascii="Arial" w:eastAsia="Calibri" w:hAnsi="Arial" w:cs="Arial"/>
                <w:lang w:eastAsia="ru-RU"/>
              </w:rPr>
              <w:t>Сметную документацию разработать в соответствии с требованиями п.10 данного документа (Технического задания):</w:t>
            </w:r>
          </w:p>
          <w:p w:rsidR="00535507" w:rsidRPr="00535507" w:rsidRDefault="00535507" w:rsidP="00535507">
            <w:pPr>
              <w:spacing w:after="0" w:line="240" w:lineRule="auto"/>
              <w:ind w:left="147"/>
              <w:rPr>
                <w:rFonts w:ascii="Arial" w:eastAsia="Calibri" w:hAnsi="Arial" w:cs="Arial"/>
                <w:lang w:eastAsia="ru-RU"/>
              </w:rPr>
            </w:pPr>
          </w:p>
          <w:p w:rsidR="00535507" w:rsidRPr="00535507" w:rsidRDefault="00535507" w:rsidP="00535507">
            <w:pPr>
              <w:spacing w:after="0" w:line="240" w:lineRule="auto"/>
              <w:ind w:left="147"/>
              <w:rPr>
                <w:rFonts w:ascii="Arial" w:eastAsia="Calibri" w:hAnsi="Arial" w:cs="Arial"/>
                <w:lang w:eastAsia="ru-RU"/>
              </w:rPr>
            </w:pPr>
            <w:r w:rsidRPr="00535507">
              <w:rPr>
                <w:rFonts w:ascii="Arial" w:eastAsia="Calibri" w:hAnsi="Arial" w:cs="Arial"/>
                <w:lang w:eastAsia="ru-RU"/>
              </w:rPr>
              <w:t>- Сметную стоимость внедрения проектных решений определить в соответствии с Методикой определения стоимости строительства, реконструкции,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Федерации, утверждённой приказом Минстроя России  №421/</w:t>
            </w:r>
            <w:proofErr w:type="spellStart"/>
            <w:r w:rsidRPr="00535507">
              <w:rPr>
                <w:rFonts w:ascii="Arial" w:eastAsia="Calibri" w:hAnsi="Arial" w:cs="Arial"/>
                <w:lang w:eastAsia="ru-RU"/>
              </w:rPr>
              <w:t>пр</w:t>
            </w:r>
            <w:proofErr w:type="spellEnd"/>
            <w:r w:rsidRPr="00535507">
              <w:rPr>
                <w:rFonts w:ascii="Arial" w:eastAsia="Calibri" w:hAnsi="Arial" w:cs="Arial"/>
                <w:lang w:eastAsia="ru-RU"/>
              </w:rPr>
              <w:t xml:space="preserve"> от 04 августа 2020 г.</w:t>
            </w:r>
          </w:p>
          <w:p w:rsidR="00535507" w:rsidRPr="00535507" w:rsidRDefault="00535507" w:rsidP="00535507">
            <w:pPr>
              <w:spacing w:after="0" w:line="240" w:lineRule="auto"/>
              <w:ind w:left="147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535507">
              <w:rPr>
                <w:rFonts w:ascii="Arial" w:eastAsia="Calibri" w:hAnsi="Arial" w:cs="Arial"/>
                <w:color w:val="000000"/>
                <w:lang w:eastAsia="ru-RU"/>
              </w:rPr>
              <w:t xml:space="preserve">- Локальные сметные расчёты выполнить в 2-х уровнях цен: в базовом уровне 2001г. в нормативной базе «Территориальная принадлежность регионального филиала Общества» </w:t>
            </w:r>
          </w:p>
          <w:p w:rsidR="00535507" w:rsidRPr="00535507" w:rsidRDefault="00535507" w:rsidP="00535507">
            <w:pPr>
              <w:spacing w:after="0" w:line="240" w:lineRule="auto"/>
              <w:ind w:left="147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535507">
              <w:rPr>
                <w:rFonts w:ascii="Arial" w:eastAsia="Calibri" w:hAnsi="Arial" w:cs="Arial"/>
                <w:color w:val="000000"/>
                <w:lang w:eastAsia="ru-RU"/>
              </w:rPr>
              <w:t xml:space="preserve"> и текущем (с индексацией стоимости на момент выдачи заключения Экспертизой</w:t>
            </w:r>
            <w:r w:rsidRPr="00535507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535507">
              <w:rPr>
                <w:rFonts w:ascii="Arial" w:eastAsia="Calibri" w:hAnsi="Arial" w:cs="Arial"/>
                <w:color w:val="000000"/>
                <w:lang w:eastAsia="ru-RU"/>
              </w:rPr>
              <w:t xml:space="preserve">с использованием действующих индексов Региона нахождения филиала Общества), согласно Методике, утвержденной Приказом Министерства строительства и жилищно-коммунального хозяйства РФ от 04.08.2020 №421/пр. Сводный сметный расчет выполнить в текущем уровне цен.      </w:t>
            </w:r>
          </w:p>
          <w:p w:rsidR="00535507" w:rsidRPr="00535507" w:rsidRDefault="00535507" w:rsidP="00535507">
            <w:pPr>
              <w:spacing w:after="0" w:line="240" w:lineRule="auto"/>
              <w:ind w:left="147"/>
              <w:rPr>
                <w:rFonts w:ascii="Arial" w:eastAsia="Calibri" w:hAnsi="Arial" w:cs="Arial"/>
                <w:lang w:eastAsia="ru-RU"/>
              </w:rPr>
            </w:pPr>
            <w:r w:rsidRPr="00535507">
              <w:rPr>
                <w:rFonts w:ascii="Arial" w:eastAsia="Calibri" w:hAnsi="Arial" w:cs="Arial"/>
                <w:lang w:eastAsia="ru-RU"/>
              </w:rPr>
              <w:t xml:space="preserve">- При отсутствии данных о сметных ценах на отдельные материалы, изделия, конструкции, оборудование, а также сметных нормативов на отдельные виды работ и услуг допускается определение их стоимости по наиболее экономичному варианту, определенному на основании сбора </w:t>
            </w:r>
            <w:r w:rsidRPr="00535507">
              <w:rPr>
                <w:rFonts w:ascii="Arial" w:eastAsia="Calibri" w:hAnsi="Arial" w:cs="Arial"/>
                <w:lang w:eastAsia="ru-RU"/>
              </w:rPr>
              <w:lastRenderedPageBreak/>
              <w:t>информации о текущих ценах (конъюнктурный анализ). Результаты конъюнктурного анализа оформляются в соответствии с рекомендуемой формой, приведенной в приложении 31 к Методике. Прайс-листы, коммерческие предложения должны быть сформированы в соответствующих томах локальных сметных расчетов с учетом согласования Заказчиком.</w:t>
            </w:r>
          </w:p>
          <w:p w:rsidR="00535507" w:rsidRPr="00535507" w:rsidRDefault="00535507" w:rsidP="00535507">
            <w:pPr>
              <w:spacing w:after="0" w:line="240" w:lineRule="auto"/>
              <w:ind w:left="147"/>
              <w:rPr>
                <w:rFonts w:ascii="Arial" w:eastAsia="Calibri" w:hAnsi="Arial" w:cs="Arial"/>
                <w:lang w:eastAsia="ru-RU"/>
              </w:rPr>
            </w:pPr>
            <w:r w:rsidRPr="00535507">
              <w:rPr>
                <w:rFonts w:ascii="Arial" w:eastAsia="Calibri" w:hAnsi="Arial" w:cs="Arial"/>
                <w:lang w:eastAsia="ru-RU"/>
              </w:rPr>
              <w:t xml:space="preserve">- Метод разработки сметной документации - базисно- индексный. </w:t>
            </w:r>
          </w:p>
          <w:p w:rsidR="00535507" w:rsidRPr="00535507" w:rsidRDefault="00535507" w:rsidP="00535507">
            <w:pPr>
              <w:spacing w:after="0" w:line="240" w:lineRule="auto"/>
              <w:ind w:left="147"/>
              <w:rPr>
                <w:rFonts w:ascii="Arial" w:eastAsia="Calibri" w:hAnsi="Arial" w:cs="Arial"/>
                <w:lang w:eastAsia="ru-RU"/>
              </w:rPr>
            </w:pPr>
            <w:r w:rsidRPr="00535507">
              <w:rPr>
                <w:rFonts w:ascii="Arial" w:eastAsia="Calibri" w:hAnsi="Arial" w:cs="Arial"/>
                <w:lang w:eastAsia="ru-RU"/>
              </w:rPr>
              <w:t>- Принимаемые нормы лимитированных затрат, прочих затрат, непредвиденных затрат, метод индексации стоимости в обязательном порядке согласовать с Заказчиком.</w:t>
            </w:r>
          </w:p>
          <w:p w:rsidR="00535507" w:rsidRPr="00535507" w:rsidRDefault="00535507" w:rsidP="00535507">
            <w:pPr>
              <w:spacing w:after="0" w:line="240" w:lineRule="auto"/>
              <w:ind w:left="147"/>
              <w:rPr>
                <w:rFonts w:ascii="Arial" w:eastAsia="Calibri" w:hAnsi="Arial" w:cs="Arial"/>
                <w:lang w:eastAsia="ru-RU"/>
              </w:rPr>
            </w:pPr>
            <w:r w:rsidRPr="00535507">
              <w:rPr>
                <w:rFonts w:ascii="Arial" w:eastAsia="Calibri" w:hAnsi="Arial" w:cs="Arial"/>
                <w:lang w:eastAsia="ru-RU"/>
              </w:rPr>
              <w:t xml:space="preserve">- Сметную документацию на пусконаладочные работы и расчет стоимости шефмонтажа (если данные работы необходимы) включить в сводный сметный расчет и обязательно согласовать с Заказчиком. </w:t>
            </w:r>
          </w:p>
          <w:p w:rsidR="00535507" w:rsidRPr="00535507" w:rsidRDefault="00535507" w:rsidP="00535507">
            <w:pPr>
              <w:spacing w:after="0" w:line="240" w:lineRule="auto"/>
              <w:ind w:left="147"/>
              <w:rPr>
                <w:rFonts w:ascii="Arial" w:eastAsia="Calibri" w:hAnsi="Arial" w:cs="Arial"/>
                <w:lang w:eastAsia="ru-RU"/>
              </w:rPr>
            </w:pPr>
            <w:r w:rsidRPr="00535507">
              <w:rPr>
                <w:rFonts w:ascii="Arial" w:eastAsia="Calibri" w:hAnsi="Arial" w:cs="Arial"/>
                <w:lang w:eastAsia="ru-RU"/>
              </w:rPr>
              <w:t xml:space="preserve">- Предусмотреть передачу сметной документации в обменном формате </w:t>
            </w:r>
            <w:proofErr w:type="spellStart"/>
            <w:r w:rsidRPr="00535507">
              <w:rPr>
                <w:rFonts w:ascii="Arial" w:eastAsia="Calibri" w:hAnsi="Arial" w:cs="Arial"/>
                <w:lang w:eastAsia="ru-RU"/>
              </w:rPr>
              <w:t>Ехcel</w:t>
            </w:r>
            <w:proofErr w:type="spellEnd"/>
            <w:r w:rsidRPr="00535507">
              <w:rPr>
                <w:rFonts w:ascii="Arial" w:eastAsia="Calibri" w:hAnsi="Arial" w:cs="Arial"/>
                <w:lang w:eastAsia="ru-RU"/>
              </w:rPr>
              <w:t xml:space="preserve"> и в обменном формате XML для прочтения программным комплексом </w:t>
            </w:r>
            <w:proofErr w:type="spellStart"/>
            <w:r w:rsidRPr="00535507">
              <w:rPr>
                <w:rFonts w:ascii="Arial" w:eastAsia="Calibri" w:hAnsi="Arial" w:cs="Arial"/>
                <w:lang w:eastAsia="ru-RU"/>
              </w:rPr>
              <w:t>ГрандСмета</w:t>
            </w:r>
            <w:proofErr w:type="spellEnd"/>
            <w:r w:rsidRPr="00535507">
              <w:rPr>
                <w:rFonts w:ascii="Arial" w:eastAsia="Calibri" w:hAnsi="Arial" w:cs="Arial"/>
                <w:lang w:eastAsia="ru-RU"/>
              </w:rPr>
              <w:t>.</w:t>
            </w:r>
          </w:p>
          <w:p w:rsidR="00535507" w:rsidRPr="00535507" w:rsidRDefault="00535507" w:rsidP="00535507">
            <w:pPr>
              <w:spacing w:after="0" w:line="240" w:lineRule="auto"/>
              <w:ind w:left="147"/>
              <w:rPr>
                <w:rFonts w:ascii="Arial" w:eastAsia="Calibri" w:hAnsi="Arial" w:cs="Arial"/>
                <w:lang w:eastAsia="ru-RU"/>
              </w:rPr>
            </w:pPr>
            <w:r w:rsidRPr="00535507">
              <w:rPr>
                <w:rFonts w:ascii="Arial" w:eastAsia="Calibri" w:hAnsi="Arial" w:cs="Arial"/>
                <w:lang w:eastAsia="ru-RU"/>
              </w:rPr>
              <w:t>- Требования к сметной документации с учетом интеграционных решений в ИСУП:</w:t>
            </w:r>
          </w:p>
          <w:p w:rsidR="00535507" w:rsidRPr="00535507" w:rsidRDefault="00535507" w:rsidP="00535507">
            <w:pPr>
              <w:spacing w:after="0" w:line="240" w:lineRule="auto"/>
              <w:ind w:left="147"/>
              <w:rPr>
                <w:rFonts w:ascii="Arial" w:eastAsia="Calibri" w:hAnsi="Arial" w:cs="Arial"/>
                <w:lang w:eastAsia="ru-RU"/>
              </w:rPr>
            </w:pPr>
            <w:r w:rsidRPr="00535507">
              <w:rPr>
                <w:rFonts w:ascii="Arial" w:eastAsia="Calibri" w:hAnsi="Arial" w:cs="Arial"/>
                <w:lang w:eastAsia="ru-RU"/>
              </w:rPr>
              <w:t xml:space="preserve">- ЛС должна быть сформирована в </w:t>
            </w:r>
            <w:proofErr w:type="spellStart"/>
            <w:r w:rsidRPr="00535507">
              <w:rPr>
                <w:rFonts w:ascii="Arial" w:eastAsia="Calibri" w:hAnsi="Arial" w:cs="Arial"/>
                <w:lang w:eastAsia="ru-RU"/>
              </w:rPr>
              <w:t>ГрандСмета</w:t>
            </w:r>
            <w:proofErr w:type="spellEnd"/>
            <w:r w:rsidRPr="00535507">
              <w:rPr>
                <w:rFonts w:ascii="Arial" w:eastAsia="Calibri" w:hAnsi="Arial" w:cs="Arial"/>
                <w:lang w:eastAsia="ru-RU"/>
              </w:rPr>
              <w:t xml:space="preserve"> версии не ниже 2020;</w:t>
            </w:r>
          </w:p>
          <w:p w:rsidR="00535507" w:rsidRPr="00535507" w:rsidRDefault="00535507" w:rsidP="00535507">
            <w:pPr>
              <w:spacing w:after="0" w:line="240" w:lineRule="auto"/>
              <w:ind w:left="147"/>
              <w:rPr>
                <w:rFonts w:ascii="Arial" w:eastAsia="Calibri" w:hAnsi="Arial" w:cs="Arial"/>
                <w:lang w:eastAsia="ru-RU"/>
              </w:rPr>
            </w:pPr>
            <w:r w:rsidRPr="00535507">
              <w:rPr>
                <w:rFonts w:ascii="Arial" w:eastAsia="Calibri" w:hAnsi="Arial" w:cs="Arial"/>
                <w:lang w:eastAsia="ru-RU"/>
              </w:rPr>
              <w:t>-</w:t>
            </w:r>
            <w:proofErr w:type="gramStart"/>
            <w:r w:rsidRPr="00535507">
              <w:rPr>
                <w:rFonts w:ascii="Arial" w:eastAsia="Calibri" w:hAnsi="Arial" w:cs="Arial"/>
                <w:lang w:eastAsia="ru-RU"/>
              </w:rPr>
              <w:t>Обязательно  должен</w:t>
            </w:r>
            <w:proofErr w:type="gramEnd"/>
            <w:r w:rsidRPr="00535507">
              <w:rPr>
                <w:rFonts w:ascii="Arial" w:eastAsia="Calibri" w:hAnsi="Arial" w:cs="Arial"/>
                <w:lang w:eastAsia="ru-RU"/>
              </w:rPr>
              <w:t xml:space="preserve"> быть заполнен атрибут «Локальный номер»;</w:t>
            </w:r>
          </w:p>
          <w:p w:rsidR="00535507" w:rsidRPr="00535507" w:rsidRDefault="00535507" w:rsidP="00535507">
            <w:pPr>
              <w:spacing w:after="0" w:line="240" w:lineRule="auto"/>
              <w:ind w:left="147"/>
              <w:rPr>
                <w:rFonts w:ascii="Arial" w:eastAsia="Calibri" w:hAnsi="Arial" w:cs="Arial"/>
                <w:lang w:eastAsia="ru-RU"/>
              </w:rPr>
            </w:pPr>
            <w:r w:rsidRPr="00535507">
              <w:rPr>
                <w:rFonts w:ascii="Arial" w:eastAsia="Calibri" w:hAnsi="Arial" w:cs="Arial"/>
                <w:lang w:eastAsia="ru-RU"/>
              </w:rPr>
              <w:t>-Обязательно должен быть заполнен атрибут «Наименование работ и затрат»</w:t>
            </w:r>
          </w:p>
          <w:p w:rsidR="00535507" w:rsidRPr="00535507" w:rsidRDefault="00535507" w:rsidP="00535507">
            <w:pPr>
              <w:spacing w:after="0" w:line="240" w:lineRule="auto"/>
              <w:ind w:left="147"/>
              <w:rPr>
                <w:rFonts w:ascii="Arial" w:eastAsia="Calibri" w:hAnsi="Arial" w:cs="Arial"/>
                <w:lang w:eastAsia="ru-RU"/>
              </w:rPr>
            </w:pPr>
          </w:p>
        </w:tc>
      </w:tr>
      <w:tr w:rsidR="00535507" w:rsidRPr="00535507" w:rsidTr="009A72C7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7" w:rsidRPr="00535507" w:rsidRDefault="00535507" w:rsidP="00535507">
            <w:pPr>
              <w:numPr>
                <w:ilvl w:val="0"/>
                <w:numId w:val="1"/>
              </w:numPr>
              <w:tabs>
                <w:tab w:val="left" w:pos="467"/>
              </w:tabs>
              <w:spacing w:after="0" w:line="240" w:lineRule="auto"/>
              <w:ind w:left="0" w:firstLine="0"/>
              <w:rPr>
                <w:rFonts w:ascii="Arial" w:eastAsia="Calibri" w:hAnsi="Arial" w:cs="Arial"/>
                <w:lang w:eastAsia="ru-RU"/>
              </w:rPr>
            </w:pPr>
            <w:r w:rsidRPr="00535507">
              <w:rPr>
                <w:rFonts w:ascii="Arial" w:eastAsia="Calibri" w:hAnsi="Arial" w:cs="Arial"/>
                <w:lang w:eastAsia="ru-RU"/>
              </w:rPr>
              <w:lastRenderedPageBreak/>
              <w:t>Основные требования к проектированию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07" w:rsidRPr="00535507" w:rsidRDefault="00535507" w:rsidP="00535507">
            <w:pPr>
              <w:keepLines/>
              <w:spacing w:line="240" w:lineRule="auto"/>
              <w:ind w:left="147" w:right="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35507">
              <w:rPr>
                <w:rFonts w:ascii="Arial" w:eastAsia="Times New Roman" w:hAnsi="Arial" w:cs="Arial"/>
                <w:lang w:eastAsia="ru-RU"/>
              </w:rPr>
              <w:t>Проектную и Рабочую документацию разработать в соответствии с:</w:t>
            </w:r>
          </w:p>
          <w:p w:rsidR="00535507" w:rsidRPr="00535507" w:rsidRDefault="00535507" w:rsidP="00535507">
            <w:pPr>
              <w:keepLines/>
              <w:spacing w:line="240" w:lineRule="auto"/>
              <w:ind w:left="147" w:right="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35507">
              <w:rPr>
                <w:rFonts w:ascii="Arial" w:eastAsia="Times New Roman" w:hAnsi="Arial" w:cs="Arial"/>
                <w:lang w:eastAsia="ru-RU"/>
              </w:rPr>
              <w:t>-  ГОСТ Р 21.101-2020 “Система проектной документации для строительства. Основные требования к проектной и рабочей документации”;</w:t>
            </w:r>
          </w:p>
          <w:p w:rsidR="00535507" w:rsidRPr="00535507" w:rsidRDefault="00535507" w:rsidP="00535507">
            <w:pPr>
              <w:keepLines/>
              <w:spacing w:line="240" w:lineRule="auto"/>
              <w:ind w:left="147" w:right="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35507">
              <w:rPr>
                <w:rFonts w:ascii="Arial" w:eastAsia="Times New Roman" w:hAnsi="Arial" w:cs="Arial"/>
                <w:lang w:eastAsia="ru-RU"/>
              </w:rPr>
              <w:t>- ГОСТ Р 21.703-2020 “Система проектной документации для строительства. Правила выполнения рабочей документации проводных средств связи”;</w:t>
            </w:r>
          </w:p>
          <w:p w:rsidR="00535507" w:rsidRPr="00535507" w:rsidRDefault="00535507" w:rsidP="00535507">
            <w:pPr>
              <w:keepLines/>
              <w:spacing w:line="240" w:lineRule="auto"/>
              <w:ind w:left="147" w:right="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35507">
              <w:rPr>
                <w:rFonts w:ascii="Arial" w:eastAsia="Times New Roman" w:hAnsi="Arial" w:cs="Arial"/>
                <w:lang w:eastAsia="ru-RU"/>
              </w:rPr>
              <w:t>- Постановлением Правительства РФ от 16.02.2008 г. №87 “О составе разделов проектной документации и требованиях к их содержанию”.</w:t>
            </w:r>
          </w:p>
          <w:p w:rsidR="00535507" w:rsidRPr="00535507" w:rsidRDefault="00535507" w:rsidP="00535507">
            <w:pPr>
              <w:keepLines/>
              <w:spacing w:line="240" w:lineRule="auto"/>
              <w:ind w:left="147" w:right="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35507">
              <w:rPr>
                <w:rFonts w:ascii="Arial" w:eastAsia="Times New Roman" w:hAnsi="Arial" w:cs="Arial"/>
                <w:lang w:eastAsia="ru-RU"/>
              </w:rPr>
              <w:t>- Федеральным законом № 384-ФЗ от 30.12.2009 г. “Технический регламент о безопасности зданий и сооружений”;</w:t>
            </w:r>
          </w:p>
          <w:p w:rsidR="00535507" w:rsidRPr="00535507" w:rsidRDefault="00535507" w:rsidP="00535507">
            <w:pPr>
              <w:keepLines/>
              <w:spacing w:line="240" w:lineRule="auto"/>
              <w:ind w:left="147" w:right="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35507">
              <w:rPr>
                <w:rFonts w:ascii="Arial" w:eastAsia="Times New Roman" w:hAnsi="Arial" w:cs="Arial"/>
                <w:lang w:eastAsia="ru-RU"/>
              </w:rPr>
              <w:t>- ГОСТ Р 53246-2008. “Системы кабельные структурированные. Проектирование основных узлов системы. Общие требования”;</w:t>
            </w:r>
          </w:p>
          <w:p w:rsidR="00535507" w:rsidRPr="00535507" w:rsidRDefault="00535507" w:rsidP="00535507">
            <w:pPr>
              <w:keepLines/>
              <w:spacing w:line="240" w:lineRule="auto"/>
              <w:ind w:left="147" w:right="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35507">
              <w:rPr>
                <w:rFonts w:ascii="Arial" w:eastAsia="Times New Roman" w:hAnsi="Arial" w:cs="Arial"/>
                <w:lang w:eastAsia="ru-RU"/>
              </w:rPr>
              <w:t>- ГОСТ 31565-2012. “КАБЕЛЬНЫЕ ИЗДЕЛИЯ. Требования пожарной безопасности”.</w:t>
            </w:r>
          </w:p>
          <w:p w:rsidR="00535507" w:rsidRPr="00535507" w:rsidRDefault="00535507" w:rsidP="00535507">
            <w:pPr>
              <w:tabs>
                <w:tab w:val="left" w:pos="916"/>
              </w:tabs>
              <w:spacing w:after="0" w:line="240" w:lineRule="auto"/>
              <w:ind w:left="147"/>
              <w:rPr>
                <w:rFonts w:ascii="Arial" w:eastAsia="Calibri" w:hAnsi="Arial" w:cs="Arial"/>
                <w:lang w:eastAsia="ru-RU"/>
              </w:rPr>
            </w:pPr>
            <w:r w:rsidRPr="00535507">
              <w:rPr>
                <w:rFonts w:ascii="Arial" w:eastAsia="Calibri" w:hAnsi="Arial" w:cs="Arial"/>
                <w:lang w:eastAsia="ru-RU"/>
              </w:rPr>
              <w:t>Для каждого объекта, подлежащего модернизации (п.3) выпустить отдельный комплект проектной и рабочей документации.</w:t>
            </w:r>
          </w:p>
          <w:p w:rsidR="00535507" w:rsidRPr="00535507" w:rsidRDefault="00535507" w:rsidP="00535507">
            <w:pPr>
              <w:tabs>
                <w:tab w:val="left" w:pos="916"/>
              </w:tabs>
              <w:spacing w:after="0" w:line="240" w:lineRule="auto"/>
              <w:ind w:left="147"/>
              <w:rPr>
                <w:rFonts w:ascii="Arial" w:eastAsia="Calibri" w:hAnsi="Arial" w:cs="Arial"/>
                <w:lang w:eastAsia="ru-RU"/>
              </w:rPr>
            </w:pPr>
          </w:p>
          <w:p w:rsidR="00535507" w:rsidRPr="00535507" w:rsidRDefault="00535507" w:rsidP="00535507">
            <w:pPr>
              <w:tabs>
                <w:tab w:val="left" w:pos="916"/>
              </w:tabs>
              <w:spacing w:after="0" w:line="240" w:lineRule="auto"/>
              <w:ind w:left="147"/>
              <w:rPr>
                <w:rFonts w:ascii="Arial" w:eastAsia="Calibri" w:hAnsi="Arial" w:cs="Arial"/>
                <w:lang w:eastAsia="ru-RU"/>
              </w:rPr>
            </w:pPr>
            <w:r w:rsidRPr="00535507">
              <w:rPr>
                <w:rFonts w:ascii="Arial" w:eastAsia="Calibri" w:hAnsi="Arial" w:cs="Arial"/>
                <w:lang w:eastAsia="ru-RU"/>
              </w:rPr>
              <w:t>Состав разрабатываемых документов проектной документации по разделу СКС: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Пояснительная записка;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Структурная схема;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Планы расположения оборудования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Спецификация основного оборудования и материалов.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lastRenderedPageBreak/>
              <w:t>Сметная документация.</w:t>
            </w:r>
          </w:p>
          <w:p w:rsidR="00535507" w:rsidRPr="00535507" w:rsidRDefault="00535507" w:rsidP="00535507">
            <w:pPr>
              <w:tabs>
                <w:tab w:val="left" w:pos="916"/>
              </w:tabs>
              <w:spacing w:after="0" w:line="240" w:lineRule="auto"/>
              <w:ind w:left="147"/>
              <w:rPr>
                <w:rFonts w:ascii="Arial" w:eastAsia="Calibri" w:hAnsi="Arial" w:cs="Arial"/>
                <w:lang w:eastAsia="ru-RU"/>
              </w:rPr>
            </w:pPr>
          </w:p>
          <w:p w:rsidR="00535507" w:rsidRPr="00535507" w:rsidRDefault="00535507" w:rsidP="00535507">
            <w:pPr>
              <w:tabs>
                <w:tab w:val="left" w:pos="916"/>
              </w:tabs>
              <w:spacing w:after="0" w:line="240" w:lineRule="auto"/>
              <w:ind w:left="147"/>
              <w:rPr>
                <w:rFonts w:ascii="Arial" w:eastAsia="Calibri" w:hAnsi="Arial" w:cs="Arial"/>
                <w:lang w:eastAsia="ru-RU"/>
              </w:rPr>
            </w:pPr>
            <w:r w:rsidRPr="00535507">
              <w:rPr>
                <w:rFonts w:ascii="Arial" w:eastAsia="Calibri" w:hAnsi="Arial" w:cs="Arial"/>
                <w:lang w:eastAsia="ru-RU"/>
              </w:rPr>
              <w:t>Состав разрабатываемых документов рабочей документации по разделу СКС: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Общие данные;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Структурная схема;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Планы расположения оборудования и проводок кабельных трасс;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Таблица подключения кабелей;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Общий вид телекоммуникационных шкафов (фасады шкафов с размещением оборудования);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Спецификация оборудования и материалов;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Сметная документация.</w:t>
            </w:r>
          </w:p>
          <w:p w:rsidR="00535507" w:rsidRPr="00535507" w:rsidRDefault="00535507" w:rsidP="00535507">
            <w:pPr>
              <w:tabs>
                <w:tab w:val="left" w:pos="916"/>
              </w:tabs>
              <w:spacing w:after="0" w:line="240" w:lineRule="auto"/>
              <w:ind w:left="147"/>
              <w:rPr>
                <w:rFonts w:ascii="Arial" w:eastAsia="Calibri" w:hAnsi="Arial" w:cs="Arial"/>
                <w:lang w:eastAsia="ru-RU"/>
              </w:rPr>
            </w:pPr>
          </w:p>
          <w:p w:rsidR="00535507" w:rsidRPr="00535507" w:rsidRDefault="00535507" w:rsidP="00535507">
            <w:pPr>
              <w:tabs>
                <w:tab w:val="left" w:pos="916"/>
              </w:tabs>
              <w:spacing w:after="0" w:line="240" w:lineRule="auto"/>
              <w:ind w:left="147"/>
              <w:rPr>
                <w:rFonts w:ascii="Arial" w:eastAsia="Calibri" w:hAnsi="Arial" w:cs="Arial"/>
                <w:lang w:eastAsia="ru-RU"/>
              </w:rPr>
            </w:pPr>
            <w:r w:rsidRPr="00535507">
              <w:rPr>
                <w:rFonts w:ascii="Arial" w:eastAsia="Calibri" w:hAnsi="Arial" w:cs="Arial"/>
                <w:lang w:eastAsia="ru-RU"/>
              </w:rPr>
              <w:t>По разделу ЛВС: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Общие данные;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Схема организации сети;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Таб</w:t>
            </w:r>
            <w:r w:rsidRPr="00535507">
              <w:rPr>
                <w:rFonts w:ascii="Arial" w:eastAsia="Times New Roman" w:hAnsi="Arial" w:cs="Arial"/>
                <w:lang w:eastAsia="ar-SA"/>
              </w:rPr>
              <w:t>лица коммутации активного сетевого оборудования;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Спецификация оборудования;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Сметная документация.</w:t>
            </w:r>
          </w:p>
          <w:p w:rsidR="00535507" w:rsidRPr="00535507" w:rsidRDefault="00535507" w:rsidP="00535507">
            <w:pPr>
              <w:tabs>
                <w:tab w:val="left" w:pos="916"/>
              </w:tabs>
              <w:spacing w:after="0" w:line="240" w:lineRule="auto"/>
              <w:ind w:left="147"/>
              <w:rPr>
                <w:rFonts w:ascii="Arial" w:eastAsia="Calibri" w:hAnsi="Arial" w:cs="Arial"/>
                <w:lang w:eastAsia="ru-RU"/>
              </w:rPr>
            </w:pPr>
            <w:r w:rsidRPr="00535507">
              <w:rPr>
                <w:rFonts w:ascii="Arial" w:eastAsia="Calibri" w:hAnsi="Arial" w:cs="Arial"/>
                <w:lang w:eastAsia="ru-RU"/>
              </w:rPr>
              <w:t xml:space="preserve">Состав разрабатываемых документов проектной документации по разделу </w:t>
            </w:r>
            <w:r w:rsidRPr="00535507">
              <w:rPr>
                <w:rFonts w:ascii="Arial" w:eastAsia="Calibri" w:hAnsi="Arial" w:cs="Arial"/>
                <w:lang w:val="en-US" w:eastAsia="ru-RU"/>
              </w:rPr>
              <w:t>C</w:t>
            </w:r>
            <w:r w:rsidRPr="00535507">
              <w:rPr>
                <w:rFonts w:ascii="Arial" w:eastAsia="Calibri" w:hAnsi="Arial" w:cs="Arial"/>
                <w:lang w:eastAsia="ru-RU"/>
              </w:rPr>
              <w:t>ЗИ:</w:t>
            </w:r>
          </w:p>
          <w:p w:rsidR="00535507" w:rsidRPr="00535507" w:rsidRDefault="00535507" w:rsidP="00535507">
            <w:pPr>
              <w:tabs>
                <w:tab w:val="left" w:pos="916"/>
              </w:tabs>
              <w:spacing w:after="0" w:line="240" w:lineRule="auto"/>
              <w:ind w:left="147"/>
              <w:rPr>
                <w:rFonts w:ascii="Arial" w:eastAsia="Calibri" w:hAnsi="Arial" w:cs="Arial"/>
                <w:lang w:eastAsia="ru-RU"/>
              </w:rPr>
            </w:pPr>
            <w:r w:rsidRPr="00535507">
              <w:rPr>
                <w:rFonts w:ascii="Arial" w:eastAsia="Calibri" w:hAnsi="Arial" w:cs="Arial"/>
                <w:lang w:eastAsia="ru-RU"/>
              </w:rPr>
              <w:t>-</w:t>
            </w:r>
            <w:r w:rsidRPr="00535507">
              <w:rPr>
                <w:rFonts w:ascii="Arial" w:eastAsia="Calibri" w:hAnsi="Arial" w:cs="Arial"/>
                <w:lang w:eastAsia="ru-RU"/>
              </w:rPr>
              <w:tab/>
              <w:t>Пояснительная записка;</w:t>
            </w:r>
          </w:p>
          <w:p w:rsidR="00535507" w:rsidRPr="00535507" w:rsidRDefault="00535507" w:rsidP="00535507">
            <w:pPr>
              <w:tabs>
                <w:tab w:val="left" w:pos="916"/>
              </w:tabs>
              <w:spacing w:after="0" w:line="240" w:lineRule="auto"/>
              <w:ind w:left="147"/>
              <w:rPr>
                <w:rFonts w:ascii="Arial" w:eastAsia="Calibri" w:hAnsi="Arial" w:cs="Arial"/>
                <w:lang w:eastAsia="ru-RU"/>
              </w:rPr>
            </w:pPr>
            <w:r w:rsidRPr="00535507">
              <w:rPr>
                <w:rFonts w:ascii="Arial" w:eastAsia="Calibri" w:hAnsi="Arial" w:cs="Arial"/>
                <w:lang w:eastAsia="ru-RU"/>
              </w:rPr>
              <w:t>-</w:t>
            </w:r>
            <w:r w:rsidRPr="00535507">
              <w:rPr>
                <w:rFonts w:ascii="Arial" w:eastAsia="Calibri" w:hAnsi="Arial" w:cs="Arial"/>
                <w:lang w:eastAsia="ru-RU"/>
              </w:rPr>
              <w:tab/>
              <w:t>Структурная схема;</w:t>
            </w:r>
          </w:p>
          <w:p w:rsidR="00535507" w:rsidRPr="00535507" w:rsidRDefault="00535507" w:rsidP="00535507">
            <w:pPr>
              <w:tabs>
                <w:tab w:val="left" w:pos="916"/>
              </w:tabs>
              <w:spacing w:after="0" w:line="240" w:lineRule="auto"/>
              <w:ind w:left="147"/>
              <w:rPr>
                <w:rFonts w:ascii="Arial" w:eastAsia="Calibri" w:hAnsi="Arial" w:cs="Arial"/>
                <w:lang w:eastAsia="ru-RU"/>
              </w:rPr>
            </w:pPr>
            <w:r w:rsidRPr="00535507">
              <w:rPr>
                <w:rFonts w:ascii="Arial" w:eastAsia="Calibri" w:hAnsi="Arial" w:cs="Arial"/>
                <w:lang w:eastAsia="ru-RU"/>
              </w:rPr>
              <w:t>-</w:t>
            </w:r>
            <w:r w:rsidRPr="00535507">
              <w:rPr>
                <w:rFonts w:ascii="Arial" w:eastAsia="Calibri" w:hAnsi="Arial" w:cs="Arial"/>
                <w:lang w:eastAsia="ru-RU"/>
              </w:rPr>
              <w:tab/>
              <w:t>Планы расположения оборудования</w:t>
            </w:r>
          </w:p>
          <w:p w:rsidR="00535507" w:rsidRPr="00535507" w:rsidRDefault="00535507" w:rsidP="00535507">
            <w:pPr>
              <w:tabs>
                <w:tab w:val="left" w:pos="916"/>
              </w:tabs>
              <w:spacing w:after="0" w:line="240" w:lineRule="auto"/>
              <w:ind w:left="147"/>
              <w:rPr>
                <w:rFonts w:ascii="Arial" w:eastAsia="Calibri" w:hAnsi="Arial" w:cs="Arial"/>
                <w:lang w:eastAsia="ru-RU"/>
              </w:rPr>
            </w:pPr>
            <w:r w:rsidRPr="00535507">
              <w:rPr>
                <w:rFonts w:ascii="Arial" w:eastAsia="Calibri" w:hAnsi="Arial" w:cs="Arial"/>
                <w:lang w:eastAsia="ru-RU"/>
              </w:rPr>
              <w:t>-</w:t>
            </w:r>
            <w:r w:rsidRPr="00535507">
              <w:rPr>
                <w:rFonts w:ascii="Arial" w:eastAsia="Calibri" w:hAnsi="Arial" w:cs="Arial"/>
                <w:lang w:eastAsia="ru-RU"/>
              </w:rPr>
              <w:tab/>
              <w:t>Спецификация основного оборудования и материалов.</w:t>
            </w:r>
          </w:p>
          <w:p w:rsidR="00535507" w:rsidRPr="00535507" w:rsidRDefault="00535507" w:rsidP="00535507">
            <w:pPr>
              <w:tabs>
                <w:tab w:val="left" w:pos="916"/>
              </w:tabs>
              <w:spacing w:after="0" w:line="240" w:lineRule="auto"/>
              <w:ind w:left="147"/>
              <w:rPr>
                <w:rFonts w:ascii="Arial" w:eastAsia="Calibri" w:hAnsi="Arial" w:cs="Arial"/>
                <w:u w:val="single"/>
                <w:lang w:eastAsia="ru-RU"/>
              </w:rPr>
            </w:pPr>
            <w:r w:rsidRPr="00535507">
              <w:rPr>
                <w:rFonts w:ascii="Arial" w:eastAsia="Calibri" w:hAnsi="Arial" w:cs="Arial"/>
                <w:lang w:eastAsia="ru-RU"/>
              </w:rPr>
              <w:t>-</w:t>
            </w:r>
            <w:r w:rsidRPr="00535507">
              <w:rPr>
                <w:rFonts w:ascii="Arial" w:eastAsia="Calibri" w:hAnsi="Arial" w:cs="Arial"/>
                <w:lang w:eastAsia="ru-RU"/>
              </w:rPr>
              <w:tab/>
              <w:t>Сметная документация.</w:t>
            </w:r>
          </w:p>
          <w:p w:rsidR="00535507" w:rsidRPr="00535507" w:rsidRDefault="00535507" w:rsidP="00535507">
            <w:pPr>
              <w:tabs>
                <w:tab w:val="left" w:pos="916"/>
              </w:tabs>
              <w:spacing w:after="0" w:line="240" w:lineRule="auto"/>
              <w:ind w:left="147"/>
              <w:rPr>
                <w:rFonts w:ascii="Arial" w:eastAsia="Calibri" w:hAnsi="Arial" w:cs="Arial"/>
                <w:lang w:eastAsia="ru-RU"/>
              </w:rPr>
            </w:pPr>
          </w:p>
          <w:p w:rsidR="00535507" w:rsidRPr="00535507" w:rsidRDefault="00535507" w:rsidP="00535507">
            <w:pPr>
              <w:tabs>
                <w:tab w:val="left" w:pos="916"/>
              </w:tabs>
              <w:spacing w:after="0" w:line="240" w:lineRule="auto"/>
              <w:ind w:left="147"/>
              <w:rPr>
                <w:rFonts w:ascii="Arial" w:eastAsia="Calibri" w:hAnsi="Arial" w:cs="Arial"/>
                <w:lang w:eastAsia="ru-RU"/>
              </w:rPr>
            </w:pPr>
            <w:r w:rsidRPr="00535507">
              <w:rPr>
                <w:rFonts w:ascii="Arial" w:eastAsia="Calibri" w:hAnsi="Arial" w:cs="Arial"/>
                <w:lang w:eastAsia="ru-RU"/>
              </w:rPr>
              <w:t>Состав разрабатываемых документов рабочей документации по разделу СЗИ: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Общие данные;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Схема ЛВС с учетом СЗИ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Рекомендации сегментирования ЛВС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Схема подключения средств защиты информации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>Спецификация оборудования</w:t>
            </w:r>
          </w:p>
          <w:p w:rsidR="00535507" w:rsidRPr="00535507" w:rsidRDefault="00535507" w:rsidP="00535507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35507">
              <w:rPr>
                <w:rFonts w:ascii="Arial" w:eastAsia="Times New Roman" w:hAnsi="Arial" w:cs="Arial"/>
                <w:lang w:eastAsia="ar-SA"/>
              </w:rPr>
              <w:t xml:space="preserve">Сметная документация </w:t>
            </w:r>
          </w:p>
          <w:p w:rsidR="00535507" w:rsidRPr="00535507" w:rsidRDefault="00535507" w:rsidP="00535507">
            <w:pPr>
              <w:keepLines/>
              <w:spacing w:line="240" w:lineRule="auto"/>
              <w:ind w:left="147" w:right="57"/>
              <w:rPr>
                <w:rFonts w:ascii="Arial" w:eastAsia="Calibri" w:hAnsi="Arial" w:cs="Arial"/>
                <w:lang w:eastAsia="ru-RU"/>
              </w:rPr>
            </w:pPr>
            <w:r w:rsidRPr="00535507">
              <w:rPr>
                <w:rFonts w:ascii="Arial" w:eastAsia="Calibri" w:hAnsi="Arial" w:cs="Arial"/>
              </w:rPr>
              <w:t>Вся документация должна быть подготовлена на бумажном носителе в двух экземплярах и в электронном виде на оптическом носителе информации (компакт-диск CD–ROM, DVD) или USB-</w:t>
            </w:r>
            <w:proofErr w:type="spellStart"/>
            <w:r w:rsidRPr="00535507">
              <w:rPr>
                <w:rFonts w:ascii="Arial" w:eastAsia="Calibri" w:hAnsi="Arial" w:cs="Arial"/>
              </w:rPr>
              <w:t>флеш</w:t>
            </w:r>
            <w:proofErr w:type="spellEnd"/>
            <w:r w:rsidRPr="00535507">
              <w:rPr>
                <w:rFonts w:ascii="Arial" w:eastAsia="Calibri" w:hAnsi="Arial" w:cs="Arial"/>
              </w:rPr>
              <w:t xml:space="preserve">-накопителе: 1 экземпляр (комплекты документации в формате </w:t>
            </w:r>
            <w:proofErr w:type="spellStart"/>
            <w:r w:rsidRPr="00535507">
              <w:rPr>
                <w:rFonts w:ascii="Arial" w:eastAsia="Calibri" w:hAnsi="Arial" w:cs="Arial"/>
              </w:rPr>
              <w:t>Adobe</w:t>
            </w:r>
            <w:proofErr w:type="spellEnd"/>
            <w:r w:rsidRPr="00535507">
              <w:rPr>
                <w:rFonts w:ascii="Arial" w:eastAsia="Calibri" w:hAnsi="Arial" w:cs="Arial"/>
              </w:rPr>
              <w:t xml:space="preserve"> PDF и в формате разработки). Содержательная часть документации должна быть написана на русском языке.</w:t>
            </w:r>
          </w:p>
        </w:tc>
      </w:tr>
      <w:tr w:rsidR="00535507" w:rsidRPr="00535507" w:rsidTr="00F652F0">
        <w:trPr>
          <w:trHeight w:val="101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07" w:rsidRPr="00535507" w:rsidRDefault="00535507" w:rsidP="00535507">
            <w:pPr>
              <w:numPr>
                <w:ilvl w:val="0"/>
                <w:numId w:val="1"/>
              </w:numPr>
              <w:tabs>
                <w:tab w:val="left" w:pos="467"/>
              </w:tabs>
              <w:spacing w:after="0" w:line="240" w:lineRule="auto"/>
              <w:ind w:left="0" w:firstLine="0"/>
              <w:rPr>
                <w:rFonts w:ascii="Arial" w:eastAsia="Calibri" w:hAnsi="Arial" w:cs="Arial"/>
                <w:lang w:eastAsia="ru-RU"/>
              </w:rPr>
            </w:pPr>
            <w:r w:rsidRPr="00535507">
              <w:rPr>
                <w:rFonts w:ascii="Arial" w:eastAsia="Calibri" w:hAnsi="Arial" w:cs="Arial"/>
                <w:lang w:eastAsia="ru-RU"/>
              </w:rPr>
              <w:lastRenderedPageBreak/>
              <w:t>Срок выполнения проектных работ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07" w:rsidRPr="00535507" w:rsidRDefault="00535507" w:rsidP="00535507">
            <w:pPr>
              <w:keepLines/>
              <w:spacing w:after="0" w:line="240" w:lineRule="auto"/>
              <w:ind w:left="147" w:right="57"/>
              <w:rPr>
                <w:rFonts w:ascii="Arial" w:eastAsia="Calibri" w:hAnsi="Arial" w:cs="Arial"/>
                <w:color w:val="FF0000"/>
                <w:highlight w:val="yellow"/>
              </w:rPr>
            </w:pPr>
            <w:r w:rsidRPr="00535507">
              <w:rPr>
                <w:rFonts w:ascii="Arial" w:eastAsia="Calibri" w:hAnsi="Arial" w:cs="Arial"/>
              </w:rPr>
              <w:t>Начало работ – с даты заключения договора.                                                                          Длительность работ –  не более 3 месяцев с даты заключения договора и предоставления необходимых исходных данных.</w:t>
            </w:r>
          </w:p>
        </w:tc>
      </w:tr>
    </w:tbl>
    <w:p w:rsidR="00535507" w:rsidRPr="00535507" w:rsidRDefault="00535507" w:rsidP="00535507">
      <w:pPr>
        <w:spacing w:line="240" w:lineRule="auto"/>
        <w:rPr>
          <w:rFonts w:ascii="Arial" w:eastAsia="Calibri" w:hAnsi="Arial" w:cs="Arial"/>
        </w:rPr>
      </w:pPr>
    </w:p>
    <w:sectPr w:rsidR="00535507" w:rsidRPr="00535507" w:rsidSect="00221962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87455"/>
    <w:multiLevelType w:val="hybridMultilevel"/>
    <w:tmpl w:val="BF1E53E0"/>
    <w:lvl w:ilvl="0" w:tplc="6F06A2A2">
      <w:start w:val="4"/>
      <w:numFmt w:val="bullet"/>
      <w:lvlText w:val="-"/>
      <w:lvlJc w:val="left"/>
      <w:pPr>
        <w:ind w:left="507" w:hanging="360"/>
      </w:pPr>
      <w:rPr>
        <w:rFonts w:ascii="Arial" w:eastAsia="Times New Roman" w:hAnsi="Arial" w:cs="Arial" w:hint="default"/>
      </w:rPr>
    </w:lvl>
    <w:lvl w:ilvl="1" w:tplc="BD5632EA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CA3C11E6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DF81FC8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B510CCE4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D4B485C2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930BF70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DDF4708E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75E8BAFE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1" w15:restartNumberingAfterBreak="0">
    <w:nsid w:val="609C7C0D"/>
    <w:multiLevelType w:val="multilevel"/>
    <w:tmpl w:val="15060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7."/>
      <w:lvlJc w:val="left"/>
      <w:pPr>
        <w:ind w:left="1800" w:hanging="1440"/>
      </w:pPr>
      <w:rPr>
        <w:rFonts w:ascii="Arial" w:eastAsia="Times New Roman" w:hAnsi="Arial" w:cs="Arial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962"/>
    <w:rsid w:val="00221962"/>
    <w:rsid w:val="004E7D55"/>
    <w:rsid w:val="005056D8"/>
    <w:rsid w:val="00535507"/>
    <w:rsid w:val="00E73BE4"/>
    <w:rsid w:val="00EF4BBF"/>
    <w:rsid w:val="00F6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F403"/>
  <w15:chartTrackingRefBased/>
  <w15:docId w15:val="{A9226AA0-8EFE-4258-BC3C-04F5EAA7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3927</Words>
  <Characters>22386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Елена Владимировна</dc:creator>
  <cp:keywords/>
  <dc:description/>
  <cp:lastModifiedBy>Дмитрий Рузанов</cp:lastModifiedBy>
  <cp:revision>3</cp:revision>
  <dcterms:created xsi:type="dcterms:W3CDTF">2022-03-25T10:24:00Z</dcterms:created>
  <dcterms:modified xsi:type="dcterms:W3CDTF">2022-03-25T10:30:00Z</dcterms:modified>
</cp:coreProperties>
</file>