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BB" w:rsidRPr="00CA3FBB" w:rsidRDefault="00CA3FBB" w:rsidP="00CA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BB">
        <w:rPr>
          <w:rFonts w:ascii="Times New Roman" w:hAnsi="Times New Roman" w:cs="Times New Roman"/>
          <w:sz w:val="24"/>
          <w:szCs w:val="24"/>
        </w:rPr>
        <w:t>Перечень объектов</w:t>
      </w:r>
    </w:p>
    <w:p w:rsidR="00CA3FBB" w:rsidRPr="00CA3FBB" w:rsidRDefault="00CA3FBB" w:rsidP="00CA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0065"/>
      </w:tblGrid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CA3FBB" w:rsidRPr="00CA3FBB" w:rsidTr="00CA3FBB">
        <w:trPr>
          <w:trHeight w:val="1109"/>
        </w:trPr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Развитие железнодорожной инфраструктуры Московской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. на Горьковском направлении. IV главный путь Москва - Пассажирская - Курская - Железнодорожная по адресу: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Карачаровское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 ш., (ближайший к объекту) остановочный пункт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Чухлинка</w:t>
            </w:r>
            <w:proofErr w:type="spellEnd"/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холодного водоснабжения объекта: Жилой дом с инженерными сетями и благоустройством территории по адресу: г. Москва, поселение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, п. ЛМС,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 36. (Троицкий административный округ города Москвы)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Строительство сооружений водоподготовки на Западной станции водоподготовки по адресу: 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 ул., владение 7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Жилой дом с инженерными сетями и благоустройством территории по адресу: г. Москва, район Северное Измайлово, ул. 9-я Парковая,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 68/2/3 (Восточный административный округ)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холодного водоснабжения объекта: 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очистных сооружений 1 по объекту Мостовые сооружения через р.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Лихоборка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, р. Яуза, внеуличные пешеходные переходы, переустройство инженерных сетей и коммуникаций, с реконструкцией ул. Сельскохозяйственная, ул. Вильгельма Пика, ул. Декабристов, обеспечивающей их функционирование по адресу: г. Москва, Сельскохозяйственная ул., в районе вл. 64</w:t>
            </w:r>
            <w:proofErr w:type="gramEnd"/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водоотведения объекта: Нежилое здание по адресу: г. Москва, Таманская ул., д 2, корп. 6, строение 1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о.п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овогиреево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ст.Кусково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 Пешеходный переход (тоннель) Новогиреево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холодного водоснабжения объекта: Здание конечной станции по объекту "Трамвайная линия на участке 3-я Владимирская ул., район Ивановское" по адресу: г. Москва, ш. Энтузиастов, владение 104</w:t>
            </w:r>
          </w:p>
        </w:tc>
      </w:tr>
      <w:tr w:rsidR="00CA3FBB" w:rsidRPr="00CA3FBB" w:rsidTr="00CA3FBB">
        <w:trPr>
          <w:trHeight w:val="341"/>
        </w:trPr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Развитие железнодорожной инфраструктуры Московской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. на Горьковском направлении. IV главный путь Москва - Пассажирская - Курская - Железнодорожная по адресу: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Карачаровское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 ш., (ближайший к объекту) остановочный пункт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Чухлинка</w:t>
            </w:r>
            <w:proofErr w:type="spellEnd"/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холодного водоснабжения объекта: Жилой комплекс с подземной автостоянкой, отдельно 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 ДОУ, БНК (учебный корпус) и многофункциональным центром по адресу: г. Москва, 1-я ул.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, вл.12/11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Многофункциональный комплекс по адресу: г. Москва,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Черёмушкинская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, вл. 25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Многофункциональный комплекс с торговой составляющей, встроенным паркингом и блоком апартаментов, расположенный по адресу: г. Москва,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виамоторная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, вл.39, в составе транспортно-пересадочного узла (ТПУ) "Авиамоторная" по адресу: г. Москва, Авиамоторная ул., владение 39</w:t>
            </w:r>
          </w:p>
        </w:tc>
      </w:tr>
      <w:tr w:rsidR="00CA3FBB" w:rsidRPr="00CA3FBB" w:rsidTr="00CA3FBB"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холодного водоснабжения объекта: жилая застройка с объектами социальной и коммерческой инфраструктуры по адресу: г. Москва, Полярная ул., владение 25, к. 2.1, 2.3</w:t>
            </w:r>
          </w:p>
        </w:tc>
      </w:tr>
      <w:tr w:rsidR="00CA3FBB" w:rsidRPr="00CA3FBB" w:rsidTr="00CA3F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водоотведения объекта: Строительство остановочного пункта Марьина Роща. 10 этап по адресу: г. Москва, ул. Веткина, Шереметьевский путепровод</w:t>
            </w:r>
          </w:p>
        </w:tc>
      </w:tr>
      <w:tr w:rsidR="00CA3FBB" w:rsidRPr="00CA3FBB" w:rsidTr="00CA3F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холодного водоснабжения объекта: «Многоквартирная жилая застройка с объектами социально-бытового обслуживания вблизи д.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Постниково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" по адресу: ТИНАО, дер.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Постниково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,  поселение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Марушкинское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д.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Постниково</w:t>
            </w:r>
            <w:proofErr w:type="spellEnd"/>
          </w:p>
        </w:tc>
      </w:tr>
      <w:tr w:rsidR="00CA3FBB" w:rsidRPr="00CA3FBB" w:rsidTr="00CA3FBB"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водоотведения объекта: Производственный комплекс по адресу: г. Москва, ул. Ермакова Роща, владение 3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водоотведения объекта: Очистные сооружения № 1 по объекту "Строительство многоуровневой транспортной развязки и мостовых сооружений на территории </w:t>
            </w:r>
            <w:proofErr w:type="spellStart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Мневниковской</w:t>
            </w:r>
            <w:proofErr w:type="spellEnd"/>
            <w:r w:rsidRPr="00CA3FBB">
              <w:rPr>
                <w:rFonts w:ascii="Times New Roman" w:hAnsi="Times New Roman" w:cs="Times New Roman"/>
                <w:sz w:val="24"/>
                <w:szCs w:val="24"/>
              </w:rPr>
              <w:t xml:space="preserve"> поймы с примыканием к Северо-Западной хорде с необходимыми для их функционирования подъездными дорогами, с переустройством инженерных сетей и коммуникаций (этап 1) по адресу: г. Москва, проезд Главмосстроя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водоотведения объекта: Комплексное благоустройство улиц прилегающих к Киевскому вокзалу по адресу: г. Москва, пл. Европы, владение 1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холодного водоснабжения объекта: Жилой дом башенного типа по адресу: г. Москва, ул. Ивана Франко, к.1</w:t>
            </w:r>
          </w:p>
        </w:tc>
      </w:tr>
      <w:tr w:rsidR="00CA3FBB" w:rsidRPr="00CA3FBB" w:rsidTr="00CA3FBB">
        <w:tc>
          <w:tcPr>
            <w:tcW w:w="538" w:type="dxa"/>
            <w:shd w:val="clear" w:color="auto" w:fill="auto"/>
            <w:vAlign w:val="center"/>
          </w:tcPr>
          <w:p w:rsidR="00CA3FBB" w:rsidRPr="00CA3FBB" w:rsidRDefault="00CA3FBB" w:rsidP="00C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3FBB" w:rsidRPr="00CA3FBB" w:rsidRDefault="00CA3FBB" w:rsidP="00CA3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Подключение к централизованной системе холодного водоснабжения объекта: Жилой комплекс многоэтажных домов с подземными паркингами и нежилыми встроенно-пристроенными помещениями на первых этажах: в том числе помещения свободного назначения, с сетями и сооружениями инженерно-технического обеспечения. 2 этап по адресу: г. Москва, Береговой проезд, владение 2Б</w:t>
            </w:r>
          </w:p>
        </w:tc>
      </w:tr>
    </w:tbl>
    <w:p w:rsidR="00CA3FBB" w:rsidRDefault="00CA3FBB" w:rsidP="00CA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BB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BB">
        <w:rPr>
          <w:rFonts w:ascii="Times New Roman" w:hAnsi="Times New Roman" w:cs="Times New Roman"/>
          <w:sz w:val="24"/>
          <w:szCs w:val="24"/>
        </w:rPr>
        <w:t>Перечень объектов является предварительным, фактический перечень будет формироваться на основании заявок АО «Мосводоканал».</w:t>
      </w:r>
    </w:p>
    <w:p w:rsidR="00CA3FBB" w:rsidRDefault="00CA3FBB" w:rsidP="00CA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BB" w:rsidRDefault="00CA3FBB" w:rsidP="00CA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</w:t>
      </w:r>
      <w:bookmarkStart w:id="0" w:name="_GoBack"/>
      <w:bookmarkEnd w:id="0"/>
    </w:p>
    <w:p w:rsidR="00CA3FBB" w:rsidRDefault="00CA3FBB" w:rsidP="00CA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418"/>
        <w:gridCol w:w="1350"/>
        <w:gridCol w:w="1230"/>
        <w:gridCol w:w="1650"/>
      </w:tblGrid>
      <w:tr w:rsidR="00CA3FBB" w:rsidRPr="00CA3FBB" w:rsidTr="001C538A">
        <w:trPr>
          <w:trHeight w:val="660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Кол-во отклонений</w:t>
            </w:r>
          </w:p>
        </w:tc>
        <w:tc>
          <w:tcPr>
            <w:tcW w:w="135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CA3FBB" w:rsidRPr="00CA3FBB" w:rsidTr="001C538A">
        <w:trPr>
          <w:trHeight w:val="312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267 000,00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2 403 000,00</w:t>
            </w:r>
          </w:p>
        </w:tc>
      </w:tr>
      <w:tr w:rsidR="00CA3FBB" w:rsidRPr="00CA3FBB" w:rsidTr="001C538A">
        <w:trPr>
          <w:trHeight w:val="312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321 000,00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1 284 000,00</w:t>
            </w:r>
          </w:p>
        </w:tc>
      </w:tr>
      <w:tr w:rsidR="00CA3FBB" w:rsidRPr="00CA3FBB" w:rsidTr="001C538A">
        <w:trPr>
          <w:trHeight w:val="376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432 011,00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864 022,00</w:t>
            </w:r>
          </w:p>
        </w:tc>
      </w:tr>
      <w:tr w:rsidR="00CA3FBB" w:rsidRPr="00CA3FBB" w:rsidTr="001C538A">
        <w:trPr>
          <w:trHeight w:val="312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464 000,00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464 000,00</w:t>
            </w:r>
          </w:p>
        </w:tc>
      </w:tr>
      <w:tr w:rsidR="00CA3FBB" w:rsidRPr="00CA3FBB" w:rsidTr="001C538A">
        <w:trPr>
          <w:trHeight w:val="312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414 000,00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1 656 000,00</w:t>
            </w:r>
          </w:p>
        </w:tc>
      </w:tr>
      <w:tr w:rsidR="00CA3FBB" w:rsidRPr="00CA3FBB" w:rsidTr="001C538A">
        <w:trPr>
          <w:trHeight w:val="312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50" w:type="dxa"/>
            <w:noWrap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6 671 022,00</w:t>
            </w:r>
          </w:p>
        </w:tc>
      </w:tr>
      <w:tr w:rsidR="00CA3FBB" w:rsidRPr="00CA3FBB" w:rsidTr="001C538A">
        <w:trPr>
          <w:trHeight w:val="312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НДС 20%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1 334 204,40</w:t>
            </w:r>
          </w:p>
        </w:tc>
      </w:tr>
      <w:tr w:rsidR="00CA3FBB" w:rsidRPr="00CA3FBB" w:rsidTr="001C538A">
        <w:trPr>
          <w:trHeight w:val="312"/>
        </w:trPr>
        <w:tc>
          <w:tcPr>
            <w:tcW w:w="435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  <w:hideMark/>
          </w:tcPr>
          <w:p w:rsidR="00CA3FBB" w:rsidRPr="00CA3FBB" w:rsidRDefault="00CA3FBB" w:rsidP="001C5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8 005 226,40</w:t>
            </w:r>
          </w:p>
        </w:tc>
      </w:tr>
    </w:tbl>
    <w:p w:rsidR="00CA3FBB" w:rsidRPr="00CA3FBB" w:rsidRDefault="00CA3FBB" w:rsidP="00CA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FBB" w:rsidRPr="00CA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BB"/>
    <w:rsid w:val="006D094C"/>
    <w:rsid w:val="00C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nu-en</dc:creator>
  <cp:lastModifiedBy>nu-en</cp:lastModifiedBy>
  <cp:revision>1</cp:revision>
  <dcterms:created xsi:type="dcterms:W3CDTF">2022-02-11T08:39:00Z</dcterms:created>
  <dcterms:modified xsi:type="dcterms:W3CDTF">2022-02-11T08:45:00Z</dcterms:modified>
</cp:coreProperties>
</file>