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07D5" w14:textId="77777777" w:rsidR="000662C8" w:rsidRDefault="00314809" w:rsidP="00587BF2">
      <w:pPr>
        <w:jc w:val="center"/>
        <w:rPr>
          <w:rFonts w:asciiTheme="majorHAnsi" w:hAnsiTheme="majorHAnsi"/>
          <w:b/>
          <w:color w:val="000000"/>
          <w:u w:val="single"/>
        </w:rPr>
      </w:pPr>
      <w:r w:rsidRPr="009E3262">
        <w:rPr>
          <w:rFonts w:asciiTheme="majorHAnsi" w:hAnsiTheme="majorHAnsi"/>
          <w:b/>
          <w:color w:val="000000"/>
          <w:u w:val="single"/>
        </w:rPr>
        <w:t>Коммерческое предложение на разработку проекта раздел</w:t>
      </w:r>
      <w:r w:rsidR="000662C8">
        <w:rPr>
          <w:rFonts w:asciiTheme="majorHAnsi" w:hAnsiTheme="majorHAnsi"/>
          <w:b/>
          <w:color w:val="000000"/>
          <w:u w:val="single"/>
        </w:rPr>
        <w:t>ов:</w:t>
      </w:r>
    </w:p>
    <w:p w14:paraId="10255158" w14:textId="77777777" w:rsidR="000662C8" w:rsidRDefault="000662C8" w:rsidP="000662C8">
      <w:pPr>
        <w:rPr>
          <w:rFonts w:asciiTheme="majorHAnsi" w:hAnsiTheme="majorHAnsi"/>
          <w:b/>
          <w:color w:val="000000"/>
          <w:u w:val="single"/>
        </w:rPr>
      </w:pPr>
      <w:r>
        <w:rPr>
          <w:rFonts w:asciiTheme="majorHAnsi" w:hAnsiTheme="majorHAnsi"/>
          <w:b/>
          <w:color w:val="000000"/>
          <w:u w:val="single"/>
        </w:rPr>
        <w:t>-</w:t>
      </w:r>
      <w:r w:rsidR="00DF4D54">
        <w:rPr>
          <w:rFonts w:asciiTheme="majorHAnsi" w:hAnsiTheme="majorHAnsi"/>
          <w:b/>
          <w:color w:val="000000"/>
          <w:u w:val="single"/>
        </w:rPr>
        <w:t xml:space="preserve"> </w:t>
      </w:r>
      <w:r>
        <w:rPr>
          <w:rFonts w:asciiTheme="majorHAnsi" w:hAnsiTheme="majorHAnsi"/>
          <w:b/>
          <w:color w:val="000000"/>
          <w:u w:val="single"/>
        </w:rPr>
        <w:t xml:space="preserve"> </w:t>
      </w:r>
      <w:r w:rsidR="007944A0">
        <w:rPr>
          <w:rFonts w:asciiTheme="majorHAnsi" w:hAnsiTheme="majorHAnsi"/>
          <w:b/>
          <w:color w:val="000000"/>
          <w:u w:val="single"/>
        </w:rPr>
        <w:t xml:space="preserve"> </w:t>
      </w:r>
      <w:r w:rsidR="00314809" w:rsidRPr="009E3262">
        <w:rPr>
          <w:rFonts w:asciiTheme="majorHAnsi" w:hAnsiTheme="majorHAnsi"/>
          <w:b/>
          <w:color w:val="000000"/>
          <w:u w:val="single"/>
        </w:rPr>
        <w:t>ОВ «</w:t>
      </w:r>
      <w:r w:rsidR="00587BF2">
        <w:rPr>
          <w:rFonts w:asciiTheme="majorHAnsi" w:hAnsiTheme="majorHAnsi"/>
          <w:b/>
          <w:color w:val="000000"/>
          <w:u w:val="single"/>
        </w:rPr>
        <w:t>Противодымная вентиляция</w:t>
      </w:r>
      <w:r w:rsidR="00314809" w:rsidRPr="009E3262">
        <w:rPr>
          <w:rFonts w:asciiTheme="majorHAnsi" w:hAnsiTheme="majorHAnsi"/>
          <w:b/>
          <w:color w:val="000000"/>
          <w:u w:val="single"/>
        </w:rPr>
        <w:t>»</w:t>
      </w:r>
      <w:r>
        <w:rPr>
          <w:rFonts w:asciiTheme="majorHAnsi" w:hAnsiTheme="majorHAnsi"/>
          <w:b/>
          <w:color w:val="000000"/>
          <w:u w:val="single"/>
        </w:rPr>
        <w:t>;</w:t>
      </w:r>
    </w:p>
    <w:p w14:paraId="02AE6414" w14:textId="77777777" w:rsidR="000662C8" w:rsidRDefault="000662C8" w:rsidP="000662C8">
      <w:pPr>
        <w:rPr>
          <w:rFonts w:asciiTheme="majorHAnsi" w:hAnsiTheme="majorHAnsi"/>
          <w:b/>
          <w:color w:val="000000"/>
          <w:u w:val="single"/>
        </w:rPr>
      </w:pPr>
      <w:r>
        <w:rPr>
          <w:rFonts w:asciiTheme="majorHAnsi" w:hAnsiTheme="majorHAnsi"/>
          <w:b/>
          <w:color w:val="000000"/>
          <w:u w:val="single"/>
        </w:rPr>
        <w:t xml:space="preserve">- </w:t>
      </w:r>
      <w:r w:rsidR="00DF4D54">
        <w:rPr>
          <w:rFonts w:asciiTheme="majorHAnsi" w:hAnsiTheme="majorHAnsi"/>
          <w:b/>
          <w:color w:val="000000"/>
          <w:u w:val="single"/>
        </w:rPr>
        <w:t xml:space="preserve"> </w:t>
      </w:r>
      <w:r w:rsidR="00314809" w:rsidRPr="009E3262">
        <w:rPr>
          <w:rFonts w:asciiTheme="majorHAnsi" w:hAnsiTheme="majorHAnsi"/>
          <w:b/>
          <w:color w:val="000000"/>
          <w:u w:val="single"/>
        </w:rPr>
        <w:t xml:space="preserve"> </w:t>
      </w:r>
      <w:r>
        <w:rPr>
          <w:rFonts w:asciiTheme="majorHAnsi" w:hAnsiTheme="majorHAnsi"/>
          <w:b/>
          <w:color w:val="000000"/>
          <w:u w:val="single"/>
        </w:rPr>
        <w:t>АПВ «Автоматизация противодымной вентиляции»;</w:t>
      </w:r>
    </w:p>
    <w:p w14:paraId="77421533" w14:textId="77777777" w:rsidR="000662C8" w:rsidRDefault="000662C8" w:rsidP="000662C8">
      <w:pPr>
        <w:rPr>
          <w:rFonts w:asciiTheme="majorHAnsi" w:hAnsiTheme="majorHAnsi"/>
          <w:b/>
          <w:color w:val="000000"/>
          <w:u w:val="single"/>
        </w:rPr>
      </w:pPr>
      <w:r>
        <w:rPr>
          <w:rFonts w:asciiTheme="majorHAnsi" w:hAnsiTheme="majorHAnsi"/>
          <w:b/>
          <w:color w:val="000000"/>
          <w:u w:val="single"/>
        </w:rPr>
        <w:t>- _ЭОМ «Электроснабжение систем противодымной вентиляции»;</w:t>
      </w:r>
    </w:p>
    <w:p w14:paraId="3D343FBD" w14:textId="77777777" w:rsidR="00314809" w:rsidRPr="009E3262" w:rsidRDefault="00314809" w:rsidP="000662C8">
      <w:pPr>
        <w:rPr>
          <w:rFonts w:asciiTheme="majorHAnsi" w:hAnsiTheme="majorHAnsi"/>
          <w:b/>
          <w:color w:val="000000"/>
          <w:u w:val="single"/>
        </w:rPr>
      </w:pPr>
      <w:r w:rsidRPr="009E3262">
        <w:rPr>
          <w:rFonts w:asciiTheme="majorHAnsi" w:hAnsiTheme="majorHAnsi"/>
          <w:b/>
          <w:color w:val="000000"/>
          <w:u w:val="single"/>
        </w:rPr>
        <w:t>в отношении объекта</w:t>
      </w:r>
      <w:r w:rsidR="004946D4">
        <w:rPr>
          <w:rFonts w:asciiTheme="majorHAnsi" w:hAnsiTheme="majorHAnsi"/>
          <w:b/>
          <w:color w:val="000000"/>
          <w:u w:val="single"/>
        </w:rPr>
        <w:t xml:space="preserve"> </w:t>
      </w:r>
      <w:r w:rsidR="004059B2">
        <w:rPr>
          <w:rFonts w:asciiTheme="majorHAnsi" w:hAnsiTheme="majorHAnsi"/>
          <w:b/>
          <w:color w:val="000000"/>
          <w:u w:val="single"/>
        </w:rPr>
        <w:t>Нежилых помещений</w:t>
      </w:r>
      <w:r w:rsidR="00587BF2" w:rsidRPr="00587BF2">
        <w:rPr>
          <w:rFonts w:asciiTheme="majorHAnsi" w:hAnsiTheme="majorHAnsi"/>
          <w:b/>
          <w:color w:val="000000"/>
          <w:u w:val="single"/>
        </w:rPr>
        <w:t>:</w:t>
      </w:r>
      <w:r w:rsidR="00EE058C">
        <w:rPr>
          <w:rFonts w:asciiTheme="majorHAnsi" w:hAnsiTheme="majorHAnsi"/>
          <w:b/>
          <w:color w:val="000000"/>
          <w:u w:val="single"/>
        </w:rPr>
        <w:t xml:space="preserve"> </w:t>
      </w:r>
      <w:r w:rsidR="001F0091">
        <w:rPr>
          <w:rFonts w:asciiTheme="majorHAnsi" w:hAnsiTheme="majorHAnsi"/>
          <w:b/>
          <w:color w:val="000000"/>
          <w:u w:val="single"/>
        </w:rPr>
        <w:t xml:space="preserve"> </w:t>
      </w:r>
      <w:proofErr w:type="spellStart"/>
      <w:r w:rsidR="00FD7263">
        <w:rPr>
          <w:rFonts w:asciiTheme="majorHAnsi" w:hAnsiTheme="majorHAnsi"/>
          <w:b/>
          <w:color w:val="000000"/>
          <w:u w:val="single"/>
        </w:rPr>
        <w:t>г.</w:t>
      </w:r>
      <w:r w:rsidR="004059B2">
        <w:rPr>
          <w:rFonts w:asciiTheme="majorHAnsi" w:hAnsiTheme="majorHAnsi"/>
          <w:b/>
          <w:color w:val="000000"/>
          <w:u w:val="single"/>
        </w:rPr>
        <w:t>Обнинск</w:t>
      </w:r>
      <w:proofErr w:type="spellEnd"/>
      <w:r w:rsidR="00FD7263">
        <w:rPr>
          <w:rFonts w:asciiTheme="majorHAnsi" w:hAnsiTheme="majorHAnsi"/>
          <w:b/>
          <w:color w:val="000000"/>
          <w:u w:val="single"/>
        </w:rPr>
        <w:t xml:space="preserve">,  </w:t>
      </w:r>
      <w:r w:rsidR="004946D4">
        <w:rPr>
          <w:rFonts w:asciiTheme="majorHAnsi" w:hAnsiTheme="majorHAnsi"/>
          <w:b/>
          <w:color w:val="000000"/>
          <w:u w:val="single"/>
        </w:rPr>
        <w:t xml:space="preserve"> </w:t>
      </w:r>
      <w:proofErr w:type="spellStart"/>
      <w:r w:rsidR="004059B2">
        <w:rPr>
          <w:rFonts w:asciiTheme="majorHAnsi" w:hAnsiTheme="majorHAnsi"/>
          <w:b/>
          <w:color w:val="000000"/>
          <w:u w:val="single"/>
        </w:rPr>
        <w:t>ул.Ленина</w:t>
      </w:r>
      <w:proofErr w:type="spellEnd"/>
      <w:r w:rsidR="004059B2">
        <w:rPr>
          <w:rFonts w:asciiTheme="majorHAnsi" w:hAnsiTheme="majorHAnsi"/>
          <w:b/>
          <w:color w:val="000000"/>
          <w:u w:val="single"/>
        </w:rPr>
        <w:t xml:space="preserve"> 121.</w:t>
      </w:r>
    </w:p>
    <w:p w14:paraId="187E09F5" w14:textId="77777777" w:rsidR="001A18C1" w:rsidRP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314809">
        <w:rPr>
          <w:rFonts w:asciiTheme="majorHAnsi" w:hAnsiTheme="majorHAnsi"/>
          <w:b/>
          <w:color w:val="000000"/>
        </w:rPr>
        <w:t>1</w:t>
      </w:r>
      <w:r w:rsidRPr="001A18C1">
        <w:rPr>
          <w:rFonts w:asciiTheme="majorHAnsi" w:hAnsiTheme="majorHAnsi"/>
          <w:b/>
          <w:color w:val="000000"/>
        </w:rPr>
        <w:t>. ЦЕЛЬ И ЗАДАЧИ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8C1" w:rsidRPr="007311B3" w14:paraId="52659C77" w14:textId="77777777" w:rsidTr="009D3B23">
        <w:tc>
          <w:tcPr>
            <w:tcW w:w="9571" w:type="dxa"/>
            <w:shd w:val="clear" w:color="auto" w:fill="auto"/>
          </w:tcPr>
          <w:p w14:paraId="3650BCBE" w14:textId="77777777" w:rsidR="007D6444" w:rsidRPr="007D6444" w:rsidRDefault="001A18C1" w:rsidP="00457D76">
            <w:pPr>
              <w:jc w:val="both"/>
              <w:rPr>
                <w:rFonts w:asciiTheme="majorHAnsi" w:hAnsiTheme="majorHAnsi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 xml:space="preserve">Разработка мероприятий </w:t>
            </w:r>
            <w:r w:rsidR="000818B7" w:rsidRPr="00417B31">
              <w:rPr>
                <w:rFonts w:asciiTheme="majorHAnsi" w:hAnsiTheme="majorHAnsi"/>
                <w:sz w:val="20"/>
                <w:szCs w:val="20"/>
              </w:rPr>
              <w:t>для предотвращения поражающего воздействия на людей продуктов горения, распространяющихся во внутреннем объеме здания при возникновении пожара</w:t>
            </w:r>
            <w:r w:rsidR="00587BF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1F305A19" w14:textId="77777777" w:rsidR="001A18C1" w:rsidRP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314809">
        <w:rPr>
          <w:rFonts w:asciiTheme="majorHAnsi" w:hAnsiTheme="majorHAnsi"/>
          <w:b/>
          <w:color w:val="000000"/>
        </w:rPr>
        <w:t>2</w:t>
      </w:r>
      <w:r w:rsidRPr="001A18C1">
        <w:rPr>
          <w:rFonts w:asciiTheme="majorHAnsi" w:hAnsiTheme="majorHAnsi"/>
          <w:b/>
          <w:color w:val="000000"/>
        </w:rPr>
        <w:t>. ОПИСАНИЕ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8C1" w:rsidRPr="007311B3" w14:paraId="39BB62C5" w14:textId="77777777" w:rsidTr="009D3B23">
        <w:tc>
          <w:tcPr>
            <w:tcW w:w="9571" w:type="dxa"/>
            <w:shd w:val="clear" w:color="auto" w:fill="auto"/>
          </w:tcPr>
          <w:p w14:paraId="1CFD34E5" w14:textId="77777777" w:rsidR="00FD7263" w:rsidRPr="00FD7263" w:rsidRDefault="00FD7263" w:rsidP="00FD7263">
            <w:pPr>
              <w:pStyle w:val="a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8E2F76E" w14:textId="77777777" w:rsidR="00D50C55" w:rsidRDefault="004946D4" w:rsidP="004946D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0662C8">
              <w:rPr>
                <w:rFonts w:asciiTheme="majorHAnsi" w:hAnsiTheme="majorHAnsi"/>
                <w:b/>
                <w:sz w:val="20"/>
                <w:szCs w:val="20"/>
              </w:rPr>
              <w:t>)Том</w:t>
            </w:r>
            <w:r w:rsidR="00587BF2" w:rsidRPr="009631C0">
              <w:rPr>
                <w:rFonts w:asciiTheme="majorHAnsi" w:hAnsiTheme="majorHAnsi"/>
                <w:b/>
                <w:sz w:val="20"/>
                <w:szCs w:val="20"/>
              </w:rPr>
              <w:t xml:space="preserve"> 1</w:t>
            </w:r>
            <w:r w:rsidR="000662C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0662C8" w:rsidRPr="000662C8">
              <w:rPr>
                <w:rFonts w:asciiTheme="majorHAnsi" w:hAnsiTheme="majorHAnsi"/>
                <w:b/>
                <w:sz w:val="20"/>
                <w:szCs w:val="20"/>
              </w:rPr>
              <w:t xml:space="preserve"> ОВ «Противодымная вентиляция»</w:t>
            </w:r>
            <w:r w:rsidR="000662C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87BF2" w:rsidRPr="009631C0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763B0050" w14:textId="77777777" w:rsidR="004946D4" w:rsidRPr="009631C0" w:rsidRDefault="004946D4" w:rsidP="004946D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087F698" w14:textId="77777777" w:rsidR="00587BF2" w:rsidRDefault="000662C8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Разработка механических систем противодымной вентиляции здания</w:t>
            </w:r>
          </w:p>
          <w:p w14:paraId="0B0C170A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 документации:</w:t>
            </w:r>
          </w:p>
          <w:p w14:paraId="69DC8ABC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1.Титульные листы</w:t>
            </w:r>
          </w:p>
          <w:p w14:paraId="4CC33FAA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2.Пояснительная записка</w:t>
            </w:r>
          </w:p>
          <w:p w14:paraId="796E2FC6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 описание объекта</w:t>
            </w:r>
          </w:p>
          <w:p w14:paraId="132BC907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 характеристика и описание принятых проектных решений</w:t>
            </w:r>
          </w:p>
          <w:p w14:paraId="11CBBC08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 выбор и обоснование применяемого оборудования</w:t>
            </w:r>
          </w:p>
          <w:p w14:paraId="4FF93202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-расчетное определение основных параметров противодымной вентиляции зданий . Методические рекомендации </w:t>
            </w:r>
            <w:r w:rsidR="009631C0">
              <w:rPr>
                <w:rFonts w:asciiTheme="majorHAnsi" w:hAnsiTheme="majorHAnsi"/>
                <w:sz w:val="20"/>
                <w:szCs w:val="20"/>
              </w:rPr>
              <w:t>к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СП 7.13130.2013.</w:t>
            </w:r>
          </w:p>
          <w:p w14:paraId="26004BEC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описание по рекомендациям к монтажу противодымной вентиляции</w:t>
            </w:r>
          </w:p>
          <w:p w14:paraId="746D645D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описание мероприятий по охране труда и технике безопасности систем противодымной в</w:t>
            </w:r>
            <w:r w:rsidR="007D6444">
              <w:rPr>
                <w:rFonts w:asciiTheme="majorHAnsi" w:hAnsiTheme="majorHAnsi"/>
                <w:sz w:val="20"/>
                <w:szCs w:val="20"/>
              </w:rPr>
              <w:t>е</w:t>
            </w:r>
            <w:r>
              <w:rPr>
                <w:rFonts w:asciiTheme="majorHAnsi" w:hAnsiTheme="majorHAnsi"/>
                <w:sz w:val="20"/>
                <w:szCs w:val="20"/>
              </w:rPr>
              <w:t>нтиляции</w:t>
            </w:r>
          </w:p>
          <w:p w14:paraId="23B03681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описание мероприятий по охране окружающей среды </w:t>
            </w:r>
          </w:p>
          <w:p w14:paraId="3A27A9F0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описание по проведению регламентных работ</w:t>
            </w:r>
          </w:p>
          <w:p w14:paraId="1EAF2312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3.Планы размещения систем по зданию</w:t>
            </w:r>
          </w:p>
          <w:p w14:paraId="3FE13CEF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4.Аксонометрические схемы систем</w:t>
            </w:r>
          </w:p>
          <w:p w14:paraId="3EEB7D08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5.Спецификация оборудования и материалов</w:t>
            </w:r>
          </w:p>
          <w:p w14:paraId="6B287E6F" w14:textId="77777777" w:rsidR="00587BF2" w:rsidRDefault="00587BF2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6.Каталожные данные применяемого оборудования.</w:t>
            </w:r>
          </w:p>
          <w:p w14:paraId="0B87630F" w14:textId="77777777" w:rsidR="004946D4" w:rsidRDefault="004946D4" w:rsidP="00587B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*При разработке документации учитываются существующие системы здания</w:t>
            </w:r>
          </w:p>
          <w:p w14:paraId="63EFFE4E" w14:textId="77777777" w:rsidR="004946D4" w:rsidRDefault="004946D4" w:rsidP="000662C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8FBD799" w14:textId="77777777" w:rsidR="000662C8" w:rsidRDefault="004059B2" w:rsidP="000662C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9631C0" w:rsidRPr="009631C0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0662C8">
              <w:rPr>
                <w:rFonts w:asciiTheme="majorHAnsi" w:hAnsiTheme="majorHAnsi"/>
                <w:b/>
                <w:sz w:val="20"/>
                <w:szCs w:val="20"/>
              </w:rPr>
              <w:t>Том 2.</w:t>
            </w:r>
            <w:r w:rsidR="000662C8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  <w:r w:rsidR="000662C8" w:rsidRPr="000662C8">
              <w:rPr>
                <w:rFonts w:asciiTheme="majorHAnsi" w:hAnsiTheme="majorHAnsi"/>
                <w:b/>
                <w:sz w:val="20"/>
                <w:szCs w:val="20"/>
              </w:rPr>
              <w:t>АПВ «Автоматизация противодымной вентиляции»</w:t>
            </w:r>
            <w:r w:rsidR="0086756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408AB337" w14:textId="77777777" w:rsidR="009631C0" w:rsidRPr="009631C0" w:rsidRDefault="005E7408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Разработка</w:t>
            </w:r>
            <w:r w:rsidR="009631C0" w:rsidRPr="009631C0">
              <w:rPr>
                <w:rFonts w:asciiTheme="majorHAnsi" w:hAnsiTheme="majorHAnsi"/>
                <w:sz w:val="20"/>
                <w:szCs w:val="20"/>
              </w:rPr>
              <w:t xml:space="preserve"> систем</w:t>
            </w:r>
            <w:r>
              <w:rPr>
                <w:rFonts w:asciiTheme="majorHAnsi" w:hAnsiTheme="majorHAnsi"/>
                <w:sz w:val="20"/>
                <w:szCs w:val="20"/>
              </w:rPr>
              <w:t>ы</w:t>
            </w:r>
            <w:r w:rsidR="009631C0" w:rsidRPr="009631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62C8">
              <w:rPr>
                <w:rFonts w:asciiTheme="majorHAnsi" w:hAnsiTheme="majorHAnsi"/>
                <w:sz w:val="20"/>
                <w:szCs w:val="20"/>
              </w:rPr>
              <w:t>автоматизации противодымной вентиляции</w:t>
            </w:r>
          </w:p>
          <w:p w14:paraId="240A2C62" w14:textId="77777777" w:rsidR="009631C0" w:rsidRPr="009631C0" w:rsidRDefault="009631C0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Состав документации:</w:t>
            </w:r>
          </w:p>
          <w:p w14:paraId="3555788E" w14:textId="77777777" w:rsidR="009631C0" w:rsidRPr="009631C0" w:rsidRDefault="009631C0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1.Титульные листы</w:t>
            </w:r>
          </w:p>
          <w:p w14:paraId="2AFEA7F8" w14:textId="77777777" w:rsidR="009631C0" w:rsidRPr="009631C0" w:rsidRDefault="009631C0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2.Пояснительная записка</w:t>
            </w:r>
            <w:r w:rsidR="000662C8">
              <w:rPr>
                <w:rFonts w:asciiTheme="majorHAnsi" w:hAnsiTheme="majorHAnsi"/>
                <w:sz w:val="20"/>
                <w:szCs w:val="20"/>
              </w:rPr>
              <w:t>(общие данные)</w:t>
            </w:r>
          </w:p>
          <w:p w14:paraId="067E9A68" w14:textId="77777777" w:rsidR="009631C0" w:rsidRPr="009631C0" w:rsidRDefault="009631C0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3.</w:t>
            </w:r>
            <w:r w:rsidR="000662C8">
              <w:rPr>
                <w:rFonts w:asciiTheme="majorHAnsi" w:hAnsiTheme="majorHAnsi"/>
                <w:sz w:val="20"/>
                <w:szCs w:val="20"/>
              </w:rPr>
              <w:t>Структурная схема АПВ</w:t>
            </w:r>
          </w:p>
          <w:p w14:paraId="41F63BEE" w14:textId="77777777" w:rsidR="009631C0" w:rsidRDefault="009631C0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4.</w:t>
            </w:r>
            <w:r w:rsidR="000662C8">
              <w:rPr>
                <w:rFonts w:asciiTheme="majorHAnsi" w:hAnsiTheme="majorHAnsi"/>
                <w:sz w:val="20"/>
                <w:szCs w:val="20"/>
              </w:rPr>
              <w:t>План размещения оборудования и прокладки кабельной линии</w:t>
            </w:r>
          </w:p>
          <w:p w14:paraId="1E66037D" w14:textId="77777777" w:rsidR="000662C8" w:rsidRDefault="000662C8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5.Схема внешних подключений центрального пульта управления</w:t>
            </w:r>
          </w:p>
          <w:p w14:paraId="4AA086B6" w14:textId="77777777" w:rsidR="009631C0" w:rsidRPr="009631C0" w:rsidRDefault="000662C8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9631C0" w:rsidRPr="009631C0">
              <w:rPr>
                <w:rFonts w:asciiTheme="majorHAnsi" w:hAnsiTheme="majorHAnsi"/>
                <w:sz w:val="20"/>
                <w:szCs w:val="20"/>
              </w:rPr>
              <w:t>.Спецификация оборудования и материалов</w:t>
            </w:r>
          </w:p>
          <w:p w14:paraId="0B5CC5B8" w14:textId="77777777" w:rsidR="00587BF2" w:rsidRDefault="000662C8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9631C0" w:rsidRPr="009631C0">
              <w:rPr>
                <w:rFonts w:asciiTheme="majorHAnsi" w:hAnsiTheme="majorHAnsi"/>
                <w:sz w:val="20"/>
                <w:szCs w:val="20"/>
              </w:rPr>
              <w:t>.Каталожные данные применяемого оборудования.</w:t>
            </w:r>
          </w:p>
          <w:p w14:paraId="0119CFE8" w14:textId="77777777" w:rsidR="004946D4" w:rsidRDefault="004946D4" w:rsidP="004946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*При разработке документации учитываются существующие системы здания</w:t>
            </w:r>
          </w:p>
          <w:p w14:paraId="5649A343" w14:textId="77777777" w:rsidR="004946D4" w:rsidRDefault="004946D4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2093315" w14:textId="77777777" w:rsidR="004946D4" w:rsidRDefault="004946D4" w:rsidP="009631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5F98798" w14:textId="77777777" w:rsidR="000662C8" w:rsidRDefault="004059B2" w:rsidP="000662C8">
            <w:pPr>
              <w:rPr>
                <w:rFonts w:asciiTheme="majorHAnsi" w:hAnsiTheme="majorHAnsi"/>
                <w:b/>
                <w:color w:val="00000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0662C8" w:rsidRPr="009631C0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0662C8">
              <w:rPr>
                <w:rFonts w:asciiTheme="majorHAnsi" w:hAnsiTheme="majorHAnsi"/>
                <w:b/>
                <w:sz w:val="20"/>
                <w:szCs w:val="20"/>
              </w:rPr>
              <w:t>Том 3.</w:t>
            </w:r>
            <w:r w:rsidR="000662C8" w:rsidRPr="000662C8">
              <w:rPr>
                <w:rFonts w:asciiTheme="majorHAnsi" w:hAnsiTheme="majorHAnsi"/>
                <w:b/>
                <w:sz w:val="20"/>
                <w:szCs w:val="20"/>
              </w:rPr>
              <w:t xml:space="preserve"> ЭОМ «Электроснабжение систем противодымной вентиляции»</w:t>
            </w:r>
            <w:r w:rsidR="0086756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20D39954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Разработка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 xml:space="preserve"> систем</w:t>
            </w:r>
            <w:r>
              <w:rPr>
                <w:rFonts w:asciiTheme="majorHAnsi" w:hAnsiTheme="majorHAnsi"/>
                <w:sz w:val="20"/>
                <w:szCs w:val="20"/>
              </w:rPr>
              <w:t>ы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электроснабжения оборудования противодымной вентиляции</w:t>
            </w:r>
          </w:p>
          <w:p w14:paraId="70ADED73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Состав документации:</w:t>
            </w:r>
          </w:p>
          <w:p w14:paraId="5B7B4EFC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1.Титульные листы</w:t>
            </w:r>
          </w:p>
          <w:p w14:paraId="2491FD47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2.Пояснительная записка</w:t>
            </w:r>
            <w:r>
              <w:rPr>
                <w:rFonts w:asciiTheme="majorHAnsi" w:hAnsiTheme="majorHAnsi"/>
                <w:sz w:val="20"/>
                <w:szCs w:val="20"/>
              </w:rPr>
              <w:t>(общие данные)</w:t>
            </w:r>
          </w:p>
          <w:p w14:paraId="0FAE5D92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3.</w:t>
            </w:r>
            <w:r w:rsidR="00826A9F" w:rsidRPr="00826A9F">
              <w:rPr>
                <w:rFonts w:asciiTheme="majorHAnsi" w:hAnsiTheme="majorHAnsi"/>
                <w:sz w:val="20"/>
                <w:szCs w:val="20"/>
              </w:rPr>
              <w:t xml:space="preserve"> Расчетная электрическая схема</w:t>
            </w:r>
          </w:p>
          <w:p w14:paraId="2F48562C" w14:textId="77777777" w:rsidR="000662C8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1C0">
              <w:rPr>
                <w:rFonts w:asciiTheme="majorHAnsi" w:hAnsiTheme="majorHAnsi"/>
                <w:sz w:val="20"/>
                <w:szCs w:val="20"/>
              </w:rPr>
              <w:t>4.</w:t>
            </w:r>
            <w:r w:rsidR="00826A9F" w:rsidRPr="00826A9F">
              <w:rPr>
                <w:rFonts w:asciiTheme="majorHAnsi" w:hAnsiTheme="majorHAnsi"/>
                <w:sz w:val="20"/>
                <w:szCs w:val="20"/>
              </w:rPr>
              <w:t xml:space="preserve"> Принципиальная электрическая схема блоков управления </w:t>
            </w:r>
          </w:p>
          <w:p w14:paraId="051EAF4E" w14:textId="77777777" w:rsidR="000662C8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  <w:r w:rsidR="00826A9F" w:rsidRPr="00826A9F">
              <w:rPr>
                <w:rFonts w:asciiTheme="majorHAnsi" w:hAnsiTheme="majorHAnsi"/>
                <w:sz w:val="20"/>
                <w:szCs w:val="20"/>
              </w:rPr>
              <w:t xml:space="preserve"> План магистральных сетей электроснабжения</w:t>
            </w:r>
          </w:p>
          <w:p w14:paraId="0537E43C" w14:textId="77777777" w:rsidR="000662C8" w:rsidRPr="009631C0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>.Спецификация оборудования и материалов</w:t>
            </w:r>
          </w:p>
          <w:p w14:paraId="4C3B7B4F" w14:textId="77777777" w:rsidR="000662C8" w:rsidRDefault="000662C8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>.Каталожные данные применяемого оборудования.</w:t>
            </w:r>
          </w:p>
          <w:p w14:paraId="20F6514E" w14:textId="77777777" w:rsidR="004946D4" w:rsidRDefault="004946D4" w:rsidP="004946D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*При разработке документации учитываются существующие системы здания</w:t>
            </w:r>
          </w:p>
          <w:p w14:paraId="2499DB61" w14:textId="77777777" w:rsidR="004946D4" w:rsidRDefault="004946D4" w:rsidP="000662C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D81DB00" w14:textId="77777777" w:rsidR="001A18C1" w:rsidRPr="007311B3" w:rsidRDefault="004059B2" w:rsidP="004059B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*выдача задания Заказчику на дополнительные необходимые отверстия </w:t>
            </w:r>
            <w:r w:rsidR="00E86606">
              <w:rPr>
                <w:rFonts w:asciiTheme="majorHAnsi" w:hAnsiTheme="majorHAnsi"/>
                <w:sz w:val="20"/>
                <w:szCs w:val="20"/>
              </w:rPr>
              <w:t xml:space="preserve">отверстий 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64C8FC40" w14:textId="77777777" w:rsid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0D82178B" w14:textId="77777777" w:rsidR="004946D4" w:rsidRDefault="004946D4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52CDDF60" w14:textId="77777777" w:rsidR="004059B2" w:rsidRDefault="004059B2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3EFF4256" w14:textId="77777777" w:rsidR="004059B2" w:rsidRDefault="004059B2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61A0BCA0" w14:textId="77777777" w:rsidR="004059B2" w:rsidRDefault="004059B2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6E7128BA" w14:textId="77777777" w:rsidR="004059B2" w:rsidRDefault="004059B2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06346946" w14:textId="77777777" w:rsidR="004059B2" w:rsidRPr="001A18C1" w:rsidRDefault="004059B2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23B76618" w14:textId="77777777" w:rsidR="001A18C1" w:rsidRP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314809">
        <w:rPr>
          <w:rFonts w:asciiTheme="majorHAnsi" w:hAnsiTheme="majorHAnsi"/>
          <w:b/>
          <w:color w:val="000000"/>
        </w:rPr>
        <w:t>3</w:t>
      </w:r>
      <w:r w:rsidRPr="001A18C1">
        <w:rPr>
          <w:rFonts w:asciiTheme="majorHAnsi" w:hAnsiTheme="majorHAnsi"/>
          <w:b/>
          <w:color w:val="000000"/>
        </w:rPr>
        <w:t>. ИСХОДНЫЕ ДАННЫЕ ДЛЯ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8C1" w:rsidRPr="007311B3" w14:paraId="154780CF" w14:textId="77777777" w:rsidTr="009D3B23">
        <w:tc>
          <w:tcPr>
            <w:tcW w:w="9571" w:type="dxa"/>
            <w:shd w:val="clear" w:color="auto" w:fill="auto"/>
          </w:tcPr>
          <w:p w14:paraId="4DD45B05" w14:textId="77777777" w:rsidR="001A18C1" w:rsidRDefault="009D474A" w:rsidP="00417B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>Выполнение работ -</w:t>
            </w:r>
            <w:r w:rsidR="001A18C1" w:rsidRPr="00417B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A2EA2" w:rsidRPr="00417B31">
              <w:rPr>
                <w:rFonts w:asciiTheme="majorHAnsi" w:hAnsiTheme="majorHAnsi"/>
                <w:sz w:val="20"/>
                <w:szCs w:val="20"/>
              </w:rPr>
              <w:t>на основании архитектурных и технических заданий , выданных Заказчиком.</w:t>
            </w:r>
          </w:p>
          <w:p w14:paraId="66B4A069" w14:textId="77777777" w:rsidR="004946D4" w:rsidRPr="004946D4" w:rsidRDefault="004946D4" w:rsidP="00417B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(Фактическая архитектурная подоснова предоставляется Заказчиком в формате *.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dwg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A7AD4EE" w14:textId="77777777" w:rsidR="009631C0" w:rsidRPr="007311B3" w:rsidRDefault="009631C0" w:rsidP="009631C0">
            <w:pPr>
              <w:jc w:val="both"/>
              <w:rPr>
                <w:rFonts w:asciiTheme="majorHAnsi" w:hAnsiTheme="majorHAnsi"/>
                <w:i/>
                <w:color w:val="FF0000"/>
              </w:rPr>
            </w:pPr>
            <w:r w:rsidRPr="00417B31">
              <w:rPr>
                <w:rFonts w:asciiTheme="majorHAnsi" w:hAnsiTheme="majorHAnsi"/>
                <w:color w:val="000000"/>
                <w:sz w:val="20"/>
                <w:szCs w:val="20"/>
              </w:rPr>
              <w:t>Основанием для разработки  являются ст. 20</w:t>
            </w:r>
            <w:r w:rsidRPr="00417B31">
              <w:rPr>
                <w:rFonts w:asciiTheme="majorHAnsi" w:hAnsiTheme="majorHAnsi"/>
                <w:sz w:val="20"/>
                <w:szCs w:val="20"/>
              </w:rPr>
              <w:t xml:space="preserve"> Федерального закона от 21.12.1994 г.  № 69-ФЗ «О пожарной безопасности», ст. 78 Федерального закона от 22.07.2008 г. № 123-ФЗ «Технический регламент о требованиях пожарной безопасности», п. 1.5 СНиП 21-01-97* «Пожарная безопасность зданий и сооружений», СП 7.13130.2013 г.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t xml:space="preserve"> 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>Методические рекомендации к СП 7.13130.2013</w:t>
            </w:r>
            <w:r w:rsidR="004778D3">
              <w:rPr>
                <w:rFonts w:asciiTheme="majorHAnsi" w:hAnsiTheme="majorHAnsi"/>
                <w:sz w:val="20"/>
                <w:szCs w:val="20"/>
              </w:rPr>
              <w:t xml:space="preserve"> и т.д.</w:t>
            </w:r>
            <w:r w:rsidRPr="009631C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73255093" w14:textId="77777777" w:rsidR="001A18C1" w:rsidRDefault="004778D3" w:rsidP="001A18C1">
      <w:pPr>
        <w:ind w:left="142" w:hanging="14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</w:t>
      </w:r>
    </w:p>
    <w:p w14:paraId="79910D43" w14:textId="77777777" w:rsidR="005E7408" w:rsidRPr="007311B3" w:rsidRDefault="005E7408" w:rsidP="001A18C1">
      <w:pPr>
        <w:ind w:left="142" w:hanging="142"/>
        <w:jc w:val="center"/>
        <w:rPr>
          <w:rFonts w:asciiTheme="majorHAnsi" w:hAnsiTheme="majorHAnsi"/>
          <w:color w:val="000000"/>
        </w:rPr>
      </w:pPr>
    </w:p>
    <w:p w14:paraId="4CB6B8E7" w14:textId="77777777" w:rsidR="001A18C1" w:rsidRP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314809">
        <w:rPr>
          <w:rFonts w:asciiTheme="majorHAnsi" w:hAnsiTheme="majorHAnsi"/>
          <w:b/>
          <w:color w:val="000000"/>
        </w:rPr>
        <w:t>4</w:t>
      </w:r>
      <w:r w:rsidRPr="001A18C1">
        <w:rPr>
          <w:rFonts w:asciiTheme="majorHAnsi" w:hAnsiTheme="majorHAnsi"/>
          <w:b/>
          <w:color w:val="000000"/>
        </w:rPr>
        <w:t>. ТРЕБОВАНИЯ К КАЧЕСТВУ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8C1" w:rsidRPr="007311B3" w14:paraId="705AD768" w14:textId="77777777" w:rsidTr="009D3B23">
        <w:tc>
          <w:tcPr>
            <w:tcW w:w="9571" w:type="dxa"/>
            <w:shd w:val="clear" w:color="auto" w:fill="auto"/>
          </w:tcPr>
          <w:p w14:paraId="18E04F9C" w14:textId="77777777" w:rsidR="001A18C1" w:rsidRPr="007311B3" w:rsidRDefault="001A18C1" w:rsidP="009C7F39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>Разработчик име</w:t>
            </w:r>
            <w:r w:rsidR="009C7F39">
              <w:rPr>
                <w:rFonts w:asciiTheme="majorHAnsi" w:hAnsiTheme="majorHAnsi"/>
                <w:sz w:val="20"/>
                <w:szCs w:val="20"/>
              </w:rPr>
              <w:t>ет</w:t>
            </w:r>
            <w:r w:rsidRPr="00417B31">
              <w:rPr>
                <w:rFonts w:asciiTheme="majorHAnsi" w:hAnsiTheme="majorHAnsi"/>
                <w:sz w:val="20"/>
                <w:szCs w:val="20"/>
              </w:rPr>
              <w:t xml:space="preserve"> Свидетельство на право выполнения работ, которые оказывают влияние на безопасность объектов капитального строительства (работы по подготовке проектов мероприятий по обеспечению пожарной безопасности).</w:t>
            </w:r>
          </w:p>
        </w:tc>
      </w:tr>
    </w:tbl>
    <w:p w14:paraId="68069269" w14:textId="77777777" w:rsidR="001A18C1" w:rsidRPr="007311B3" w:rsidRDefault="001A18C1" w:rsidP="001A18C1">
      <w:pPr>
        <w:ind w:left="142" w:hanging="142"/>
        <w:rPr>
          <w:rFonts w:asciiTheme="majorHAnsi" w:hAnsiTheme="majorHAnsi"/>
          <w:color w:val="000000"/>
        </w:rPr>
      </w:pPr>
    </w:p>
    <w:p w14:paraId="5F2BBA0F" w14:textId="77777777" w:rsidR="001A18C1" w:rsidRPr="001A18C1" w:rsidRDefault="001A18C1" w:rsidP="001A18C1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314809">
        <w:rPr>
          <w:rFonts w:asciiTheme="majorHAnsi" w:hAnsiTheme="majorHAnsi"/>
          <w:b/>
          <w:color w:val="000000"/>
        </w:rPr>
        <w:t>5</w:t>
      </w:r>
      <w:r w:rsidRPr="001A18C1">
        <w:rPr>
          <w:rFonts w:asciiTheme="majorHAnsi" w:hAnsiTheme="majorHAnsi"/>
          <w:b/>
          <w:color w:val="000000"/>
        </w:rPr>
        <w:t>. ТРЕБОВАНИЕ К СРОКУ (ИНТЕРВАЛУ)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8C1" w:rsidRPr="007311B3" w14:paraId="74EE27AE" w14:textId="77777777" w:rsidTr="009D3B23">
        <w:tc>
          <w:tcPr>
            <w:tcW w:w="9571" w:type="dxa"/>
            <w:shd w:val="clear" w:color="auto" w:fill="auto"/>
          </w:tcPr>
          <w:p w14:paraId="2B8DAB37" w14:textId="77777777" w:rsidR="001A18C1" w:rsidRPr="007311B3" w:rsidRDefault="001F0091" w:rsidP="00145FD6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i/>
                <w:color w:val="00000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Максимальный с</w:t>
            </w:r>
            <w:r w:rsidR="001A18C1" w:rsidRPr="00417B31">
              <w:rPr>
                <w:rFonts w:asciiTheme="majorHAnsi" w:hAnsiTheme="majorHAnsi"/>
                <w:sz w:val="20"/>
                <w:szCs w:val="20"/>
              </w:rPr>
              <w:t xml:space="preserve">рок окончания выполнения работ – </w:t>
            </w:r>
            <w:r w:rsidR="00145FD6">
              <w:rPr>
                <w:rFonts w:asciiTheme="majorHAnsi" w:hAnsiTheme="majorHAnsi"/>
                <w:sz w:val="20"/>
                <w:szCs w:val="20"/>
              </w:rPr>
              <w:t>30</w:t>
            </w:r>
            <w:r w:rsidR="001A18C1" w:rsidRPr="00417B31">
              <w:rPr>
                <w:rFonts w:asciiTheme="majorHAnsi" w:hAnsiTheme="majorHAnsi"/>
                <w:sz w:val="20"/>
                <w:szCs w:val="20"/>
              </w:rPr>
              <w:t xml:space="preserve"> рабочих дней</w:t>
            </w:r>
            <w:r w:rsidR="00314809" w:rsidRPr="00417B31">
              <w:rPr>
                <w:rFonts w:asciiTheme="majorHAnsi" w:hAnsiTheme="majorHAnsi"/>
                <w:sz w:val="20"/>
                <w:szCs w:val="20"/>
              </w:rPr>
              <w:t xml:space="preserve"> с момента </w:t>
            </w:r>
            <w:r w:rsidR="00A87850">
              <w:rPr>
                <w:rFonts w:asciiTheme="majorHAnsi" w:hAnsiTheme="majorHAnsi"/>
                <w:sz w:val="20"/>
                <w:szCs w:val="20"/>
              </w:rPr>
              <w:t>получения авансового платежа</w:t>
            </w:r>
            <w:r w:rsidR="001A18C1" w:rsidRPr="00417B3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6F754215" w14:textId="77777777" w:rsidR="001A18C1" w:rsidRPr="007311B3" w:rsidRDefault="001A18C1" w:rsidP="001A18C1">
      <w:pPr>
        <w:ind w:left="142" w:hanging="142"/>
        <w:jc w:val="center"/>
        <w:rPr>
          <w:rFonts w:asciiTheme="majorHAnsi" w:hAnsiTheme="majorHAnsi"/>
          <w:color w:val="000000"/>
        </w:rPr>
      </w:pPr>
    </w:p>
    <w:p w14:paraId="007513D9" w14:textId="77777777" w:rsidR="0014128E" w:rsidRPr="001A18C1" w:rsidRDefault="0014128E" w:rsidP="0014128E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417B31">
        <w:rPr>
          <w:rFonts w:asciiTheme="majorHAnsi" w:hAnsiTheme="majorHAnsi"/>
          <w:b/>
          <w:color w:val="000000"/>
        </w:rPr>
        <w:t>6</w:t>
      </w:r>
      <w:r w:rsidRPr="001A18C1">
        <w:rPr>
          <w:rFonts w:asciiTheme="majorHAnsi" w:hAnsiTheme="majorHAnsi"/>
          <w:b/>
          <w:color w:val="000000"/>
        </w:rPr>
        <w:t>. ПОРЯДОК ПРИЕМКИ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128E" w:rsidRPr="00417B31" w14:paraId="27367D7B" w14:textId="77777777" w:rsidTr="00D00368">
        <w:tc>
          <w:tcPr>
            <w:tcW w:w="9571" w:type="dxa"/>
            <w:shd w:val="clear" w:color="auto" w:fill="auto"/>
          </w:tcPr>
          <w:p w14:paraId="268714D2" w14:textId="77777777" w:rsidR="0014128E" w:rsidRPr="00417B31" w:rsidRDefault="0014128E" w:rsidP="00D00368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>Приемка проекта производится Заказчиком .</w:t>
            </w:r>
          </w:p>
        </w:tc>
      </w:tr>
    </w:tbl>
    <w:p w14:paraId="707897B5" w14:textId="77777777" w:rsidR="0014128E" w:rsidRPr="007311B3" w:rsidRDefault="0014128E" w:rsidP="0014128E">
      <w:pPr>
        <w:ind w:left="142" w:hanging="142"/>
        <w:jc w:val="center"/>
        <w:rPr>
          <w:rFonts w:asciiTheme="majorHAnsi" w:hAnsiTheme="majorHAnsi"/>
          <w:color w:val="000000"/>
        </w:rPr>
      </w:pPr>
    </w:p>
    <w:p w14:paraId="5D60EFE7" w14:textId="77777777" w:rsidR="0014128E" w:rsidRPr="001A18C1" w:rsidRDefault="0014128E" w:rsidP="0014128E">
      <w:pPr>
        <w:ind w:left="142" w:hanging="142"/>
        <w:jc w:val="center"/>
        <w:rPr>
          <w:rFonts w:asciiTheme="majorHAnsi" w:hAnsiTheme="majorHAnsi"/>
          <w:b/>
          <w:color w:val="00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417B31">
        <w:rPr>
          <w:rFonts w:asciiTheme="majorHAnsi" w:hAnsiTheme="majorHAnsi"/>
          <w:b/>
          <w:color w:val="000000"/>
        </w:rPr>
        <w:t>7</w:t>
      </w:r>
      <w:r w:rsidRPr="001A18C1">
        <w:rPr>
          <w:rFonts w:asciiTheme="majorHAnsi" w:hAnsiTheme="majorHAnsi"/>
          <w:b/>
          <w:color w:val="000000"/>
        </w:rPr>
        <w:t>. ТРЕБОВАНИЯ К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128E" w:rsidRPr="007311B3" w14:paraId="3C7AE54D" w14:textId="77777777" w:rsidTr="00D00368">
        <w:tc>
          <w:tcPr>
            <w:tcW w:w="9571" w:type="dxa"/>
            <w:shd w:val="clear" w:color="auto" w:fill="auto"/>
          </w:tcPr>
          <w:p w14:paraId="6AE05DC9" w14:textId="77777777" w:rsidR="0014128E" w:rsidRPr="007311B3" w:rsidRDefault="0014128E" w:rsidP="00F8680D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>Проект передается Заказчику в электронном виде в формат</w:t>
            </w:r>
            <w:r w:rsidR="00F8680D">
              <w:rPr>
                <w:rFonts w:asciiTheme="majorHAnsi" w:hAnsiTheme="majorHAnsi"/>
                <w:sz w:val="20"/>
                <w:szCs w:val="20"/>
              </w:rPr>
              <w:t>е</w:t>
            </w:r>
            <w:r w:rsidRPr="00417B31">
              <w:rPr>
                <w:rFonts w:asciiTheme="majorHAnsi" w:hAnsiTheme="majorHAnsi"/>
                <w:sz w:val="20"/>
                <w:szCs w:val="20"/>
              </w:rPr>
              <w:t xml:space="preserve"> *.</w:t>
            </w:r>
            <w:proofErr w:type="spellStart"/>
            <w:r w:rsidRPr="00417B31">
              <w:rPr>
                <w:rFonts w:asciiTheme="majorHAnsi" w:hAnsiTheme="majorHAnsi"/>
                <w:sz w:val="20"/>
                <w:szCs w:val="20"/>
              </w:rPr>
              <w:t>pdf</w:t>
            </w:r>
            <w:proofErr w:type="spellEnd"/>
            <w:r w:rsidRPr="00417B3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51BB896C" w14:textId="77777777" w:rsidR="0014128E" w:rsidRDefault="0014128E" w:rsidP="0014128E">
      <w:pPr>
        <w:ind w:left="142" w:hanging="142"/>
        <w:jc w:val="center"/>
        <w:rPr>
          <w:rFonts w:asciiTheme="majorHAnsi" w:hAnsiTheme="majorHAnsi"/>
          <w:b/>
          <w:color w:val="000000"/>
        </w:rPr>
      </w:pPr>
    </w:p>
    <w:p w14:paraId="2293D4E5" w14:textId="77777777" w:rsidR="0014128E" w:rsidRPr="00BA16AA" w:rsidRDefault="0014128E" w:rsidP="0014128E">
      <w:pPr>
        <w:ind w:left="142" w:hanging="142"/>
        <w:jc w:val="center"/>
        <w:rPr>
          <w:rFonts w:asciiTheme="majorHAnsi" w:hAnsiTheme="majorHAnsi"/>
          <w:b/>
          <w:color w:val="FF0000"/>
        </w:rPr>
      </w:pPr>
      <w:r w:rsidRPr="001A18C1">
        <w:rPr>
          <w:rFonts w:asciiTheme="majorHAnsi" w:hAnsiTheme="majorHAnsi"/>
          <w:b/>
          <w:color w:val="000000"/>
        </w:rPr>
        <w:t xml:space="preserve">РАЗДЕЛ </w:t>
      </w:r>
      <w:r w:rsidR="00417B31">
        <w:rPr>
          <w:rFonts w:asciiTheme="majorHAnsi" w:hAnsiTheme="majorHAnsi"/>
          <w:b/>
          <w:color w:val="000000"/>
        </w:rPr>
        <w:t>8</w:t>
      </w:r>
      <w:r w:rsidRPr="001A18C1">
        <w:rPr>
          <w:rFonts w:asciiTheme="majorHAnsi" w:hAnsiTheme="majorHAnsi"/>
          <w:b/>
          <w:color w:val="000000"/>
        </w:rPr>
        <w:t xml:space="preserve">. </w:t>
      </w:r>
      <w:r>
        <w:rPr>
          <w:rFonts w:asciiTheme="majorHAnsi" w:hAnsiTheme="majorHAnsi"/>
          <w:b/>
          <w:color w:val="000000"/>
        </w:rPr>
        <w:t>СТОИМОСТЬ ПРОЕКТНЫХ РАБОТ</w:t>
      </w:r>
      <w:r w:rsidRPr="00BA16AA">
        <w:rPr>
          <w:rFonts w:asciiTheme="majorHAnsi" w:hAnsiTheme="majorHAnsi"/>
          <w:b/>
          <w:color w:val="FF0000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9"/>
      </w:tblGrid>
      <w:tr w:rsidR="0014128E" w:rsidRPr="00BA16AA" w14:paraId="6D3A04D7" w14:textId="77777777" w:rsidTr="00D00368">
        <w:trPr>
          <w:trHeight w:val="39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4CF" w14:textId="4AE40212" w:rsidR="0014128E" w:rsidRPr="00417B31" w:rsidRDefault="0014128E" w:rsidP="00C539DE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 xml:space="preserve">Общая стоимость проектных услуг составляет </w:t>
            </w:r>
            <w:r w:rsidR="00585CD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E00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17B31">
              <w:rPr>
                <w:rFonts w:asciiTheme="majorHAnsi" w:hAnsiTheme="majorHAnsi"/>
                <w:sz w:val="20"/>
                <w:szCs w:val="20"/>
              </w:rPr>
              <w:t xml:space="preserve"> рублей</w:t>
            </w:r>
            <w:r w:rsidR="005E74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01CF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</w:tr>
      <w:tr w:rsidR="0014128E" w:rsidRPr="007311B3" w14:paraId="0BCE58F4" w14:textId="77777777" w:rsidTr="00D003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C6C" w14:textId="77777777" w:rsidR="0014128E" w:rsidRPr="007311B3" w:rsidRDefault="0014128E" w:rsidP="00D00368">
            <w:pPr>
              <w:ind w:left="142" w:hanging="142"/>
              <w:jc w:val="center"/>
              <w:rPr>
                <w:rFonts w:asciiTheme="majorHAnsi" w:hAnsiTheme="majorHAnsi"/>
                <w:color w:val="000000"/>
              </w:rPr>
            </w:pPr>
            <w:r w:rsidRPr="007311B3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FDD" w14:textId="28305597" w:rsidR="005E7408" w:rsidRPr="00417B31" w:rsidRDefault="0014128E" w:rsidP="00C539DE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17B31">
              <w:rPr>
                <w:rFonts w:asciiTheme="majorHAnsi" w:hAnsiTheme="majorHAnsi"/>
                <w:sz w:val="20"/>
                <w:szCs w:val="20"/>
              </w:rPr>
              <w:t>Авансовый платеж, перед началом работ</w:t>
            </w:r>
            <w:r w:rsidR="00457D76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E00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01CF" w:rsidRPr="00417B31">
              <w:rPr>
                <w:rFonts w:asciiTheme="majorHAnsi" w:hAnsiTheme="majorHAnsi"/>
                <w:sz w:val="20"/>
                <w:szCs w:val="20"/>
              </w:rPr>
              <w:t xml:space="preserve"> рублей</w:t>
            </w:r>
            <w:r w:rsidR="00E001CF">
              <w:rPr>
                <w:rFonts w:asciiTheme="majorHAnsi" w:hAnsiTheme="majorHAnsi"/>
                <w:sz w:val="20"/>
                <w:szCs w:val="20"/>
              </w:rPr>
              <w:t xml:space="preserve"> ;</w:t>
            </w:r>
          </w:p>
        </w:tc>
      </w:tr>
      <w:tr w:rsidR="0014128E" w:rsidRPr="007311B3" w14:paraId="7E3E2E1E" w14:textId="77777777" w:rsidTr="00D003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500D" w14:textId="77777777" w:rsidR="0014128E" w:rsidRPr="007311B3" w:rsidRDefault="00457D76" w:rsidP="00D00368">
            <w:pPr>
              <w:ind w:left="142" w:hanging="142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A2C" w14:textId="61504EA8" w:rsidR="00E001CF" w:rsidRDefault="005E7408" w:rsidP="00E001CF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Окончательный</w:t>
            </w:r>
            <w:r w:rsidRPr="005E7408">
              <w:rPr>
                <w:rFonts w:asciiTheme="majorHAnsi" w:hAnsiTheme="majorHAnsi"/>
                <w:sz w:val="20"/>
                <w:szCs w:val="20"/>
              </w:rPr>
              <w:t xml:space="preserve"> платеж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после ознакомления </w:t>
            </w:r>
            <w:r w:rsidRPr="005E74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0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01CF" w:rsidRPr="00417B31">
              <w:rPr>
                <w:rFonts w:asciiTheme="majorHAnsi" w:hAnsiTheme="majorHAnsi"/>
                <w:sz w:val="20"/>
                <w:szCs w:val="20"/>
              </w:rPr>
              <w:t xml:space="preserve"> рублей</w:t>
            </w:r>
            <w:r w:rsidR="00E001CF">
              <w:rPr>
                <w:rFonts w:asciiTheme="majorHAnsi" w:hAnsiTheme="majorHAnsi"/>
                <w:sz w:val="20"/>
                <w:szCs w:val="20"/>
              </w:rPr>
              <w:t xml:space="preserve"> ;</w:t>
            </w:r>
          </w:p>
          <w:p w14:paraId="0420ED59" w14:textId="77777777" w:rsidR="0014128E" w:rsidRPr="00417B31" w:rsidRDefault="0014128E" w:rsidP="005E7408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7C3D58" w14:textId="77777777" w:rsidR="00A44646" w:rsidRDefault="00A44646" w:rsidP="001A18C1">
      <w:pPr>
        <w:pStyle w:val="ConsPlusNormal"/>
        <w:spacing w:line="360" w:lineRule="auto"/>
        <w:ind w:left="142" w:hanging="142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634A29F7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2F38D022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3195754E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4DC1F9B7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2595CD28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7EEC2BAE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45549C3C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59FA8489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7ABB5455" w14:textId="77777777" w:rsidR="008617EE" w:rsidRDefault="008617EE" w:rsidP="001A18C1">
      <w:pPr>
        <w:pStyle w:val="ConsPlusNormal"/>
        <w:spacing w:line="360" w:lineRule="auto"/>
        <w:ind w:left="142" w:hanging="142"/>
        <w:jc w:val="both"/>
        <w:rPr>
          <w:rFonts w:asciiTheme="majorHAnsi" w:hAnsiTheme="majorHAnsi" w:cs="Times New Roman"/>
        </w:rPr>
      </w:pPr>
    </w:p>
    <w:p w14:paraId="7F9F358A" w14:textId="77777777" w:rsidR="00EE39C6" w:rsidRPr="00DF4D54" w:rsidRDefault="00EE39C6" w:rsidP="00553586">
      <w:pPr>
        <w:ind w:left="142" w:hanging="142"/>
        <w:rPr>
          <w:rFonts w:asciiTheme="majorHAnsi" w:hAnsiTheme="majorHAnsi"/>
        </w:rPr>
      </w:pPr>
    </w:p>
    <w:sectPr w:rsidR="00EE39C6" w:rsidRPr="00DF4D54" w:rsidSect="001A18C1">
      <w:footerReference w:type="default" r:id="rId7"/>
      <w:pgSz w:w="11906" w:h="16838"/>
      <w:pgMar w:top="426" w:right="707" w:bottom="568" w:left="1418" w:header="720" w:footer="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7B21" w14:textId="77777777" w:rsidR="00914C44" w:rsidRDefault="00914C44" w:rsidP="00F34443">
      <w:r>
        <w:separator/>
      </w:r>
    </w:p>
  </w:endnote>
  <w:endnote w:type="continuationSeparator" w:id="0">
    <w:p w14:paraId="490DAFAC" w14:textId="77777777" w:rsidR="00914C44" w:rsidRDefault="00914C44" w:rsidP="00F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444685"/>
      <w:docPartObj>
        <w:docPartGallery w:val="Page Numbers (Bottom of Page)"/>
        <w:docPartUnique/>
      </w:docPartObj>
    </w:sdtPr>
    <w:sdtEndPr/>
    <w:sdtContent>
      <w:p w14:paraId="2DF8C5EB" w14:textId="77777777" w:rsidR="00F34443" w:rsidRDefault="00166887" w:rsidP="0004094C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85035CC" wp14:editId="182CC8E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30480</wp:posOffset>
                  </wp:positionV>
                  <wp:extent cx="6353175" cy="0"/>
                  <wp:effectExtent l="13335" t="11430" r="5715" b="762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31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DF8A5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.05pt;margin-top:2.4pt;width:50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"/>
              </w:pict>
            </mc:Fallback>
          </mc:AlternateContent>
        </w:r>
      </w:p>
      <w:p w14:paraId="3BCDA163" w14:textId="77777777" w:rsidR="00F34443" w:rsidRDefault="00914C44">
        <w:pPr>
          <w:pStyle w:val="a5"/>
          <w:jc w:val="center"/>
        </w:pPr>
      </w:p>
    </w:sdtContent>
  </w:sdt>
  <w:p w14:paraId="5AB524B6" w14:textId="77777777" w:rsidR="00F34443" w:rsidRPr="0004094C" w:rsidRDefault="00F3444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26AC" w14:textId="77777777" w:rsidR="00914C44" w:rsidRDefault="00914C44" w:rsidP="00F34443">
      <w:r>
        <w:separator/>
      </w:r>
    </w:p>
  </w:footnote>
  <w:footnote w:type="continuationSeparator" w:id="0">
    <w:p w14:paraId="1958CAE9" w14:textId="77777777" w:rsidR="00914C44" w:rsidRDefault="00914C44" w:rsidP="00F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92"/>
    <w:multiLevelType w:val="multilevel"/>
    <w:tmpl w:val="D278FD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D63A22"/>
    <w:multiLevelType w:val="hybridMultilevel"/>
    <w:tmpl w:val="DEB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1579"/>
    <w:multiLevelType w:val="hybridMultilevel"/>
    <w:tmpl w:val="CBAE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27"/>
    <w:multiLevelType w:val="hybridMultilevel"/>
    <w:tmpl w:val="AEBABD38"/>
    <w:lvl w:ilvl="0" w:tplc="EE7A80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5D255F"/>
    <w:multiLevelType w:val="multilevel"/>
    <w:tmpl w:val="AB22E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6785A84"/>
    <w:multiLevelType w:val="hybridMultilevel"/>
    <w:tmpl w:val="5E36D538"/>
    <w:lvl w:ilvl="0" w:tplc="51EA0C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13A8"/>
    <w:multiLevelType w:val="hybridMultilevel"/>
    <w:tmpl w:val="CDB66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6FE7"/>
    <w:multiLevelType w:val="hybridMultilevel"/>
    <w:tmpl w:val="5D2CD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8627C"/>
    <w:multiLevelType w:val="hybridMultilevel"/>
    <w:tmpl w:val="BF9E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B5A2B"/>
    <w:multiLevelType w:val="multilevel"/>
    <w:tmpl w:val="FBB4B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320E54"/>
    <w:multiLevelType w:val="multilevel"/>
    <w:tmpl w:val="E11A2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 w15:restartNumberingAfterBreak="0">
    <w:nsid w:val="756E3BC5"/>
    <w:multiLevelType w:val="multilevel"/>
    <w:tmpl w:val="66E4A7B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9561E6B"/>
    <w:multiLevelType w:val="multilevel"/>
    <w:tmpl w:val="280CB44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43"/>
    <w:rsid w:val="000177EB"/>
    <w:rsid w:val="00035917"/>
    <w:rsid w:val="0004094C"/>
    <w:rsid w:val="000662C8"/>
    <w:rsid w:val="00075FAC"/>
    <w:rsid w:val="000818B7"/>
    <w:rsid w:val="00097501"/>
    <w:rsid w:val="000976E3"/>
    <w:rsid w:val="000B2615"/>
    <w:rsid w:val="000F1A7E"/>
    <w:rsid w:val="0014128E"/>
    <w:rsid w:val="00145FD6"/>
    <w:rsid w:val="00162969"/>
    <w:rsid w:val="00166887"/>
    <w:rsid w:val="00172A2F"/>
    <w:rsid w:val="001733D2"/>
    <w:rsid w:val="00176018"/>
    <w:rsid w:val="001779FE"/>
    <w:rsid w:val="001A18C1"/>
    <w:rsid w:val="001A2EA2"/>
    <w:rsid w:val="001F0091"/>
    <w:rsid w:val="0024249B"/>
    <w:rsid w:val="0026333A"/>
    <w:rsid w:val="00265D55"/>
    <w:rsid w:val="002E25B2"/>
    <w:rsid w:val="002F4458"/>
    <w:rsid w:val="00303C94"/>
    <w:rsid w:val="00314809"/>
    <w:rsid w:val="003420D3"/>
    <w:rsid w:val="00342428"/>
    <w:rsid w:val="003538DC"/>
    <w:rsid w:val="004059B2"/>
    <w:rsid w:val="004138C3"/>
    <w:rsid w:val="00417B31"/>
    <w:rsid w:val="00455311"/>
    <w:rsid w:val="00457D76"/>
    <w:rsid w:val="004778D3"/>
    <w:rsid w:val="004946D4"/>
    <w:rsid w:val="004A4EAF"/>
    <w:rsid w:val="004F5628"/>
    <w:rsid w:val="005213C8"/>
    <w:rsid w:val="0052558D"/>
    <w:rsid w:val="00553586"/>
    <w:rsid w:val="00560837"/>
    <w:rsid w:val="00585CD3"/>
    <w:rsid w:val="00587BF2"/>
    <w:rsid w:val="005E7408"/>
    <w:rsid w:val="005F7A27"/>
    <w:rsid w:val="006079AC"/>
    <w:rsid w:val="0063308B"/>
    <w:rsid w:val="00681880"/>
    <w:rsid w:val="006B608A"/>
    <w:rsid w:val="0070396C"/>
    <w:rsid w:val="007944A0"/>
    <w:rsid w:val="007D6444"/>
    <w:rsid w:val="00826A9F"/>
    <w:rsid w:val="00832283"/>
    <w:rsid w:val="00846E11"/>
    <w:rsid w:val="008617EE"/>
    <w:rsid w:val="00867566"/>
    <w:rsid w:val="0087606E"/>
    <w:rsid w:val="008A2E53"/>
    <w:rsid w:val="008B4B0C"/>
    <w:rsid w:val="008E1202"/>
    <w:rsid w:val="008E591C"/>
    <w:rsid w:val="008F2D39"/>
    <w:rsid w:val="009076FE"/>
    <w:rsid w:val="00914C44"/>
    <w:rsid w:val="009371F2"/>
    <w:rsid w:val="009631C0"/>
    <w:rsid w:val="009802AD"/>
    <w:rsid w:val="009C7F39"/>
    <w:rsid w:val="009D3A17"/>
    <w:rsid w:val="009D474A"/>
    <w:rsid w:val="009D6BA5"/>
    <w:rsid w:val="009E3262"/>
    <w:rsid w:val="009E5DBD"/>
    <w:rsid w:val="00A05BB5"/>
    <w:rsid w:val="00A27116"/>
    <w:rsid w:val="00A34102"/>
    <w:rsid w:val="00A44646"/>
    <w:rsid w:val="00A670DE"/>
    <w:rsid w:val="00A87850"/>
    <w:rsid w:val="00AA5596"/>
    <w:rsid w:val="00AE7ED7"/>
    <w:rsid w:val="00B8080E"/>
    <w:rsid w:val="00B9781C"/>
    <w:rsid w:val="00BB2ACE"/>
    <w:rsid w:val="00C0765F"/>
    <w:rsid w:val="00C30CA4"/>
    <w:rsid w:val="00C423D5"/>
    <w:rsid w:val="00C539DE"/>
    <w:rsid w:val="00C975F1"/>
    <w:rsid w:val="00CB48C0"/>
    <w:rsid w:val="00D50C55"/>
    <w:rsid w:val="00DC0D78"/>
    <w:rsid w:val="00DF028B"/>
    <w:rsid w:val="00DF4D54"/>
    <w:rsid w:val="00DF72CF"/>
    <w:rsid w:val="00E001CF"/>
    <w:rsid w:val="00E25542"/>
    <w:rsid w:val="00E86606"/>
    <w:rsid w:val="00EC417F"/>
    <w:rsid w:val="00EE058C"/>
    <w:rsid w:val="00EE39C6"/>
    <w:rsid w:val="00EE4F36"/>
    <w:rsid w:val="00EF4AD7"/>
    <w:rsid w:val="00F34443"/>
    <w:rsid w:val="00F8680D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07E2"/>
  <w15:docId w15:val="{A548C064-FE84-44F2-B00B-12F14B70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4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4443"/>
  </w:style>
  <w:style w:type="paragraph" w:styleId="a5">
    <w:name w:val="footer"/>
    <w:basedOn w:val="a"/>
    <w:link w:val="a6"/>
    <w:uiPriority w:val="99"/>
    <w:unhideWhenUsed/>
    <w:rsid w:val="00F344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4443"/>
  </w:style>
  <w:style w:type="paragraph" w:customStyle="1" w:styleId="ConsPlusNormal">
    <w:name w:val="ConsPlusNormal"/>
    <w:rsid w:val="001A1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2021-10-13T09:17:00Z</dcterms:created>
  <dcterms:modified xsi:type="dcterms:W3CDTF">2021-10-13T15:12:00Z</dcterms:modified>
</cp:coreProperties>
</file>