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7E58" w14:textId="77777777" w:rsidR="00B26487" w:rsidRDefault="00B26487">
      <w:pPr>
        <w:widowControl w:val="0"/>
        <w:jc w:val="right"/>
        <w:rPr>
          <w:sz w:val="22"/>
          <w:szCs w:val="22"/>
        </w:rPr>
      </w:pPr>
    </w:p>
    <w:p w14:paraId="34D2BA87" w14:textId="77777777" w:rsidR="00B26487" w:rsidRDefault="00B26487">
      <w:pPr>
        <w:ind w:left="4680"/>
        <w:jc w:val="right"/>
        <w:rPr>
          <w:sz w:val="22"/>
          <w:szCs w:val="22"/>
        </w:rPr>
      </w:pPr>
    </w:p>
    <w:p w14:paraId="134AAE9A" w14:textId="77777777" w:rsidR="0038100D" w:rsidRPr="002A356E" w:rsidRDefault="0038100D" w:rsidP="0038100D">
      <w:pPr>
        <w:autoSpaceDE w:val="0"/>
        <w:autoSpaceDN w:val="0"/>
        <w:jc w:val="center"/>
        <w:rPr>
          <w:b/>
          <w:bCs/>
          <w:szCs w:val="28"/>
        </w:rPr>
      </w:pPr>
      <w:r w:rsidRPr="002A356E">
        <w:rPr>
          <w:b/>
          <w:bCs/>
          <w:szCs w:val="28"/>
        </w:rPr>
        <w:t>ТЕХНИЧЕСКОЕ ЗАДАНИЕ</w:t>
      </w:r>
    </w:p>
    <w:p w14:paraId="33191074" w14:textId="77777777" w:rsidR="0038100D" w:rsidRPr="002A356E" w:rsidRDefault="0038100D" w:rsidP="0038100D">
      <w:pPr>
        <w:autoSpaceDE w:val="0"/>
        <w:autoSpaceDN w:val="0"/>
        <w:jc w:val="center"/>
        <w:rPr>
          <w:bCs/>
          <w:szCs w:val="28"/>
        </w:rPr>
      </w:pPr>
      <w:r w:rsidRPr="002A356E">
        <w:rPr>
          <w:bCs/>
          <w:szCs w:val="28"/>
        </w:rPr>
        <w:t xml:space="preserve">на выполнение </w:t>
      </w:r>
      <w:r>
        <w:rPr>
          <w:bCs/>
          <w:szCs w:val="28"/>
        </w:rPr>
        <w:t xml:space="preserve">комплекса работ по разработке </w:t>
      </w:r>
      <w:r w:rsidRPr="002A356E">
        <w:rPr>
          <w:bCs/>
          <w:szCs w:val="28"/>
        </w:rPr>
        <w:t xml:space="preserve">проекта изменений в генеральный план </w:t>
      </w:r>
      <w:r>
        <w:rPr>
          <w:bCs/>
          <w:szCs w:val="28"/>
        </w:rPr>
        <w:t>муниципального образования «Сиверского городского поселения Гатчинского муниципального района Ленинградской области»</w:t>
      </w:r>
    </w:p>
    <w:p w14:paraId="6399090E" w14:textId="77777777" w:rsidR="0038100D" w:rsidRPr="002A356E" w:rsidRDefault="0038100D" w:rsidP="0038100D">
      <w:pPr>
        <w:autoSpaceDE w:val="0"/>
        <w:autoSpaceDN w:val="0"/>
        <w:ind w:left="57" w:right="57"/>
        <w:jc w:val="center"/>
        <w:rPr>
          <w:szCs w:val="28"/>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36"/>
        <w:gridCol w:w="7087"/>
      </w:tblGrid>
      <w:tr w:rsidR="0038100D" w:rsidRPr="002A356E" w14:paraId="06784FBB" w14:textId="77777777" w:rsidTr="0038100D">
        <w:trPr>
          <w:trHeight w:val="500"/>
          <w:tblHeader/>
        </w:trPr>
        <w:tc>
          <w:tcPr>
            <w:tcW w:w="567" w:type="dxa"/>
            <w:vAlign w:val="center"/>
          </w:tcPr>
          <w:p w14:paraId="00FD52E7" w14:textId="77777777" w:rsidR="0038100D" w:rsidRPr="002A356E" w:rsidRDefault="0038100D" w:rsidP="00960826">
            <w:pPr>
              <w:autoSpaceDE w:val="0"/>
              <w:autoSpaceDN w:val="0"/>
              <w:jc w:val="center"/>
              <w:rPr>
                <w:b/>
                <w:bCs/>
                <w:szCs w:val="28"/>
              </w:rPr>
            </w:pPr>
            <w:r w:rsidRPr="002A356E">
              <w:rPr>
                <w:b/>
                <w:bCs/>
                <w:szCs w:val="28"/>
              </w:rPr>
              <w:t>№ п/п</w:t>
            </w:r>
          </w:p>
        </w:tc>
        <w:tc>
          <w:tcPr>
            <w:tcW w:w="2836" w:type="dxa"/>
            <w:vAlign w:val="center"/>
          </w:tcPr>
          <w:p w14:paraId="11622237" w14:textId="77777777" w:rsidR="0038100D" w:rsidRPr="002A356E" w:rsidRDefault="0038100D" w:rsidP="00960826">
            <w:pPr>
              <w:autoSpaceDE w:val="0"/>
              <w:autoSpaceDN w:val="0"/>
              <w:jc w:val="center"/>
              <w:rPr>
                <w:b/>
                <w:bCs/>
                <w:szCs w:val="28"/>
              </w:rPr>
            </w:pPr>
            <w:r w:rsidRPr="002A356E">
              <w:rPr>
                <w:b/>
                <w:bCs/>
                <w:szCs w:val="28"/>
              </w:rPr>
              <w:t>Наименование разделов</w:t>
            </w:r>
          </w:p>
        </w:tc>
        <w:tc>
          <w:tcPr>
            <w:tcW w:w="7087" w:type="dxa"/>
            <w:vAlign w:val="center"/>
          </w:tcPr>
          <w:p w14:paraId="7CC75798" w14:textId="77777777" w:rsidR="0038100D" w:rsidRPr="002A356E" w:rsidRDefault="0038100D" w:rsidP="00960826">
            <w:pPr>
              <w:autoSpaceDE w:val="0"/>
              <w:autoSpaceDN w:val="0"/>
              <w:jc w:val="center"/>
              <w:rPr>
                <w:b/>
                <w:bCs/>
                <w:szCs w:val="28"/>
              </w:rPr>
            </w:pPr>
            <w:r w:rsidRPr="002A356E">
              <w:rPr>
                <w:b/>
                <w:bCs/>
                <w:szCs w:val="28"/>
              </w:rPr>
              <w:t>Содержание</w:t>
            </w:r>
          </w:p>
        </w:tc>
      </w:tr>
      <w:tr w:rsidR="0038100D" w:rsidRPr="002A356E" w14:paraId="479A5E68" w14:textId="77777777" w:rsidTr="0038100D">
        <w:tc>
          <w:tcPr>
            <w:tcW w:w="567" w:type="dxa"/>
          </w:tcPr>
          <w:p w14:paraId="50976B36" w14:textId="77777777" w:rsidR="0038100D" w:rsidRPr="002A356E" w:rsidRDefault="0038100D" w:rsidP="0038100D">
            <w:pPr>
              <w:numPr>
                <w:ilvl w:val="0"/>
                <w:numId w:val="17"/>
              </w:numPr>
              <w:autoSpaceDE w:val="0"/>
              <w:autoSpaceDN w:val="0"/>
              <w:ind w:left="0" w:firstLine="0"/>
              <w:rPr>
                <w:szCs w:val="28"/>
              </w:rPr>
            </w:pPr>
          </w:p>
        </w:tc>
        <w:tc>
          <w:tcPr>
            <w:tcW w:w="2836" w:type="dxa"/>
          </w:tcPr>
          <w:p w14:paraId="5BF8CBE2" w14:textId="77777777" w:rsidR="0038100D" w:rsidRPr="002A356E" w:rsidRDefault="0038100D" w:rsidP="00960826">
            <w:pPr>
              <w:autoSpaceDE w:val="0"/>
              <w:autoSpaceDN w:val="0"/>
              <w:snapToGrid w:val="0"/>
              <w:rPr>
                <w:szCs w:val="28"/>
              </w:rPr>
            </w:pPr>
            <w:r w:rsidRPr="002A356E">
              <w:rPr>
                <w:spacing w:val="-3"/>
                <w:szCs w:val="28"/>
              </w:rPr>
              <w:t>Наименование работ</w:t>
            </w:r>
          </w:p>
        </w:tc>
        <w:tc>
          <w:tcPr>
            <w:tcW w:w="7087" w:type="dxa"/>
          </w:tcPr>
          <w:p w14:paraId="72B29210" w14:textId="77777777" w:rsidR="0038100D" w:rsidRPr="002A356E" w:rsidRDefault="0038100D" w:rsidP="00960826">
            <w:pPr>
              <w:autoSpaceDE w:val="0"/>
              <w:autoSpaceDN w:val="0"/>
              <w:jc w:val="both"/>
              <w:rPr>
                <w:szCs w:val="28"/>
              </w:rPr>
            </w:pPr>
            <w:r>
              <w:rPr>
                <w:szCs w:val="28"/>
              </w:rPr>
              <w:t>Выполнение</w:t>
            </w:r>
            <w:r w:rsidRPr="002A356E">
              <w:rPr>
                <w:bCs/>
                <w:szCs w:val="28"/>
              </w:rPr>
              <w:t xml:space="preserve"> </w:t>
            </w:r>
            <w:r>
              <w:rPr>
                <w:bCs/>
                <w:szCs w:val="28"/>
              </w:rPr>
              <w:t xml:space="preserve">комплекса работ по разработке </w:t>
            </w:r>
            <w:r w:rsidRPr="002A356E">
              <w:rPr>
                <w:bCs/>
                <w:szCs w:val="28"/>
              </w:rPr>
              <w:t xml:space="preserve">проекта изменений в генеральный план </w:t>
            </w:r>
            <w:r>
              <w:rPr>
                <w:bCs/>
                <w:szCs w:val="28"/>
              </w:rPr>
              <w:t xml:space="preserve">муниципального образования «Сиверского городского поселения Гатчинского муниципального района Ленинградской области» </w:t>
            </w:r>
          </w:p>
        </w:tc>
      </w:tr>
      <w:tr w:rsidR="0038100D" w:rsidRPr="002A356E" w14:paraId="0555AA54" w14:textId="77777777" w:rsidTr="0038100D">
        <w:tc>
          <w:tcPr>
            <w:tcW w:w="567" w:type="dxa"/>
          </w:tcPr>
          <w:p w14:paraId="08249985" w14:textId="77777777" w:rsidR="0038100D" w:rsidRPr="002A356E" w:rsidRDefault="0038100D" w:rsidP="0038100D">
            <w:pPr>
              <w:numPr>
                <w:ilvl w:val="0"/>
                <w:numId w:val="17"/>
              </w:numPr>
              <w:autoSpaceDE w:val="0"/>
              <w:autoSpaceDN w:val="0"/>
              <w:ind w:left="0" w:firstLine="0"/>
              <w:rPr>
                <w:szCs w:val="28"/>
              </w:rPr>
            </w:pPr>
          </w:p>
        </w:tc>
        <w:tc>
          <w:tcPr>
            <w:tcW w:w="2836" w:type="dxa"/>
          </w:tcPr>
          <w:p w14:paraId="7F223FB5" w14:textId="77777777" w:rsidR="0038100D" w:rsidRPr="002A356E" w:rsidRDefault="0038100D" w:rsidP="00960826">
            <w:pPr>
              <w:autoSpaceDE w:val="0"/>
              <w:autoSpaceDN w:val="0"/>
              <w:ind w:left="57" w:right="57"/>
              <w:jc w:val="both"/>
              <w:rPr>
                <w:szCs w:val="28"/>
              </w:rPr>
            </w:pPr>
            <w:r w:rsidRPr="002A356E">
              <w:rPr>
                <w:szCs w:val="28"/>
              </w:rPr>
              <w:t>Заказчик</w:t>
            </w:r>
          </w:p>
        </w:tc>
        <w:tc>
          <w:tcPr>
            <w:tcW w:w="7087" w:type="dxa"/>
          </w:tcPr>
          <w:p w14:paraId="5FF2EC07" w14:textId="77777777" w:rsidR="0038100D" w:rsidRPr="00331BBD" w:rsidRDefault="0038100D" w:rsidP="00960826">
            <w:pPr>
              <w:autoSpaceDE w:val="0"/>
              <w:autoSpaceDN w:val="0"/>
              <w:jc w:val="both"/>
              <w:rPr>
                <w:szCs w:val="28"/>
              </w:rPr>
            </w:pPr>
            <w:r w:rsidRPr="00331BBD">
              <w:rPr>
                <w:szCs w:val="28"/>
              </w:rPr>
              <w:t xml:space="preserve">Администрация муниципального образования «Сиверского городского поселения Гатчинского муниципального района» </w:t>
            </w:r>
          </w:p>
        </w:tc>
      </w:tr>
      <w:tr w:rsidR="0038100D" w:rsidRPr="002A356E" w14:paraId="5B6C7BF8" w14:textId="77777777" w:rsidTr="0038100D">
        <w:tc>
          <w:tcPr>
            <w:tcW w:w="567" w:type="dxa"/>
          </w:tcPr>
          <w:p w14:paraId="42740D91" w14:textId="77777777" w:rsidR="0038100D" w:rsidRPr="002A356E" w:rsidRDefault="0038100D" w:rsidP="0038100D">
            <w:pPr>
              <w:numPr>
                <w:ilvl w:val="0"/>
                <w:numId w:val="17"/>
              </w:numPr>
              <w:autoSpaceDE w:val="0"/>
              <w:autoSpaceDN w:val="0"/>
              <w:ind w:left="0" w:firstLine="0"/>
              <w:rPr>
                <w:szCs w:val="28"/>
              </w:rPr>
            </w:pPr>
          </w:p>
        </w:tc>
        <w:tc>
          <w:tcPr>
            <w:tcW w:w="2836" w:type="dxa"/>
          </w:tcPr>
          <w:p w14:paraId="79393E3A" w14:textId="77777777" w:rsidR="0038100D" w:rsidRPr="002A356E" w:rsidRDefault="0038100D" w:rsidP="00960826">
            <w:pPr>
              <w:autoSpaceDE w:val="0"/>
              <w:autoSpaceDN w:val="0"/>
              <w:ind w:left="57" w:right="57"/>
              <w:jc w:val="both"/>
              <w:rPr>
                <w:szCs w:val="28"/>
              </w:rPr>
            </w:pPr>
            <w:r>
              <w:rPr>
                <w:szCs w:val="28"/>
              </w:rPr>
              <w:t>Подрядчик</w:t>
            </w:r>
          </w:p>
        </w:tc>
        <w:tc>
          <w:tcPr>
            <w:tcW w:w="7087" w:type="dxa"/>
          </w:tcPr>
          <w:p w14:paraId="24152D02" w14:textId="77777777" w:rsidR="0038100D" w:rsidRPr="002A356E" w:rsidRDefault="0038100D" w:rsidP="00960826">
            <w:pPr>
              <w:autoSpaceDE w:val="0"/>
              <w:autoSpaceDN w:val="0"/>
              <w:ind w:right="57"/>
              <w:jc w:val="both"/>
              <w:rPr>
                <w:szCs w:val="28"/>
              </w:rPr>
            </w:pPr>
            <w:r>
              <w:rPr>
                <w:szCs w:val="28"/>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2A356E">
              <w:rPr>
                <w:szCs w:val="28"/>
              </w:rPr>
              <w:t xml:space="preserve"> </w:t>
            </w:r>
          </w:p>
        </w:tc>
      </w:tr>
      <w:tr w:rsidR="0038100D" w:rsidRPr="002A356E" w14:paraId="7FB6493B" w14:textId="77777777" w:rsidTr="0038100D">
        <w:tc>
          <w:tcPr>
            <w:tcW w:w="567" w:type="dxa"/>
          </w:tcPr>
          <w:p w14:paraId="6BDCB58E" w14:textId="77777777" w:rsidR="0038100D" w:rsidRPr="002A356E" w:rsidRDefault="0038100D" w:rsidP="0038100D">
            <w:pPr>
              <w:numPr>
                <w:ilvl w:val="0"/>
                <w:numId w:val="17"/>
              </w:numPr>
              <w:autoSpaceDE w:val="0"/>
              <w:autoSpaceDN w:val="0"/>
              <w:ind w:left="0" w:firstLine="0"/>
              <w:rPr>
                <w:szCs w:val="28"/>
              </w:rPr>
            </w:pPr>
          </w:p>
        </w:tc>
        <w:tc>
          <w:tcPr>
            <w:tcW w:w="2836" w:type="dxa"/>
          </w:tcPr>
          <w:p w14:paraId="0D2DE7F9" w14:textId="77777777" w:rsidR="0038100D" w:rsidRPr="002A356E" w:rsidRDefault="0038100D" w:rsidP="00960826">
            <w:pPr>
              <w:autoSpaceDE w:val="0"/>
              <w:autoSpaceDN w:val="0"/>
              <w:ind w:left="57" w:right="57"/>
              <w:jc w:val="both"/>
              <w:rPr>
                <w:szCs w:val="28"/>
              </w:rPr>
            </w:pPr>
            <w:r w:rsidRPr="002A356E">
              <w:rPr>
                <w:szCs w:val="28"/>
              </w:rPr>
              <w:t>Основание выполнения работ</w:t>
            </w:r>
          </w:p>
        </w:tc>
        <w:tc>
          <w:tcPr>
            <w:tcW w:w="7087" w:type="dxa"/>
          </w:tcPr>
          <w:p w14:paraId="3528F7C6" w14:textId="77777777" w:rsidR="0038100D" w:rsidRPr="002A356E" w:rsidRDefault="0038100D" w:rsidP="00960826">
            <w:pPr>
              <w:autoSpaceDE w:val="0"/>
              <w:autoSpaceDN w:val="0"/>
              <w:ind w:right="57"/>
              <w:jc w:val="both"/>
              <w:rPr>
                <w:szCs w:val="28"/>
              </w:rPr>
            </w:pPr>
            <w:r>
              <w:rPr>
                <w:szCs w:val="28"/>
              </w:rPr>
              <w:t>Постановление администрации МО «Сиверского городского поселения Гатчинского муниципального района Ленинградской области»</w:t>
            </w:r>
          </w:p>
        </w:tc>
      </w:tr>
      <w:tr w:rsidR="0038100D" w:rsidRPr="002A356E" w14:paraId="2A22DC5E" w14:textId="77777777" w:rsidTr="0038100D">
        <w:tc>
          <w:tcPr>
            <w:tcW w:w="567" w:type="dxa"/>
          </w:tcPr>
          <w:p w14:paraId="0F2468A1" w14:textId="77777777" w:rsidR="0038100D" w:rsidRPr="002A356E" w:rsidRDefault="0038100D" w:rsidP="0038100D">
            <w:pPr>
              <w:numPr>
                <w:ilvl w:val="0"/>
                <w:numId w:val="17"/>
              </w:numPr>
              <w:autoSpaceDE w:val="0"/>
              <w:autoSpaceDN w:val="0"/>
              <w:ind w:left="0" w:firstLine="0"/>
              <w:rPr>
                <w:szCs w:val="28"/>
              </w:rPr>
            </w:pPr>
          </w:p>
        </w:tc>
        <w:tc>
          <w:tcPr>
            <w:tcW w:w="2836" w:type="dxa"/>
          </w:tcPr>
          <w:p w14:paraId="02CE9646" w14:textId="77777777" w:rsidR="0038100D" w:rsidRPr="002A356E" w:rsidRDefault="0038100D" w:rsidP="00960826">
            <w:pPr>
              <w:autoSpaceDE w:val="0"/>
              <w:autoSpaceDN w:val="0"/>
              <w:rPr>
                <w:szCs w:val="28"/>
              </w:rPr>
            </w:pPr>
            <w:r w:rsidRPr="002A356E">
              <w:rPr>
                <w:szCs w:val="28"/>
              </w:rPr>
              <w:t>Сроки</w:t>
            </w:r>
            <w:r w:rsidRPr="002A356E">
              <w:rPr>
                <w:b/>
                <w:szCs w:val="28"/>
              </w:rPr>
              <w:t xml:space="preserve"> </w:t>
            </w:r>
            <w:r w:rsidRPr="002A356E">
              <w:rPr>
                <w:szCs w:val="28"/>
              </w:rPr>
              <w:t>выполнения работ</w:t>
            </w:r>
          </w:p>
        </w:tc>
        <w:tc>
          <w:tcPr>
            <w:tcW w:w="7087" w:type="dxa"/>
          </w:tcPr>
          <w:p w14:paraId="4A67AE3B" w14:textId="77777777" w:rsidR="0038100D" w:rsidRDefault="0038100D" w:rsidP="00960826">
            <w:pPr>
              <w:autoSpaceDE w:val="0"/>
              <w:autoSpaceDN w:val="0"/>
              <w:jc w:val="both"/>
              <w:rPr>
                <w:szCs w:val="28"/>
              </w:rPr>
            </w:pPr>
            <w:r>
              <w:rPr>
                <w:szCs w:val="28"/>
              </w:rPr>
              <w:t xml:space="preserve">Сроки выполнения работ: </w:t>
            </w:r>
          </w:p>
          <w:p w14:paraId="0693ED20" w14:textId="77777777" w:rsidR="0038100D" w:rsidRPr="002A356E" w:rsidRDefault="0038100D" w:rsidP="00960826">
            <w:pPr>
              <w:autoSpaceDE w:val="0"/>
              <w:autoSpaceDN w:val="0"/>
              <w:jc w:val="both"/>
              <w:rPr>
                <w:i/>
                <w:szCs w:val="28"/>
              </w:rPr>
            </w:pPr>
            <w:r w:rsidRPr="002A356E">
              <w:rPr>
                <w:szCs w:val="28"/>
              </w:rPr>
              <w:t>Начало выполнения работ</w:t>
            </w:r>
            <w:r>
              <w:rPr>
                <w:szCs w:val="28"/>
              </w:rPr>
              <w:t>:</w:t>
            </w:r>
            <w:r w:rsidRPr="002A356E">
              <w:rPr>
                <w:szCs w:val="28"/>
              </w:rPr>
              <w:t xml:space="preserve"> определяется днем заключения муниципального контракта</w:t>
            </w:r>
            <w:r w:rsidRPr="002A356E">
              <w:rPr>
                <w:i/>
                <w:szCs w:val="28"/>
              </w:rPr>
              <w:t>.</w:t>
            </w:r>
          </w:p>
          <w:p w14:paraId="73FC8704" w14:textId="77777777" w:rsidR="0038100D" w:rsidRDefault="0038100D" w:rsidP="00960826">
            <w:pPr>
              <w:autoSpaceDE w:val="0"/>
              <w:autoSpaceDN w:val="0"/>
              <w:jc w:val="both"/>
              <w:rPr>
                <w:szCs w:val="28"/>
              </w:rPr>
            </w:pPr>
            <w:r>
              <w:rPr>
                <w:szCs w:val="28"/>
              </w:rPr>
              <w:t>Окончание выполнения работ: не позднее 30.11.2023 года</w:t>
            </w:r>
          </w:p>
          <w:p w14:paraId="39D48C9B" w14:textId="77777777" w:rsidR="0038100D" w:rsidRPr="002A356E" w:rsidRDefault="0038100D" w:rsidP="00960826">
            <w:pPr>
              <w:autoSpaceDE w:val="0"/>
              <w:autoSpaceDN w:val="0"/>
              <w:jc w:val="both"/>
              <w:rPr>
                <w:szCs w:val="28"/>
              </w:rPr>
            </w:pPr>
            <w:r>
              <w:rPr>
                <w:szCs w:val="28"/>
              </w:rPr>
              <w:t>(работа выполняется в сроки, установленные календарным планом (приложение №2 к Контракту), является неотъемлемой частью муниципального контракта)</w:t>
            </w:r>
          </w:p>
        </w:tc>
      </w:tr>
      <w:tr w:rsidR="0038100D" w:rsidRPr="002A356E" w14:paraId="675B8E4E" w14:textId="77777777" w:rsidTr="0038100D">
        <w:tc>
          <w:tcPr>
            <w:tcW w:w="567" w:type="dxa"/>
          </w:tcPr>
          <w:p w14:paraId="166CD59F" w14:textId="77777777" w:rsidR="0038100D" w:rsidRPr="002A356E" w:rsidRDefault="0038100D" w:rsidP="0038100D">
            <w:pPr>
              <w:numPr>
                <w:ilvl w:val="0"/>
                <w:numId w:val="17"/>
              </w:numPr>
              <w:autoSpaceDE w:val="0"/>
              <w:autoSpaceDN w:val="0"/>
              <w:ind w:left="0" w:firstLine="0"/>
              <w:rPr>
                <w:szCs w:val="28"/>
              </w:rPr>
            </w:pPr>
          </w:p>
        </w:tc>
        <w:tc>
          <w:tcPr>
            <w:tcW w:w="2836" w:type="dxa"/>
          </w:tcPr>
          <w:p w14:paraId="684BF593" w14:textId="77777777" w:rsidR="0038100D" w:rsidRPr="002A356E" w:rsidRDefault="0038100D" w:rsidP="00960826">
            <w:pPr>
              <w:autoSpaceDE w:val="0"/>
              <w:autoSpaceDN w:val="0"/>
              <w:rPr>
                <w:szCs w:val="28"/>
              </w:rPr>
            </w:pPr>
            <w:r>
              <w:rPr>
                <w:szCs w:val="28"/>
              </w:rPr>
              <w:t>Источник финансирования</w:t>
            </w:r>
          </w:p>
        </w:tc>
        <w:tc>
          <w:tcPr>
            <w:tcW w:w="7087" w:type="dxa"/>
          </w:tcPr>
          <w:p w14:paraId="4518E6D0" w14:textId="77777777" w:rsidR="0038100D" w:rsidRPr="002A356E" w:rsidRDefault="0038100D" w:rsidP="00960826">
            <w:pPr>
              <w:autoSpaceDE w:val="0"/>
              <w:autoSpaceDN w:val="0"/>
              <w:ind w:right="7"/>
              <w:jc w:val="both"/>
              <w:rPr>
                <w:spacing w:val="-8"/>
                <w:szCs w:val="28"/>
              </w:rPr>
            </w:pPr>
            <w:r>
              <w:rPr>
                <w:szCs w:val="28"/>
              </w:rPr>
              <w:t>Бюджет администрации муниципального образования «Сиверское городское поселение Гатчинского муниципального района Ленинградской области»</w:t>
            </w:r>
          </w:p>
        </w:tc>
      </w:tr>
      <w:tr w:rsidR="0038100D" w:rsidRPr="002A356E" w14:paraId="6551A73F" w14:textId="77777777" w:rsidTr="0038100D">
        <w:tc>
          <w:tcPr>
            <w:tcW w:w="567" w:type="dxa"/>
          </w:tcPr>
          <w:p w14:paraId="3E6F30E2" w14:textId="77777777" w:rsidR="0038100D" w:rsidRPr="002A356E" w:rsidRDefault="0038100D" w:rsidP="0038100D">
            <w:pPr>
              <w:numPr>
                <w:ilvl w:val="0"/>
                <w:numId w:val="17"/>
              </w:numPr>
              <w:autoSpaceDE w:val="0"/>
              <w:autoSpaceDN w:val="0"/>
              <w:ind w:left="0" w:firstLine="0"/>
              <w:rPr>
                <w:szCs w:val="28"/>
              </w:rPr>
            </w:pPr>
          </w:p>
        </w:tc>
        <w:tc>
          <w:tcPr>
            <w:tcW w:w="2836" w:type="dxa"/>
          </w:tcPr>
          <w:p w14:paraId="4AB3332E" w14:textId="77777777" w:rsidR="0038100D" w:rsidRPr="002A356E" w:rsidRDefault="0038100D" w:rsidP="00960826">
            <w:pPr>
              <w:autoSpaceDE w:val="0"/>
              <w:autoSpaceDN w:val="0"/>
              <w:ind w:left="57" w:right="57"/>
              <w:jc w:val="both"/>
              <w:rPr>
                <w:szCs w:val="28"/>
              </w:rPr>
            </w:pPr>
            <w:r w:rsidRPr="002A356E">
              <w:rPr>
                <w:szCs w:val="28"/>
              </w:rPr>
              <w:t>Нормативно-правовая база выполнения работ</w:t>
            </w:r>
          </w:p>
        </w:tc>
        <w:tc>
          <w:tcPr>
            <w:tcW w:w="7087" w:type="dxa"/>
          </w:tcPr>
          <w:p w14:paraId="57BF46D3" w14:textId="77777777" w:rsidR="0038100D" w:rsidRDefault="0038100D" w:rsidP="00960826">
            <w:pPr>
              <w:autoSpaceDE w:val="0"/>
              <w:autoSpaceDN w:val="0"/>
              <w:jc w:val="both"/>
            </w:pPr>
            <w:r>
              <w:t xml:space="preserve">Законодательство Российской Федерации о градостроительной деятельности, земельное, лесное, водное законодательство, законодательство об особо охраняемых природных территориях, об охране окружающей среды, об охране культурного наследия (памятников истории и культуры) народов Российский Федерации, законодательство в области защиты населения и территорий от чрезвычайных ситуаций природного и техногенного характера, законодательство о безопасности гидротехнических сооружений, законодательство о промышленной безопасности опасных производственных объектов, иное законодательство Российской Федерации и Ленинградской области, технические регламенты,  и иные нормативные акты, в том числе:  </w:t>
            </w:r>
          </w:p>
          <w:p w14:paraId="600CE1B2" w14:textId="77777777" w:rsidR="0038100D" w:rsidRPr="002A356E" w:rsidRDefault="0038100D" w:rsidP="00960826">
            <w:pPr>
              <w:autoSpaceDE w:val="0"/>
              <w:autoSpaceDN w:val="0"/>
              <w:jc w:val="both"/>
            </w:pPr>
            <w:r w:rsidRPr="002A356E">
              <w:t>Ф</w:t>
            </w:r>
            <w:r>
              <w:t>едеральный закон от 24.07</w:t>
            </w:r>
            <w:r w:rsidRPr="002A356E">
              <w:t>.20</w:t>
            </w:r>
            <w:r>
              <w:t>07 № 22</w:t>
            </w:r>
            <w:r w:rsidRPr="002A356E">
              <w:t>1-ФЗ «</w:t>
            </w:r>
            <w:r>
              <w:t>О кадастровой деятельности</w:t>
            </w:r>
            <w:r w:rsidRPr="002A356E">
              <w:t>».</w:t>
            </w:r>
          </w:p>
          <w:p w14:paraId="693B49B8" w14:textId="77777777" w:rsidR="0038100D" w:rsidRDefault="0038100D" w:rsidP="00960826">
            <w:pPr>
              <w:jc w:val="both"/>
            </w:pPr>
            <w:r w:rsidRPr="002A356E">
              <w:t>Ф</w:t>
            </w:r>
            <w:r>
              <w:t>едеральный закон от 13.07</w:t>
            </w:r>
            <w:r w:rsidRPr="002A356E">
              <w:t>.20</w:t>
            </w:r>
            <w:r>
              <w:t>15 № 218</w:t>
            </w:r>
            <w:r w:rsidRPr="002A356E">
              <w:t>-ФЗ «</w:t>
            </w:r>
            <w:r>
              <w:t>О государственной регистрации недвижимости».</w:t>
            </w:r>
          </w:p>
          <w:p w14:paraId="228812CE" w14:textId="77777777" w:rsidR="0038100D" w:rsidRDefault="0038100D" w:rsidP="00960826">
            <w:pPr>
              <w:jc w:val="both"/>
            </w:pPr>
            <w:r>
              <w:t>Приказ Министерства экономического развития Российской Федерации от 23 ноября 2018 года №650 «Об установлении формы графического описания местоположения границ населённых пунктов».</w:t>
            </w:r>
          </w:p>
          <w:p w14:paraId="59461F15" w14:textId="77777777" w:rsidR="0038100D" w:rsidRDefault="0038100D" w:rsidP="00960826">
            <w:pPr>
              <w:jc w:val="both"/>
            </w:pPr>
            <w:r>
              <w:t xml:space="preserve">Закон Ленинградской области от 14 декабря 2011 года №108-оз «О регулировании градостроительной деятельности на территории </w:t>
            </w:r>
            <w:r>
              <w:lastRenderedPageBreak/>
              <w:t>Ленинградской области в части вопросов территориального планирования».</w:t>
            </w:r>
          </w:p>
          <w:p w14:paraId="722355F2" w14:textId="77777777" w:rsidR="0038100D" w:rsidRDefault="0038100D" w:rsidP="00960826">
            <w:pPr>
              <w:jc w:val="both"/>
            </w:pPr>
            <w:r w:rsidRPr="0037695B">
              <w:t>Приказ Федеральной службы государственной регистрации, кадастра и картографии от 10 ноября 2020 года №П/0412 «Об утверждении классификатора видов разрешенного использования земельных участков».</w:t>
            </w:r>
            <w:r>
              <w:t xml:space="preserve"> </w:t>
            </w:r>
          </w:p>
          <w:p w14:paraId="50A525A4" w14:textId="77777777" w:rsidR="0038100D" w:rsidRPr="00910A10" w:rsidRDefault="0038100D" w:rsidP="00960826">
            <w:pPr>
              <w:jc w:val="both"/>
            </w:pPr>
            <w:r>
              <w:t xml:space="preserve">Приказ Министерства регионального развития Российской Федерации от 26 мая 2011 года №244 «Об утверждении методических рекомендаций по разработке проектов генеральных планов поселений и городских округов».  </w:t>
            </w:r>
          </w:p>
          <w:p w14:paraId="6AA1E0D0" w14:textId="77777777" w:rsidR="0038100D" w:rsidRDefault="0038100D" w:rsidP="00960826">
            <w:pPr>
              <w:autoSpaceDE w:val="0"/>
              <w:autoSpaceDN w:val="0"/>
              <w:jc w:val="both"/>
            </w:pPr>
            <w:r w:rsidRPr="00DE5AED">
              <w:t>Приказ Минэкономразвития России от 21 июля 2016 года №460 «Об утверждении порядка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w:t>
            </w:r>
            <w:r>
              <w:t>.</w:t>
            </w:r>
          </w:p>
          <w:p w14:paraId="5F3A7C67" w14:textId="77777777" w:rsidR="0038100D" w:rsidRPr="00DA3412" w:rsidRDefault="0038100D" w:rsidP="00960826">
            <w:pPr>
              <w:autoSpaceDE w:val="0"/>
              <w:autoSpaceDN w:val="0"/>
              <w:jc w:val="both"/>
            </w:pPr>
            <w:r>
              <w:t xml:space="preserve">Приказ Министерства экономического развития Российской Федерации от 9 января 2018 года №10 «Об утверждении Требований к описанию и отображению в документах </w:t>
            </w:r>
            <w:r w:rsidRPr="00DA3412">
              <w:t>территориального планирования объектов федерального значения, объектов регионального значения, объектов местного значения».</w:t>
            </w:r>
          </w:p>
          <w:p w14:paraId="61C36A63" w14:textId="77777777" w:rsidR="0038100D" w:rsidRDefault="0038100D" w:rsidP="00960826">
            <w:pPr>
              <w:jc w:val="both"/>
            </w:pPr>
            <w:r w:rsidRPr="00DA3412">
              <w:t>Приказ Министерства экономического развития Российской Федерации от 19 сентября 2018 года №498 «</w:t>
            </w:r>
            <w:r w:rsidRPr="00DA3412">
              <w:rPr>
                <w:color w:val="000000"/>
                <w:shd w:val="clear" w:color="auto" w:fill="FFFFFF"/>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Pr="00DA3412">
              <w:t>».</w:t>
            </w:r>
          </w:p>
          <w:p w14:paraId="20D5322E" w14:textId="77777777" w:rsidR="0038100D" w:rsidRDefault="0038100D" w:rsidP="00960826">
            <w:pPr>
              <w:autoSpaceDE w:val="0"/>
              <w:autoSpaceDN w:val="0"/>
              <w:jc w:val="both"/>
            </w:pPr>
            <w:r>
              <w:t>СП 42.13330.2016 Свод правил. Градостроительство. Планировка и застройка городских и сельских поселений. Актуализированная редакции СНиП 2.07.01-89*, утвержденный приказом Министерства строительства и жилищно-коммунального хозяйства Российской Федерации от 30 декабря 2016 года №1034/пр.</w:t>
            </w:r>
          </w:p>
          <w:p w14:paraId="2DF2DCDD" w14:textId="77777777" w:rsidR="0038100D" w:rsidRDefault="0038100D" w:rsidP="00960826">
            <w:pPr>
              <w:autoSpaceDE w:val="0"/>
              <w:autoSpaceDN w:val="0"/>
              <w:jc w:val="both"/>
            </w:pPr>
            <w:r>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поселений Российской Федерации».</w:t>
            </w:r>
          </w:p>
          <w:p w14:paraId="590FCF11" w14:textId="77777777" w:rsidR="0038100D" w:rsidRDefault="0038100D" w:rsidP="00960826">
            <w:pPr>
              <w:autoSpaceDE w:val="0"/>
              <w:autoSpaceDN w:val="0"/>
              <w:jc w:val="both"/>
            </w:pPr>
            <w:r>
              <w:t>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№83 (в актуальной редакции).</w:t>
            </w:r>
          </w:p>
          <w:p w14:paraId="4E87B5A3" w14:textId="77777777" w:rsidR="0038100D" w:rsidRDefault="0038100D" w:rsidP="00960826">
            <w:pPr>
              <w:autoSpaceDE w:val="0"/>
              <w:autoSpaceDN w:val="0"/>
              <w:jc w:val="both"/>
            </w:pPr>
            <w:r>
              <w:t>Местные нормативные градостроительного проектирования, утвержденные постановлением Правительства Ленинградской области от 4 декабря 2017 года №525.</w:t>
            </w:r>
          </w:p>
          <w:p w14:paraId="47500EB9" w14:textId="77777777" w:rsidR="0038100D" w:rsidRPr="00DE5AED" w:rsidRDefault="0038100D" w:rsidP="00960826">
            <w:pPr>
              <w:autoSpaceDE w:val="0"/>
              <w:autoSpaceDN w:val="0"/>
              <w:jc w:val="both"/>
            </w:pPr>
            <w:r>
              <w:t>Иные законодательные и нормативные правовые акты Российской Федерации, действующие своды правил, нормативно-технические документы.</w:t>
            </w:r>
          </w:p>
        </w:tc>
      </w:tr>
      <w:tr w:rsidR="0038100D" w:rsidRPr="002A356E" w14:paraId="325BC680" w14:textId="77777777" w:rsidTr="0038100D">
        <w:tc>
          <w:tcPr>
            <w:tcW w:w="567" w:type="dxa"/>
          </w:tcPr>
          <w:p w14:paraId="088A0624" w14:textId="77777777" w:rsidR="0038100D" w:rsidRPr="002A356E" w:rsidRDefault="0038100D" w:rsidP="0038100D">
            <w:pPr>
              <w:numPr>
                <w:ilvl w:val="0"/>
                <w:numId w:val="17"/>
              </w:numPr>
              <w:autoSpaceDE w:val="0"/>
              <w:autoSpaceDN w:val="0"/>
              <w:ind w:left="0" w:firstLine="0"/>
              <w:rPr>
                <w:szCs w:val="28"/>
              </w:rPr>
            </w:pPr>
          </w:p>
        </w:tc>
        <w:tc>
          <w:tcPr>
            <w:tcW w:w="2836" w:type="dxa"/>
          </w:tcPr>
          <w:p w14:paraId="321A35EC" w14:textId="77777777" w:rsidR="0038100D" w:rsidRPr="002A356E" w:rsidRDefault="0038100D" w:rsidP="00960826">
            <w:pPr>
              <w:autoSpaceDE w:val="0"/>
              <w:autoSpaceDN w:val="0"/>
              <w:snapToGrid w:val="0"/>
              <w:rPr>
                <w:spacing w:val="-3"/>
                <w:szCs w:val="28"/>
              </w:rPr>
            </w:pPr>
            <w:r>
              <w:rPr>
                <w:spacing w:val="-3"/>
                <w:szCs w:val="28"/>
              </w:rPr>
              <w:t>Градостроительная и иная документация и нормативные правовые акты, подлежащие учету при подготовке проектов</w:t>
            </w:r>
          </w:p>
        </w:tc>
        <w:tc>
          <w:tcPr>
            <w:tcW w:w="7087" w:type="dxa"/>
          </w:tcPr>
          <w:p w14:paraId="329363F8" w14:textId="77777777" w:rsidR="0038100D" w:rsidRPr="00C01E1D" w:rsidRDefault="0038100D" w:rsidP="00960826">
            <w:pPr>
              <w:autoSpaceDE w:val="0"/>
              <w:autoSpaceDN w:val="0"/>
              <w:jc w:val="both"/>
            </w:pPr>
            <w:r w:rsidRPr="00C01E1D">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6 мая 2015 года № 816-р (с изменениями)</w:t>
            </w:r>
          </w:p>
          <w:p w14:paraId="5B6EF4A3" w14:textId="77777777" w:rsidR="0038100D" w:rsidRPr="00C01E1D" w:rsidRDefault="0038100D" w:rsidP="00960826">
            <w:pPr>
              <w:autoSpaceDE w:val="0"/>
              <w:autoSpaceDN w:val="0"/>
              <w:jc w:val="both"/>
            </w:pPr>
            <w:r w:rsidRPr="00C01E1D">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w:t>
            </w:r>
            <w:r w:rsidRPr="00C01E1D">
              <w:lastRenderedPageBreak/>
              <w:t>Правительства Российской Федерации от 19 марта 2013 года №384-р (с изменениями)</w:t>
            </w:r>
          </w:p>
          <w:p w14:paraId="4AABFF5C" w14:textId="77777777" w:rsidR="0038100D" w:rsidRPr="00C01E1D" w:rsidRDefault="0038100D" w:rsidP="00960826">
            <w:pPr>
              <w:autoSpaceDE w:val="0"/>
              <w:autoSpaceDN w:val="0"/>
              <w:jc w:val="both"/>
            </w:pPr>
            <w:r w:rsidRPr="00C01E1D">
              <w:t>Схема территориального планирования Российской Федерации в области энергетики, утвержденная распоряжением Правительства Российской Федерации от 1 августа 2016 года № 1634-р (с изменениями)</w:t>
            </w:r>
          </w:p>
          <w:p w14:paraId="437046B6" w14:textId="77777777" w:rsidR="0038100D" w:rsidRPr="00C01E1D" w:rsidRDefault="0038100D" w:rsidP="00960826">
            <w:pPr>
              <w:autoSpaceDE w:val="0"/>
              <w:autoSpaceDN w:val="0"/>
              <w:jc w:val="both"/>
            </w:pPr>
            <w:r w:rsidRPr="00C01E1D">
              <w:t>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 декабря 2012 года № 2607-р (с изменениями)</w:t>
            </w:r>
          </w:p>
          <w:p w14:paraId="4555893C" w14:textId="77777777" w:rsidR="0038100D" w:rsidRPr="00C01E1D" w:rsidRDefault="0038100D" w:rsidP="00960826">
            <w:pPr>
              <w:autoSpaceDE w:val="0"/>
              <w:autoSpaceDN w:val="0"/>
              <w:jc w:val="both"/>
            </w:pPr>
            <w:r w:rsidRPr="00C01E1D">
              <w:t>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Российской Федерации от 26 февраля 2013 года № 247-р (с изменениями)</w:t>
            </w:r>
          </w:p>
          <w:p w14:paraId="7D7EA9D2" w14:textId="77777777" w:rsidR="0038100D" w:rsidRPr="00C01E1D" w:rsidRDefault="0038100D" w:rsidP="00960826">
            <w:pPr>
              <w:autoSpaceDE w:val="0"/>
              <w:autoSpaceDN w:val="0"/>
              <w:jc w:val="both"/>
            </w:pPr>
            <w:r w:rsidRPr="00C01E1D">
              <w:t>Схема территориального планирования Ленинградской области, утвержденная постановлением Правительства Ленинградской области от 29 декабря 2012 года № 460 (с изменениями)</w:t>
            </w:r>
          </w:p>
          <w:p w14:paraId="7F45D41F" w14:textId="77777777" w:rsidR="0038100D" w:rsidRPr="00C01E1D" w:rsidRDefault="0038100D" w:rsidP="00960826">
            <w:pPr>
              <w:autoSpaceDE w:val="0"/>
              <w:autoSpaceDN w:val="0"/>
              <w:jc w:val="both"/>
            </w:pPr>
            <w:r w:rsidRPr="00C01E1D">
              <w:t>Схема и программа развития электроэнергетики Ленинградской области на 2017-2021 годы, утвержденная распоряжением Губернатора Ленинградской области от 27.04.201 №256-рг.</w:t>
            </w:r>
          </w:p>
          <w:p w14:paraId="34E7ACC3" w14:textId="77777777" w:rsidR="0038100D" w:rsidRPr="00C01E1D" w:rsidRDefault="0038100D" w:rsidP="00960826">
            <w:pPr>
              <w:autoSpaceDE w:val="0"/>
              <w:autoSpaceDN w:val="0"/>
              <w:jc w:val="both"/>
            </w:pPr>
            <w:r w:rsidRPr="00C01E1D">
              <w:t>Территориальная схема обращения с отходами, в том числе с твердыми коммунальными отходами, отвержденная приказом Управления Ленинградской области по организации и контролю деятельности по обращению с отходами от 17 ноября 2016 года №7</w:t>
            </w:r>
          </w:p>
          <w:p w14:paraId="36DB864A" w14:textId="77777777" w:rsidR="0038100D" w:rsidRPr="00C01E1D" w:rsidRDefault="0038100D" w:rsidP="00960826">
            <w:pPr>
              <w:autoSpaceDE w:val="0"/>
              <w:autoSpaceDN w:val="0"/>
              <w:jc w:val="both"/>
            </w:pPr>
            <w:r w:rsidRPr="00C01E1D">
              <w:t>Генеральная схема газоснабжения и газификации Ленинградской области до 2025 года.</w:t>
            </w:r>
          </w:p>
          <w:p w14:paraId="1EBB895F" w14:textId="77777777" w:rsidR="0038100D" w:rsidRPr="00C01E1D" w:rsidRDefault="0038100D" w:rsidP="00960826">
            <w:pPr>
              <w:autoSpaceDE w:val="0"/>
              <w:autoSpaceDN w:val="0"/>
              <w:jc w:val="both"/>
            </w:pPr>
            <w:r w:rsidRPr="00C01E1D">
              <w:t>Программы развития газоснабжения и газификации Ленинградской области на период 2016-2020 годы от 13 октября 2016 года №12-9588/16</w:t>
            </w:r>
          </w:p>
          <w:p w14:paraId="1B91B5BD" w14:textId="77777777" w:rsidR="0038100D" w:rsidRPr="00C01E1D" w:rsidRDefault="0038100D" w:rsidP="00960826">
            <w:pPr>
              <w:autoSpaceDE w:val="0"/>
              <w:autoSpaceDN w:val="0"/>
              <w:jc w:val="both"/>
            </w:pPr>
            <w:r w:rsidRPr="00C01E1D">
              <w:t>Схема территориального планирования Гатчинского муниципального района Ленинградской области, утвержденная решением Совета депутатов Гатчинского муниципального района Ленинградской области от 29.12.2010 №134;</w:t>
            </w:r>
          </w:p>
          <w:p w14:paraId="3FF5DE4A" w14:textId="77777777" w:rsidR="0038100D" w:rsidRPr="00361505" w:rsidRDefault="0038100D" w:rsidP="00960826">
            <w:pPr>
              <w:autoSpaceDE w:val="0"/>
              <w:autoSpaceDN w:val="0"/>
              <w:jc w:val="both"/>
            </w:pPr>
            <w:r w:rsidRPr="00361505">
              <w:t>Программа комплексного развития социальной инфраструктуры муниципального образования «Сиверского городского поселения Гатчинского муниципального района Ленинградской области»</w:t>
            </w:r>
          </w:p>
          <w:p w14:paraId="565D936D" w14:textId="77777777" w:rsidR="0038100D" w:rsidRPr="00C01E1D" w:rsidRDefault="0038100D" w:rsidP="00960826">
            <w:pPr>
              <w:autoSpaceDE w:val="0"/>
              <w:autoSpaceDN w:val="0"/>
              <w:jc w:val="both"/>
            </w:pPr>
            <w:r w:rsidRPr="00361505">
              <w:t xml:space="preserve"> Программа комплексного развития систем коммунальной инфраструктуры муниципального образования «Сиверского городского поселения Гатчинского муниципального района Ленинградской области»</w:t>
            </w:r>
          </w:p>
          <w:p w14:paraId="5EED8E91" w14:textId="77777777" w:rsidR="0038100D" w:rsidRPr="00C01E1D" w:rsidRDefault="0038100D" w:rsidP="00960826">
            <w:pPr>
              <w:autoSpaceDE w:val="0"/>
              <w:autoSpaceDN w:val="0"/>
              <w:jc w:val="both"/>
            </w:pPr>
            <w:r w:rsidRPr="00C01E1D">
              <w:t xml:space="preserve">Устав муниципального образования «Сиверское городское поселение Гатчинского муниципального района Ленинградской области» </w:t>
            </w:r>
          </w:p>
          <w:p w14:paraId="5A8345F0" w14:textId="77777777" w:rsidR="0038100D" w:rsidRPr="00C01E1D" w:rsidRDefault="0038100D" w:rsidP="00960826">
            <w:pPr>
              <w:autoSpaceDE w:val="0"/>
              <w:autoSpaceDN w:val="0"/>
              <w:jc w:val="both"/>
            </w:pPr>
            <w:r w:rsidRPr="00C01E1D">
              <w:t xml:space="preserve">Иные сведения, содержащиеся в федеральной государственной информационной системе территориального планирования (ФГИС ТП) и информационной системе обеспечения градостроительной деятельности Гатчинского муниципального района </w:t>
            </w:r>
          </w:p>
          <w:p w14:paraId="791EEC4A" w14:textId="77777777" w:rsidR="0038100D" w:rsidRPr="00C01E1D" w:rsidRDefault="0038100D" w:rsidP="00960826">
            <w:pPr>
              <w:autoSpaceDE w:val="0"/>
              <w:autoSpaceDN w:val="0"/>
              <w:jc w:val="both"/>
            </w:pPr>
            <w:r w:rsidRPr="00C01E1D">
              <w:t>Цифровые топографические карты развития масштаба, не содержащие сведения, относящиеся к государственной тайне. Данные материалы содержатся в федеральном фонде пространственных данных (ФФПД)</w:t>
            </w:r>
          </w:p>
        </w:tc>
      </w:tr>
      <w:tr w:rsidR="0038100D" w:rsidRPr="002A356E" w14:paraId="56B877DF" w14:textId="77777777" w:rsidTr="0038100D">
        <w:tc>
          <w:tcPr>
            <w:tcW w:w="567" w:type="dxa"/>
          </w:tcPr>
          <w:p w14:paraId="05DADA78" w14:textId="77777777" w:rsidR="0038100D" w:rsidRPr="002A356E" w:rsidRDefault="0038100D" w:rsidP="0038100D">
            <w:pPr>
              <w:numPr>
                <w:ilvl w:val="0"/>
                <w:numId w:val="17"/>
              </w:numPr>
              <w:autoSpaceDE w:val="0"/>
              <w:autoSpaceDN w:val="0"/>
              <w:ind w:left="0" w:firstLine="0"/>
              <w:rPr>
                <w:szCs w:val="28"/>
              </w:rPr>
            </w:pPr>
          </w:p>
        </w:tc>
        <w:tc>
          <w:tcPr>
            <w:tcW w:w="2836" w:type="dxa"/>
          </w:tcPr>
          <w:p w14:paraId="37FBE963" w14:textId="77777777" w:rsidR="0038100D" w:rsidRPr="002A356E" w:rsidRDefault="0038100D" w:rsidP="00960826">
            <w:pPr>
              <w:autoSpaceDE w:val="0"/>
              <w:autoSpaceDN w:val="0"/>
              <w:rPr>
                <w:szCs w:val="28"/>
              </w:rPr>
            </w:pPr>
            <w:r>
              <w:rPr>
                <w:spacing w:val="-4"/>
                <w:szCs w:val="28"/>
              </w:rPr>
              <w:t>Описание проектируемой территории</w:t>
            </w:r>
          </w:p>
        </w:tc>
        <w:tc>
          <w:tcPr>
            <w:tcW w:w="7087" w:type="dxa"/>
          </w:tcPr>
          <w:p w14:paraId="563552DB" w14:textId="77777777" w:rsidR="0038100D" w:rsidRPr="002A356E" w:rsidDel="00006FB2" w:rsidRDefault="0038100D" w:rsidP="00960826">
            <w:pPr>
              <w:autoSpaceDE w:val="0"/>
              <w:autoSpaceDN w:val="0"/>
              <w:ind w:right="7"/>
              <w:jc w:val="both"/>
              <w:rPr>
                <w:szCs w:val="28"/>
              </w:rPr>
            </w:pPr>
            <w:r>
              <w:rPr>
                <w:szCs w:val="28"/>
              </w:rPr>
              <w:t>Территория в границах муниципального образования «Сиверское городское поселение Гатчинского муниципального района Ленинградской области», установленных областным законом от 26 мая 2010 года №32-оз «Об административно-территориальном устройстве Ленинградской области и порядке его изменения» (с изменениями)</w:t>
            </w:r>
          </w:p>
        </w:tc>
      </w:tr>
      <w:tr w:rsidR="0038100D" w:rsidRPr="002A356E" w14:paraId="550A4846" w14:textId="77777777" w:rsidTr="0038100D">
        <w:tc>
          <w:tcPr>
            <w:tcW w:w="567" w:type="dxa"/>
          </w:tcPr>
          <w:p w14:paraId="7DDB7775" w14:textId="77777777" w:rsidR="0038100D" w:rsidRPr="002A356E" w:rsidRDefault="0038100D" w:rsidP="0038100D">
            <w:pPr>
              <w:numPr>
                <w:ilvl w:val="0"/>
                <w:numId w:val="17"/>
              </w:numPr>
              <w:autoSpaceDE w:val="0"/>
              <w:autoSpaceDN w:val="0"/>
              <w:ind w:left="0" w:firstLine="0"/>
              <w:rPr>
                <w:szCs w:val="28"/>
              </w:rPr>
            </w:pPr>
          </w:p>
        </w:tc>
        <w:tc>
          <w:tcPr>
            <w:tcW w:w="2836" w:type="dxa"/>
          </w:tcPr>
          <w:p w14:paraId="6782AE59" w14:textId="77777777" w:rsidR="0038100D" w:rsidRPr="002A356E" w:rsidRDefault="0038100D" w:rsidP="00960826">
            <w:pPr>
              <w:autoSpaceDE w:val="0"/>
              <w:autoSpaceDN w:val="0"/>
              <w:rPr>
                <w:szCs w:val="28"/>
              </w:rPr>
            </w:pPr>
            <w:r>
              <w:rPr>
                <w:spacing w:val="-4"/>
                <w:szCs w:val="28"/>
              </w:rPr>
              <w:t>Цели и задачи работ</w:t>
            </w:r>
          </w:p>
        </w:tc>
        <w:tc>
          <w:tcPr>
            <w:tcW w:w="7087" w:type="dxa"/>
          </w:tcPr>
          <w:p w14:paraId="1B678D70" w14:textId="77777777" w:rsidR="0038100D" w:rsidRDefault="0038100D" w:rsidP="00960826">
            <w:pPr>
              <w:autoSpaceDE w:val="0"/>
              <w:autoSpaceDN w:val="0"/>
              <w:ind w:right="7"/>
              <w:jc w:val="both"/>
              <w:rPr>
                <w:szCs w:val="28"/>
              </w:rPr>
            </w:pPr>
            <w:r>
              <w:rPr>
                <w:szCs w:val="28"/>
              </w:rPr>
              <w:t>Целью работы является актуализация исходных данных:</w:t>
            </w:r>
          </w:p>
          <w:p w14:paraId="6EA9B3E3" w14:textId="77777777" w:rsidR="0038100D" w:rsidRDefault="0038100D" w:rsidP="00960826">
            <w:pPr>
              <w:autoSpaceDE w:val="0"/>
              <w:autoSpaceDN w:val="0"/>
              <w:ind w:right="7"/>
              <w:jc w:val="both"/>
              <w:rPr>
                <w:szCs w:val="28"/>
              </w:rPr>
            </w:pPr>
            <w:r>
              <w:rPr>
                <w:szCs w:val="28"/>
              </w:rPr>
              <w:t>- определение назначения территорий, исходя из совокупности социальных, экономических,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и их объединений, интересов Российской Федерации, Ленинградской области, Гатчинского муниципального района, Сиверского городского поселения;</w:t>
            </w:r>
          </w:p>
          <w:p w14:paraId="7F670020" w14:textId="77777777" w:rsidR="0038100D" w:rsidRDefault="0038100D" w:rsidP="00960826">
            <w:pPr>
              <w:autoSpaceDE w:val="0"/>
              <w:autoSpaceDN w:val="0"/>
              <w:ind w:right="7"/>
              <w:jc w:val="both"/>
              <w:rPr>
                <w:szCs w:val="28"/>
              </w:rPr>
            </w:pPr>
            <w:r>
              <w:rPr>
                <w:szCs w:val="28"/>
              </w:rPr>
              <w:t>- размещение объектов федерального значения, объектов регионального значения, объектов местного значения;</w:t>
            </w:r>
          </w:p>
          <w:p w14:paraId="2D7CC4C9" w14:textId="77777777" w:rsidR="0038100D" w:rsidRDefault="0038100D" w:rsidP="00960826">
            <w:pPr>
              <w:autoSpaceDE w:val="0"/>
              <w:autoSpaceDN w:val="0"/>
              <w:ind w:right="7"/>
              <w:jc w:val="both"/>
              <w:rPr>
                <w:szCs w:val="28"/>
              </w:rPr>
            </w:pPr>
            <w:r>
              <w:rPr>
                <w:szCs w:val="28"/>
              </w:rPr>
              <w:t>- обоснование необходимости резервирования и изъятия земельных участков для размещения объектов местного значения поселения.</w:t>
            </w:r>
          </w:p>
          <w:p w14:paraId="269621EC" w14:textId="77777777" w:rsidR="0038100D" w:rsidRDefault="0038100D" w:rsidP="00960826">
            <w:pPr>
              <w:autoSpaceDE w:val="0"/>
              <w:autoSpaceDN w:val="0"/>
              <w:ind w:right="7"/>
              <w:jc w:val="both"/>
              <w:rPr>
                <w:szCs w:val="28"/>
              </w:rPr>
            </w:pPr>
            <w:r>
              <w:rPr>
                <w:szCs w:val="28"/>
              </w:rPr>
              <w:t>- создание условий для планировки территории Сиверского городского поселения;</w:t>
            </w:r>
          </w:p>
          <w:p w14:paraId="68A01879" w14:textId="77777777" w:rsidR="0038100D" w:rsidRDefault="0038100D" w:rsidP="00960826">
            <w:pPr>
              <w:autoSpaceDE w:val="0"/>
              <w:autoSpaceDN w:val="0"/>
              <w:ind w:right="7"/>
              <w:jc w:val="both"/>
              <w:rPr>
                <w:szCs w:val="28"/>
              </w:rPr>
            </w:pPr>
            <w:r>
              <w:rPr>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0D7CD92" w14:textId="77777777" w:rsidR="0038100D" w:rsidRDefault="0038100D" w:rsidP="00960826">
            <w:pPr>
              <w:autoSpaceDE w:val="0"/>
              <w:autoSpaceDN w:val="0"/>
              <w:ind w:right="7"/>
              <w:jc w:val="both"/>
              <w:rPr>
                <w:szCs w:val="28"/>
              </w:rPr>
            </w:pPr>
            <w:r>
              <w:rPr>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1F63E4B" w14:textId="77777777" w:rsidR="0038100D" w:rsidRDefault="0038100D" w:rsidP="00960826">
            <w:pPr>
              <w:autoSpaceDE w:val="0"/>
              <w:autoSpaceDN w:val="0"/>
              <w:ind w:right="7"/>
              <w:jc w:val="both"/>
              <w:rPr>
                <w:szCs w:val="28"/>
              </w:rPr>
            </w:pPr>
            <w:r>
              <w:rPr>
                <w:szCs w:val="28"/>
              </w:rPr>
              <w:t>- внесение в ЕГРН сведений о границах населенных пунктов Сиверского городского поселения, установленных генеральным планом Сиверского городского поселения, в соответствии с требованиями земельного, гражданского и иного специального Законодательства Российской Федерации;</w:t>
            </w:r>
          </w:p>
          <w:p w14:paraId="6EC09E6E" w14:textId="77777777" w:rsidR="0038100D" w:rsidRDefault="0038100D" w:rsidP="00960826">
            <w:pPr>
              <w:autoSpaceDE w:val="0"/>
              <w:autoSpaceDN w:val="0"/>
              <w:ind w:right="7"/>
              <w:jc w:val="both"/>
              <w:rPr>
                <w:b/>
                <w:szCs w:val="28"/>
              </w:rPr>
            </w:pPr>
            <w:r w:rsidRPr="00EF783C">
              <w:rPr>
                <w:b/>
                <w:szCs w:val="28"/>
              </w:rPr>
              <w:t>Основные задачи работы:</w:t>
            </w:r>
          </w:p>
          <w:p w14:paraId="6E8AE455" w14:textId="77777777" w:rsidR="0038100D" w:rsidRDefault="0038100D" w:rsidP="00960826">
            <w:pPr>
              <w:autoSpaceDE w:val="0"/>
              <w:autoSpaceDN w:val="0"/>
              <w:ind w:right="7"/>
              <w:jc w:val="both"/>
              <w:rPr>
                <w:szCs w:val="28"/>
              </w:rPr>
            </w:pPr>
            <w:r>
              <w:rPr>
                <w:b/>
                <w:szCs w:val="28"/>
              </w:rPr>
              <w:t xml:space="preserve">- </w:t>
            </w:r>
            <w:r>
              <w:rPr>
                <w:szCs w:val="28"/>
              </w:rPr>
              <w:t>развитие единого геоинформационного пространства муниципального образования, создание актуального информационного ресурса.</w:t>
            </w:r>
          </w:p>
          <w:p w14:paraId="6166932D" w14:textId="77777777" w:rsidR="0038100D" w:rsidRDefault="0038100D" w:rsidP="00960826">
            <w:pPr>
              <w:autoSpaceDE w:val="0"/>
              <w:autoSpaceDN w:val="0"/>
              <w:ind w:right="7"/>
              <w:jc w:val="both"/>
              <w:rPr>
                <w:szCs w:val="28"/>
              </w:rPr>
            </w:pPr>
            <w:r>
              <w:rPr>
                <w:szCs w:val="28"/>
              </w:rPr>
              <w:t>- определение долгосрочной стратегии и этапов развития поселения и населенных пунктов, входящих в его состав, с учетом ресурсного потенциала и ограничений развития территории поселения;</w:t>
            </w:r>
          </w:p>
          <w:p w14:paraId="372920C1" w14:textId="77777777" w:rsidR="0038100D" w:rsidRDefault="0038100D" w:rsidP="00960826">
            <w:pPr>
              <w:autoSpaceDE w:val="0"/>
              <w:autoSpaceDN w:val="0"/>
              <w:ind w:right="7"/>
              <w:jc w:val="both"/>
              <w:rPr>
                <w:szCs w:val="28"/>
              </w:rPr>
            </w:pPr>
            <w:r>
              <w:rPr>
                <w:szCs w:val="28"/>
              </w:rPr>
              <w:t>- разработка вариантов территориального планирования и их обоснование;</w:t>
            </w:r>
          </w:p>
          <w:p w14:paraId="3FDA6C2C" w14:textId="77777777" w:rsidR="0038100D" w:rsidRDefault="0038100D" w:rsidP="00960826">
            <w:pPr>
              <w:autoSpaceDE w:val="0"/>
              <w:autoSpaceDN w:val="0"/>
              <w:ind w:right="7"/>
              <w:jc w:val="both"/>
              <w:rPr>
                <w:szCs w:val="28"/>
              </w:rPr>
            </w:pPr>
            <w:r>
              <w:rPr>
                <w:szCs w:val="28"/>
              </w:rPr>
              <w:t>- обоснование размещения объектов, необходимых для реализации полномочий органов местного самоуправления поселения;</w:t>
            </w:r>
          </w:p>
          <w:p w14:paraId="3974A894" w14:textId="77777777" w:rsidR="0038100D" w:rsidRDefault="0038100D" w:rsidP="00960826">
            <w:pPr>
              <w:autoSpaceDE w:val="0"/>
              <w:autoSpaceDN w:val="0"/>
              <w:ind w:right="7"/>
              <w:jc w:val="both"/>
              <w:rPr>
                <w:szCs w:val="28"/>
              </w:rPr>
            </w:pPr>
            <w:r>
              <w:rPr>
                <w:szCs w:val="28"/>
              </w:rPr>
              <w:t>- обеспечение условий для повышения инвестиционной привлекательности поселения, стимулирования жилищного и коммунального строительства, деловой активности и производства, торговли, науки, туризма и отдыха, а также обеспечение реализации мероприятий по развитию транспортной инфраструктуры;</w:t>
            </w:r>
          </w:p>
          <w:p w14:paraId="4B741260" w14:textId="77777777" w:rsidR="0038100D" w:rsidRDefault="0038100D" w:rsidP="00960826">
            <w:pPr>
              <w:autoSpaceDE w:val="0"/>
              <w:autoSpaceDN w:val="0"/>
              <w:ind w:right="7"/>
              <w:jc w:val="both"/>
              <w:rPr>
                <w:szCs w:val="28"/>
              </w:rPr>
            </w:pPr>
            <w:r>
              <w:rPr>
                <w:szCs w:val="28"/>
              </w:rPr>
              <w:t>- обоснование размещения объектов федерального значения, объектов регионального значения, объектов местного значения муниципального района (при наличии);</w:t>
            </w:r>
          </w:p>
          <w:p w14:paraId="3EF1DA32" w14:textId="77777777" w:rsidR="0038100D" w:rsidRDefault="0038100D" w:rsidP="00960826">
            <w:pPr>
              <w:autoSpaceDE w:val="0"/>
              <w:autoSpaceDN w:val="0"/>
              <w:ind w:right="7"/>
              <w:jc w:val="both"/>
              <w:rPr>
                <w:szCs w:val="28"/>
              </w:rPr>
            </w:pPr>
            <w:r>
              <w:rPr>
                <w:szCs w:val="28"/>
              </w:rPr>
              <w:lastRenderedPageBreak/>
              <w:t>- подготовка проекта генерального плана и материалов по обоснованию с учетом действующего законодательства;</w:t>
            </w:r>
          </w:p>
          <w:p w14:paraId="5F4C8A87" w14:textId="77777777" w:rsidR="0038100D" w:rsidRDefault="0038100D" w:rsidP="00960826">
            <w:pPr>
              <w:autoSpaceDE w:val="0"/>
              <w:autoSpaceDN w:val="0"/>
              <w:ind w:right="7"/>
              <w:jc w:val="both"/>
              <w:rPr>
                <w:szCs w:val="28"/>
              </w:rPr>
            </w:pPr>
            <w:r>
              <w:rPr>
                <w:szCs w:val="28"/>
              </w:rPr>
              <w:t>- разработка мероприятий по минимизации последствий чрезвычайных ситуаций природного и техногенного характера с учетом инженерно-технических мероприятий гражданской обороны, предупреждение чрезвычайных ситуаций и обеспечения пожарной безопасности;</w:t>
            </w:r>
          </w:p>
          <w:p w14:paraId="166B3922" w14:textId="77777777" w:rsidR="0038100D" w:rsidRDefault="0038100D" w:rsidP="00960826">
            <w:pPr>
              <w:autoSpaceDE w:val="0"/>
              <w:autoSpaceDN w:val="0"/>
              <w:ind w:right="7"/>
              <w:jc w:val="both"/>
              <w:rPr>
                <w:szCs w:val="28"/>
              </w:rPr>
            </w:pPr>
            <w:r>
              <w:rPr>
                <w:szCs w:val="28"/>
              </w:rPr>
              <w:t>- разработка комплекса мер по сохранению и использованию объектов культурного наследия, ценных природных комплексов и объектов;</w:t>
            </w:r>
          </w:p>
          <w:p w14:paraId="2A7B89E5" w14:textId="77777777" w:rsidR="0038100D" w:rsidRDefault="0038100D" w:rsidP="00960826">
            <w:pPr>
              <w:autoSpaceDE w:val="0"/>
              <w:autoSpaceDN w:val="0"/>
              <w:ind w:right="7"/>
              <w:jc w:val="both"/>
              <w:rPr>
                <w:szCs w:val="28"/>
              </w:rPr>
            </w:pPr>
            <w:r>
              <w:rPr>
                <w:szCs w:val="28"/>
              </w:rPr>
              <w:t>- подготовка предложений по размещению объектов, оказывающих влияние на социально-экономическое развитие поселения, предусмотренных инвестиционными проектами;</w:t>
            </w:r>
          </w:p>
          <w:p w14:paraId="6065E70A" w14:textId="77777777" w:rsidR="0038100D" w:rsidRDefault="0038100D" w:rsidP="00960826">
            <w:pPr>
              <w:autoSpaceDE w:val="0"/>
              <w:autoSpaceDN w:val="0"/>
              <w:ind w:right="7"/>
              <w:jc w:val="both"/>
              <w:rPr>
                <w:szCs w:val="28"/>
              </w:rPr>
            </w:pPr>
            <w:r>
              <w:rPr>
                <w:szCs w:val="28"/>
              </w:rPr>
              <w:t>- подготовка предложений по развитию инженерной инфраструктуры и иных видов инфраструктур в областях, предусмотренных в статьях 23 Градостроительного кодекса Российской Федерации;</w:t>
            </w:r>
          </w:p>
          <w:p w14:paraId="405D4419" w14:textId="77777777" w:rsidR="0038100D" w:rsidRPr="00EF783C" w:rsidDel="00006FB2" w:rsidRDefault="0038100D" w:rsidP="00960826">
            <w:pPr>
              <w:autoSpaceDE w:val="0"/>
              <w:autoSpaceDN w:val="0"/>
              <w:ind w:right="7"/>
              <w:jc w:val="both"/>
              <w:rPr>
                <w:szCs w:val="28"/>
              </w:rPr>
            </w:pPr>
            <w:r>
              <w:rPr>
                <w:szCs w:val="28"/>
              </w:rPr>
              <w:t>- обеспечить внесение сведений о местоположении границ населенных пунктов в ЕГРН.</w:t>
            </w:r>
          </w:p>
        </w:tc>
      </w:tr>
      <w:tr w:rsidR="0038100D" w:rsidRPr="002A356E" w14:paraId="11A18DEF" w14:textId="77777777" w:rsidTr="0038100D">
        <w:tc>
          <w:tcPr>
            <w:tcW w:w="567" w:type="dxa"/>
          </w:tcPr>
          <w:p w14:paraId="0683936E" w14:textId="77777777" w:rsidR="0038100D" w:rsidRPr="002A356E" w:rsidRDefault="0038100D" w:rsidP="0038100D">
            <w:pPr>
              <w:numPr>
                <w:ilvl w:val="0"/>
                <w:numId w:val="17"/>
              </w:numPr>
              <w:autoSpaceDE w:val="0"/>
              <w:autoSpaceDN w:val="0"/>
              <w:ind w:left="0" w:firstLine="0"/>
              <w:rPr>
                <w:szCs w:val="28"/>
              </w:rPr>
            </w:pPr>
          </w:p>
        </w:tc>
        <w:tc>
          <w:tcPr>
            <w:tcW w:w="2836" w:type="dxa"/>
          </w:tcPr>
          <w:p w14:paraId="00BB88F4" w14:textId="77777777" w:rsidR="0038100D" w:rsidRPr="002A356E" w:rsidRDefault="0038100D" w:rsidP="00960826">
            <w:pPr>
              <w:autoSpaceDE w:val="0"/>
              <w:autoSpaceDN w:val="0"/>
              <w:ind w:left="57" w:right="57"/>
              <w:jc w:val="both"/>
              <w:rPr>
                <w:szCs w:val="28"/>
              </w:rPr>
            </w:pPr>
            <w:r>
              <w:t>Состав, исполнители, сроки и порядок предоставления исходной информации для выполнения работ</w:t>
            </w:r>
          </w:p>
        </w:tc>
        <w:tc>
          <w:tcPr>
            <w:tcW w:w="7087" w:type="dxa"/>
          </w:tcPr>
          <w:p w14:paraId="3581AFA4" w14:textId="77777777" w:rsidR="0038100D" w:rsidRDefault="0038100D" w:rsidP="00960826">
            <w:pPr>
              <w:jc w:val="both"/>
              <w:rPr>
                <w:szCs w:val="28"/>
              </w:rPr>
            </w:pPr>
            <w:r>
              <w:rPr>
                <w:szCs w:val="28"/>
              </w:rPr>
              <w:t>Перечень исходной информации, необходимой для выполнения работ, формируется Подрядчиком по согласованию с Заказчиком.</w:t>
            </w:r>
          </w:p>
          <w:p w14:paraId="4B3BE67E" w14:textId="77777777" w:rsidR="0038100D" w:rsidRDefault="0038100D" w:rsidP="00960826">
            <w:pPr>
              <w:jc w:val="both"/>
              <w:rPr>
                <w:szCs w:val="28"/>
              </w:rPr>
            </w:pPr>
            <w:r>
              <w:rPr>
                <w:szCs w:val="28"/>
              </w:rPr>
              <w:t>Сбор исходных данных в объеме, необходимом для подготовки проекта, Подрядчик осуществляет самостоятельно.</w:t>
            </w:r>
          </w:p>
          <w:p w14:paraId="540652C1" w14:textId="77777777" w:rsidR="0038100D" w:rsidRPr="000640D5" w:rsidRDefault="0038100D" w:rsidP="00960826">
            <w:pPr>
              <w:jc w:val="both"/>
              <w:rPr>
                <w:szCs w:val="28"/>
              </w:rPr>
            </w:pPr>
            <w:r>
              <w:rPr>
                <w:szCs w:val="28"/>
              </w:rPr>
              <w:t>Заказчик оказывает Подрядчику содействие в получении исходной информации, необходимой для выполнения работ, находящихся в распоряжении третьих лиц.</w:t>
            </w:r>
          </w:p>
        </w:tc>
      </w:tr>
      <w:tr w:rsidR="0038100D" w:rsidRPr="002A356E" w14:paraId="7DBEE92D" w14:textId="77777777" w:rsidTr="0038100D">
        <w:tc>
          <w:tcPr>
            <w:tcW w:w="567" w:type="dxa"/>
          </w:tcPr>
          <w:p w14:paraId="7DCEB8CD" w14:textId="77777777" w:rsidR="0038100D" w:rsidRPr="002A356E" w:rsidRDefault="0038100D" w:rsidP="0038100D">
            <w:pPr>
              <w:numPr>
                <w:ilvl w:val="0"/>
                <w:numId w:val="17"/>
              </w:numPr>
              <w:autoSpaceDE w:val="0"/>
              <w:autoSpaceDN w:val="0"/>
              <w:ind w:left="0" w:firstLine="0"/>
              <w:rPr>
                <w:szCs w:val="28"/>
              </w:rPr>
            </w:pPr>
          </w:p>
        </w:tc>
        <w:tc>
          <w:tcPr>
            <w:tcW w:w="2836" w:type="dxa"/>
          </w:tcPr>
          <w:p w14:paraId="7E948C67" w14:textId="77777777" w:rsidR="0038100D" w:rsidRPr="002A356E" w:rsidRDefault="0038100D" w:rsidP="00960826">
            <w:pPr>
              <w:autoSpaceDE w:val="0"/>
              <w:autoSpaceDN w:val="0"/>
              <w:ind w:left="57" w:right="57"/>
              <w:jc w:val="both"/>
              <w:rPr>
                <w:szCs w:val="28"/>
              </w:rPr>
            </w:pPr>
            <w:r>
              <w:rPr>
                <w:szCs w:val="28"/>
              </w:rPr>
              <w:t>Требования к составу и содержанию работ</w:t>
            </w:r>
          </w:p>
        </w:tc>
        <w:tc>
          <w:tcPr>
            <w:tcW w:w="7087" w:type="dxa"/>
          </w:tcPr>
          <w:p w14:paraId="23DB360B" w14:textId="77777777" w:rsidR="0038100D" w:rsidRDefault="0038100D" w:rsidP="00960826">
            <w:pPr>
              <w:pStyle w:val="aff4"/>
              <w:ind w:left="0"/>
              <w:jc w:val="both"/>
              <w:rPr>
                <w:szCs w:val="28"/>
              </w:rPr>
            </w:pPr>
            <w:r>
              <w:rPr>
                <w:szCs w:val="28"/>
              </w:rPr>
              <w:t xml:space="preserve">Проект внесения изменений в генеральный план выполняется в соответствии с ч. 3, 4, 5, 5.1 статьи 23 Градостроительного кодекса Российской Федерации в виде карт и положения о территориальном планировании, в составе: </w:t>
            </w:r>
          </w:p>
          <w:p w14:paraId="2BB509C2" w14:textId="77777777" w:rsidR="0038100D" w:rsidRDefault="0038100D" w:rsidP="00960826">
            <w:pPr>
              <w:pStyle w:val="aff4"/>
              <w:ind w:left="0"/>
              <w:jc w:val="both"/>
              <w:rPr>
                <w:szCs w:val="28"/>
              </w:rPr>
            </w:pPr>
            <w:r>
              <w:rPr>
                <w:szCs w:val="28"/>
              </w:rPr>
              <w:t>1) положение о территориальном планировании;</w:t>
            </w:r>
          </w:p>
          <w:p w14:paraId="5B440F12" w14:textId="77777777" w:rsidR="0038100D" w:rsidRDefault="0038100D" w:rsidP="00960826">
            <w:pPr>
              <w:pStyle w:val="aff4"/>
              <w:ind w:left="0"/>
              <w:jc w:val="both"/>
              <w:rPr>
                <w:szCs w:val="28"/>
              </w:rPr>
            </w:pPr>
            <w:r>
              <w:rPr>
                <w:szCs w:val="28"/>
              </w:rPr>
              <w:t>2) карта планируемого размещения объектов местного значения поселения;</w:t>
            </w:r>
          </w:p>
          <w:p w14:paraId="5D031D33" w14:textId="77777777" w:rsidR="0038100D" w:rsidRDefault="0038100D" w:rsidP="00960826">
            <w:pPr>
              <w:pStyle w:val="aff4"/>
              <w:ind w:left="0"/>
              <w:jc w:val="both"/>
              <w:rPr>
                <w:szCs w:val="28"/>
              </w:rPr>
            </w:pPr>
            <w:r>
              <w:rPr>
                <w:szCs w:val="28"/>
              </w:rPr>
              <w:t>3) карта границ населённых пунктов, входящих в состав поселения;</w:t>
            </w:r>
          </w:p>
          <w:p w14:paraId="5B840A70" w14:textId="77777777" w:rsidR="0038100D" w:rsidRDefault="0038100D" w:rsidP="00960826">
            <w:pPr>
              <w:pStyle w:val="aff4"/>
              <w:ind w:left="0"/>
              <w:jc w:val="both"/>
              <w:rPr>
                <w:szCs w:val="28"/>
              </w:rPr>
            </w:pPr>
            <w:r>
              <w:rPr>
                <w:szCs w:val="28"/>
              </w:rPr>
              <w:t>4) карта функциональных зон поселения;</w:t>
            </w:r>
          </w:p>
          <w:p w14:paraId="73914D84" w14:textId="77777777" w:rsidR="0038100D" w:rsidRDefault="0038100D" w:rsidP="00960826">
            <w:pPr>
              <w:pStyle w:val="aff4"/>
              <w:ind w:left="0"/>
              <w:jc w:val="both"/>
              <w:rPr>
                <w:szCs w:val="28"/>
              </w:rPr>
            </w:pPr>
            <w:r>
              <w:rPr>
                <w:szCs w:val="28"/>
              </w:rPr>
              <w:t>5) сведения о границах населенных пунктов, входящих в состав поселения (приложение к генеральному плану)</w:t>
            </w:r>
          </w:p>
          <w:p w14:paraId="2857B133" w14:textId="77777777" w:rsidR="0038100D" w:rsidRDefault="0038100D" w:rsidP="00960826">
            <w:pPr>
              <w:pStyle w:val="aff4"/>
              <w:ind w:left="0"/>
              <w:jc w:val="both"/>
              <w:rPr>
                <w:szCs w:val="28"/>
              </w:rPr>
            </w:pPr>
            <w:r>
              <w:rPr>
                <w:szCs w:val="28"/>
              </w:rPr>
              <w:t>Положение о территориальном планировании должны включать:</w:t>
            </w:r>
          </w:p>
          <w:p w14:paraId="4735A8E6" w14:textId="77777777" w:rsidR="0038100D" w:rsidRDefault="0038100D" w:rsidP="00960826">
            <w:pPr>
              <w:pStyle w:val="aff4"/>
              <w:ind w:left="0"/>
              <w:jc w:val="both"/>
              <w:rPr>
                <w:szCs w:val="28"/>
              </w:rPr>
            </w:pPr>
            <w:r>
              <w:rPr>
                <w:szCs w:val="28"/>
              </w:rPr>
              <w:t>- сведения о видах, назначении и наименованиях планируемых для размещения объектов местного значения городского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 же характеристики зон с особыми условиями использования территории в случае, если установленные в связи с размещением данных объектов;</w:t>
            </w:r>
          </w:p>
          <w:p w14:paraId="709D624F" w14:textId="77777777" w:rsidR="0038100D" w:rsidRDefault="0038100D" w:rsidP="00960826">
            <w:pPr>
              <w:pStyle w:val="aff4"/>
              <w:ind w:left="0"/>
              <w:jc w:val="both"/>
              <w:rPr>
                <w:szCs w:val="28"/>
              </w:rPr>
            </w:pPr>
            <w:r>
              <w:rPr>
                <w:szCs w:val="28"/>
              </w:rPr>
              <w:t>-параметры функциональных зон, а также сведения о планируемых для размещения в них объектов федерального значения, объектах регионального значения, объектах местного значения, за исключением линейных объектов;</w:t>
            </w:r>
          </w:p>
          <w:p w14:paraId="60D159F9" w14:textId="77777777" w:rsidR="0038100D" w:rsidRDefault="0038100D" w:rsidP="00960826">
            <w:pPr>
              <w:pStyle w:val="aff4"/>
              <w:ind w:left="0"/>
              <w:jc w:val="both"/>
              <w:rPr>
                <w:szCs w:val="28"/>
              </w:rPr>
            </w:pPr>
            <w:r>
              <w:rPr>
                <w:szCs w:val="28"/>
              </w:rPr>
              <w:t>Сведения, содержащиеся в положении о территориальном планировании, указать в разрезе этапов территориального планирования.</w:t>
            </w:r>
          </w:p>
          <w:p w14:paraId="5A75873D" w14:textId="77777777" w:rsidR="0038100D" w:rsidRDefault="0038100D" w:rsidP="00960826">
            <w:pPr>
              <w:pStyle w:val="aff4"/>
              <w:ind w:left="0"/>
              <w:jc w:val="both"/>
              <w:rPr>
                <w:szCs w:val="28"/>
              </w:rPr>
            </w:pPr>
            <w:r>
              <w:rPr>
                <w:szCs w:val="28"/>
              </w:rPr>
              <w:lastRenderedPageBreak/>
              <w:t xml:space="preserve">Параметры функциональных зон должны отражать параметры, характеризующие количественные и качественные особенности функциональных зон (площадь зоны; 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 максимальная и средняя этажность застройки зоны (за исключением зон инженерной и транспортной инфраструктур и зон сельскохозяйственного использования); для зон жилой застройки – плотность застройки (тыс. кв. м/га), плотность населения (тыс. чел./га); для производственных зон – класс опасности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для рекреационных зон – емкость территории (тыс. чел./га) и плотность (тыс. </w:t>
            </w:r>
            <w:proofErr w:type="spellStart"/>
            <w:r>
              <w:rPr>
                <w:szCs w:val="28"/>
              </w:rPr>
              <w:t>кв.м</w:t>
            </w:r>
            <w:proofErr w:type="spellEnd"/>
            <w:r>
              <w:rPr>
                <w:szCs w:val="28"/>
              </w:rPr>
              <w:t>/га) и иные параметры, характеризующие количественные и качественные особенности функциональной зоны).</w:t>
            </w:r>
          </w:p>
          <w:p w14:paraId="69D20A92" w14:textId="77777777" w:rsidR="0038100D" w:rsidRDefault="0038100D" w:rsidP="00960826">
            <w:pPr>
              <w:pStyle w:val="aff4"/>
              <w:ind w:left="0"/>
              <w:jc w:val="both"/>
              <w:rPr>
                <w:szCs w:val="28"/>
              </w:rPr>
            </w:pPr>
            <w:r>
              <w:rPr>
                <w:szCs w:val="28"/>
              </w:rPr>
              <w:t>Карта планируемого размещения объектов местного значения поселения должна отображать, планируемые для размещения объектов местного значения, относящиеся к областям:</w:t>
            </w:r>
          </w:p>
          <w:p w14:paraId="39EC73F5" w14:textId="77777777" w:rsidR="0038100D" w:rsidRDefault="0038100D" w:rsidP="0038100D">
            <w:pPr>
              <w:pStyle w:val="aff4"/>
              <w:numPr>
                <w:ilvl w:val="0"/>
                <w:numId w:val="18"/>
              </w:numPr>
              <w:contextualSpacing/>
              <w:jc w:val="both"/>
              <w:rPr>
                <w:szCs w:val="28"/>
              </w:rPr>
            </w:pPr>
            <w:r>
              <w:rPr>
                <w:szCs w:val="28"/>
              </w:rPr>
              <w:t>Электро-, тепло-, газо- и водоснабжение населения, водоотведение;</w:t>
            </w:r>
          </w:p>
          <w:p w14:paraId="3F294D94" w14:textId="77777777" w:rsidR="0038100D" w:rsidRDefault="0038100D" w:rsidP="0038100D">
            <w:pPr>
              <w:pStyle w:val="aff4"/>
              <w:numPr>
                <w:ilvl w:val="0"/>
                <w:numId w:val="18"/>
              </w:numPr>
              <w:contextualSpacing/>
              <w:jc w:val="both"/>
              <w:rPr>
                <w:szCs w:val="28"/>
              </w:rPr>
            </w:pPr>
            <w:r>
              <w:rPr>
                <w:szCs w:val="28"/>
              </w:rPr>
              <w:t>Автомобильные дороги местного значения;</w:t>
            </w:r>
          </w:p>
          <w:p w14:paraId="2E91FCDC" w14:textId="77777777" w:rsidR="0038100D" w:rsidRDefault="0038100D" w:rsidP="0038100D">
            <w:pPr>
              <w:pStyle w:val="aff4"/>
              <w:numPr>
                <w:ilvl w:val="0"/>
                <w:numId w:val="18"/>
              </w:numPr>
              <w:contextualSpacing/>
              <w:jc w:val="both"/>
              <w:rPr>
                <w:szCs w:val="28"/>
              </w:rPr>
            </w:pPr>
            <w:r>
              <w:rPr>
                <w:szCs w:val="28"/>
              </w:rPr>
              <w:t>Физическая культура и массовый спорт;</w:t>
            </w:r>
          </w:p>
          <w:p w14:paraId="319E5273" w14:textId="77777777" w:rsidR="0038100D" w:rsidRPr="00361505" w:rsidRDefault="0038100D" w:rsidP="0038100D">
            <w:pPr>
              <w:pStyle w:val="aff4"/>
              <w:numPr>
                <w:ilvl w:val="0"/>
                <w:numId w:val="18"/>
              </w:numPr>
              <w:contextualSpacing/>
              <w:jc w:val="both"/>
              <w:rPr>
                <w:szCs w:val="28"/>
              </w:rPr>
            </w:pPr>
            <w:r w:rsidRPr="00361505">
              <w:rPr>
                <w:szCs w:val="28"/>
              </w:rPr>
              <w:t>Объекты культуры</w:t>
            </w:r>
          </w:p>
          <w:p w14:paraId="21CDC70B" w14:textId="77777777" w:rsidR="0038100D" w:rsidRPr="00361505" w:rsidRDefault="0038100D" w:rsidP="0038100D">
            <w:pPr>
              <w:pStyle w:val="aff4"/>
              <w:numPr>
                <w:ilvl w:val="0"/>
                <w:numId w:val="18"/>
              </w:numPr>
              <w:contextualSpacing/>
              <w:jc w:val="both"/>
              <w:rPr>
                <w:szCs w:val="28"/>
              </w:rPr>
            </w:pPr>
            <w:r w:rsidRPr="00361505">
              <w:rPr>
                <w:szCs w:val="28"/>
              </w:rPr>
              <w:t>Объекты здравоохранения</w:t>
            </w:r>
          </w:p>
          <w:p w14:paraId="6E59AC7D" w14:textId="77777777" w:rsidR="0038100D" w:rsidRDefault="0038100D" w:rsidP="0038100D">
            <w:pPr>
              <w:pStyle w:val="aff4"/>
              <w:numPr>
                <w:ilvl w:val="0"/>
                <w:numId w:val="18"/>
              </w:numPr>
              <w:contextualSpacing/>
              <w:jc w:val="both"/>
              <w:rPr>
                <w:szCs w:val="28"/>
              </w:rPr>
            </w:pPr>
            <w:r>
              <w:rPr>
                <w:szCs w:val="28"/>
              </w:rPr>
              <w:t>Иные области в связи с решением вопросов местного значения.</w:t>
            </w:r>
          </w:p>
          <w:p w14:paraId="013B19CC" w14:textId="77777777" w:rsidR="0038100D" w:rsidRDefault="0038100D" w:rsidP="00960826">
            <w:pPr>
              <w:pStyle w:val="aff4"/>
              <w:ind w:left="0"/>
              <w:jc w:val="both"/>
              <w:rPr>
                <w:szCs w:val="28"/>
              </w:rPr>
            </w:pPr>
            <w:r>
              <w:rPr>
                <w:szCs w:val="28"/>
              </w:rPr>
              <w:t>На карте планируемого размещения объектов местного значения поселения отобразить также существующие, строящиеся объекты местного значения поселения.</w:t>
            </w:r>
          </w:p>
          <w:p w14:paraId="53594741" w14:textId="77777777" w:rsidR="0038100D" w:rsidRDefault="0038100D" w:rsidP="00960826">
            <w:pPr>
              <w:pStyle w:val="aff4"/>
              <w:ind w:left="0"/>
              <w:jc w:val="both"/>
              <w:rPr>
                <w:szCs w:val="28"/>
              </w:rPr>
            </w:pPr>
            <w:r>
              <w:rPr>
                <w:szCs w:val="28"/>
              </w:rPr>
              <w:t>На карте планируемого размещения объектов местного значения поселения отобразить планируемые, существующие и строящиеся объекты федерального значения, объекты регионального значения, объектов местного значения муниципального района.</w:t>
            </w:r>
          </w:p>
          <w:p w14:paraId="230F5F89" w14:textId="77777777" w:rsidR="0038100D" w:rsidRDefault="0038100D" w:rsidP="00960826">
            <w:pPr>
              <w:pStyle w:val="aff4"/>
              <w:ind w:left="0"/>
              <w:jc w:val="both"/>
              <w:rPr>
                <w:szCs w:val="28"/>
              </w:rPr>
            </w:pPr>
            <w:r>
              <w:rPr>
                <w:szCs w:val="28"/>
              </w:rPr>
              <w:t>На карте планируемого размещения объектов местного значения поселения отобразить границы функциональных зон.</w:t>
            </w:r>
          </w:p>
          <w:p w14:paraId="1FD0BE53" w14:textId="77777777" w:rsidR="0038100D" w:rsidRDefault="0038100D" w:rsidP="00960826">
            <w:pPr>
              <w:pStyle w:val="aff4"/>
              <w:ind w:left="0"/>
              <w:jc w:val="both"/>
              <w:rPr>
                <w:szCs w:val="28"/>
              </w:rPr>
            </w:pPr>
            <w:r>
              <w:rPr>
                <w:szCs w:val="28"/>
              </w:rPr>
              <w:t>Карта границ населенных пунктов, входящих в состав поселения, должна содержать:</w:t>
            </w:r>
          </w:p>
          <w:p w14:paraId="2622286E" w14:textId="77777777" w:rsidR="0038100D" w:rsidRDefault="0038100D" w:rsidP="00960826">
            <w:pPr>
              <w:pStyle w:val="aff4"/>
              <w:ind w:left="0"/>
              <w:jc w:val="both"/>
              <w:rPr>
                <w:szCs w:val="28"/>
              </w:rPr>
            </w:pPr>
            <w:r>
              <w:rPr>
                <w:szCs w:val="28"/>
              </w:rPr>
              <w:t>- наименование населенных пунктов, в том числе территориально изолированных частей населенных пунктов;</w:t>
            </w:r>
          </w:p>
          <w:p w14:paraId="0775D93C" w14:textId="77777777" w:rsidR="0038100D" w:rsidRDefault="0038100D" w:rsidP="00960826">
            <w:pPr>
              <w:pStyle w:val="aff4"/>
              <w:ind w:left="0"/>
              <w:jc w:val="both"/>
              <w:rPr>
                <w:szCs w:val="28"/>
              </w:rPr>
            </w:pPr>
            <w:r>
              <w:rPr>
                <w:szCs w:val="28"/>
              </w:rPr>
              <w:t>- сведения кадастровой карты (плана) с нанесенными объектами кадастрового учета;</w:t>
            </w:r>
          </w:p>
          <w:p w14:paraId="4F1B7B08" w14:textId="77777777" w:rsidR="0038100D" w:rsidRDefault="0038100D" w:rsidP="00960826">
            <w:pPr>
              <w:pStyle w:val="aff4"/>
              <w:ind w:left="0"/>
              <w:jc w:val="both"/>
              <w:rPr>
                <w:szCs w:val="28"/>
              </w:rPr>
            </w:pPr>
            <w:r>
              <w:rPr>
                <w:szCs w:val="28"/>
              </w:rPr>
              <w:t>- перечень земельных участков, которые планируется включить в границы населенных пунктов, входящих в состав поселения, или исключить из границ указанных населенных пунктов, с указанием кадастрового номера земельного участка, категории земель, вида разрешенного пользования;</w:t>
            </w:r>
          </w:p>
          <w:p w14:paraId="6C4BD07F" w14:textId="77777777" w:rsidR="0038100D" w:rsidRDefault="0038100D" w:rsidP="00960826">
            <w:pPr>
              <w:pStyle w:val="aff4"/>
              <w:ind w:left="0"/>
              <w:jc w:val="both"/>
              <w:rPr>
                <w:szCs w:val="28"/>
              </w:rPr>
            </w:pPr>
            <w:r>
              <w:rPr>
                <w:szCs w:val="28"/>
              </w:rPr>
              <w:t>- перечень земельных участков, которые планируется исключить из границ населенных пунктов, с указанием категории земель, к которым планируется отнести эти земельные участки, и целей их планируемого использования.</w:t>
            </w:r>
          </w:p>
          <w:p w14:paraId="338A9C3D" w14:textId="77777777" w:rsidR="0038100D" w:rsidRDefault="0038100D" w:rsidP="00960826">
            <w:pPr>
              <w:pStyle w:val="aff4"/>
              <w:ind w:left="0"/>
              <w:jc w:val="both"/>
              <w:rPr>
                <w:szCs w:val="28"/>
              </w:rPr>
            </w:pPr>
            <w:r>
              <w:rPr>
                <w:szCs w:val="28"/>
              </w:rPr>
              <w:t>Карта функциональных зон поселения должна содержать:</w:t>
            </w:r>
          </w:p>
          <w:p w14:paraId="67988CA0" w14:textId="77777777" w:rsidR="0038100D" w:rsidRDefault="0038100D" w:rsidP="00960826">
            <w:pPr>
              <w:pStyle w:val="aff4"/>
              <w:ind w:left="0"/>
              <w:jc w:val="both"/>
              <w:rPr>
                <w:szCs w:val="28"/>
              </w:rPr>
            </w:pPr>
            <w:r>
              <w:rPr>
                <w:szCs w:val="28"/>
              </w:rPr>
              <w:lastRenderedPageBreak/>
              <w:t>- параметры функциональных зон (площадь зоны; максимально допустимый коэффициент застройки зоны (за исключение зон инженерной и транспортной инфраструктур и зон сельскохозяйственного использования); максимальная и средняя этажность застройки зоны (за исключением зон инженерной и транспортной инфраструктур и зон сельскохозяйственного использования); зон жилой застройки – плотность застройки (тыс. кв. м/га), плотность населения (тыс. чел./га); для производственных зон – класс опасности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для рекреационных зон – емкость территории (тыс. чел./га) и плотность (тыс. кв. м/га) и иные параметры, характеризующие количественные и качественные особенности функциональной зоны);</w:t>
            </w:r>
          </w:p>
          <w:p w14:paraId="6257C65E" w14:textId="77777777" w:rsidR="0038100D" w:rsidRDefault="0038100D" w:rsidP="00960826">
            <w:pPr>
              <w:pStyle w:val="aff4"/>
              <w:ind w:left="0"/>
              <w:jc w:val="both"/>
              <w:rPr>
                <w:szCs w:val="28"/>
              </w:rPr>
            </w:pPr>
            <w:r>
              <w:rPr>
                <w:szCs w:val="28"/>
              </w:rPr>
              <w:t>- границы функциональных зон.</w:t>
            </w:r>
          </w:p>
          <w:p w14:paraId="5C61E1BC" w14:textId="77777777" w:rsidR="0038100D" w:rsidRDefault="0038100D" w:rsidP="00960826">
            <w:pPr>
              <w:pStyle w:val="aff4"/>
              <w:ind w:left="0"/>
              <w:jc w:val="both"/>
              <w:rPr>
                <w:szCs w:val="28"/>
              </w:rPr>
            </w:pPr>
            <w:r>
              <w:rPr>
                <w:szCs w:val="28"/>
              </w:rPr>
              <w:t>Сведения о границах населенных пунктов, входящих в состав поселения, представить в виде Описания местоположения границ населенных пунктов, перечня координат характерных точек этих границ в системе координат, используемой для ведения Единого государственного реестра недвижимости.</w:t>
            </w:r>
          </w:p>
          <w:p w14:paraId="321DBE1E" w14:textId="77777777" w:rsidR="0038100D" w:rsidRDefault="0038100D" w:rsidP="00960826">
            <w:pPr>
              <w:pStyle w:val="aff4"/>
              <w:ind w:left="0"/>
              <w:jc w:val="both"/>
              <w:rPr>
                <w:szCs w:val="28"/>
              </w:rPr>
            </w:pPr>
            <w:r>
              <w:rPr>
                <w:szCs w:val="28"/>
              </w:rPr>
              <w:t>Материалы по обоснованию проекта генерального плана выполняются в соответствии с ч. 6, 7, 8 статьи 23 Градостроительного кодекса Российской Федерации в текстовой форме и в виде карт, в составе:</w:t>
            </w:r>
          </w:p>
          <w:p w14:paraId="3A13500D" w14:textId="77777777" w:rsidR="0038100D" w:rsidRDefault="0038100D" w:rsidP="0038100D">
            <w:pPr>
              <w:pStyle w:val="aff4"/>
              <w:numPr>
                <w:ilvl w:val="0"/>
                <w:numId w:val="19"/>
              </w:numPr>
              <w:contextualSpacing/>
              <w:jc w:val="both"/>
              <w:rPr>
                <w:szCs w:val="28"/>
              </w:rPr>
            </w:pPr>
            <w:r>
              <w:rPr>
                <w:szCs w:val="28"/>
              </w:rPr>
              <w:t>Материалы по обоснованию в текстовой форме;</w:t>
            </w:r>
          </w:p>
          <w:p w14:paraId="11F2E3AF" w14:textId="77777777" w:rsidR="0038100D" w:rsidRDefault="0038100D" w:rsidP="0038100D">
            <w:pPr>
              <w:pStyle w:val="aff4"/>
              <w:numPr>
                <w:ilvl w:val="0"/>
                <w:numId w:val="19"/>
              </w:numPr>
              <w:contextualSpacing/>
              <w:jc w:val="both"/>
              <w:rPr>
                <w:szCs w:val="28"/>
              </w:rPr>
            </w:pPr>
            <w:r>
              <w:rPr>
                <w:szCs w:val="28"/>
              </w:rPr>
              <w:t>Карта положения муниципального образования Сиверского городского поселения в системе расселения Сиверского муниципального района;</w:t>
            </w:r>
          </w:p>
          <w:p w14:paraId="2E1565B3" w14:textId="77777777" w:rsidR="0038100D" w:rsidRDefault="0038100D" w:rsidP="0038100D">
            <w:pPr>
              <w:pStyle w:val="aff4"/>
              <w:numPr>
                <w:ilvl w:val="0"/>
                <w:numId w:val="19"/>
              </w:numPr>
              <w:contextualSpacing/>
              <w:jc w:val="both"/>
              <w:rPr>
                <w:szCs w:val="28"/>
              </w:rPr>
            </w:pPr>
            <w:r>
              <w:rPr>
                <w:szCs w:val="28"/>
              </w:rPr>
              <w:t>Карта совместного использования территории;</w:t>
            </w:r>
          </w:p>
          <w:p w14:paraId="05EB558E" w14:textId="77777777" w:rsidR="0038100D" w:rsidRDefault="0038100D" w:rsidP="0038100D">
            <w:pPr>
              <w:pStyle w:val="aff4"/>
              <w:numPr>
                <w:ilvl w:val="0"/>
                <w:numId w:val="19"/>
              </w:numPr>
              <w:contextualSpacing/>
              <w:jc w:val="both"/>
              <w:rPr>
                <w:szCs w:val="28"/>
              </w:rPr>
            </w:pPr>
            <w:r>
              <w:rPr>
                <w:szCs w:val="28"/>
              </w:rPr>
              <w:t>Карта зон с особыми условиями использования территории;</w:t>
            </w:r>
          </w:p>
          <w:p w14:paraId="303DCDAD" w14:textId="77777777" w:rsidR="0038100D" w:rsidRDefault="0038100D" w:rsidP="0038100D">
            <w:pPr>
              <w:pStyle w:val="aff4"/>
              <w:numPr>
                <w:ilvl w:val="0"/>
                <w:numId w:val="19"/>
              </w:numPr>
              <w:contextualSpacing/>
              <w:jc w:val="both"/>
              <w:rPr>
                <w:szCs w:val="28"/>
              </w:rPr>
            </w:pPr>
            <w:r>
              <w:rPr>
                <w:szCs w:val="28"/>
              </w:rPr>
              <w:t>Карта результатов комплексной оценки территории;</w:t>
            </w:r>
          </w:p>
          <w:p w14:paraId="4E083C50" w14:textId="77777777" w:rsidR="0038100D" w:rsidRDefault="0038100D" w:rsidP="0038100D">
            <w:pPr>
              <w:pStyle w:val="aff4"/>
              <w:numPr>
                <w:ilvl w:val="0"/>
                <w:numId w:val="19"/>
              </w:numPr>
              <w:contextualSpacing/>
              <w:jc w:val="both"/>
              <w:rPr>
                <w:szCs w:val="28"/>
              </w:rPr>
            </w:pPr>
            <w:r>
              <w:rPr>
                <w:szCs w:val="28"/>
              </w:rPr>
              <w:t>Карта территорий, подтверждённых риску возникновения чрезвычайных ситуаций природного и техногенного характера;</w:t>
            </w:r>
          </w:p>
          <w:p w14:paraId="2CFEBA6E" w14:textId="77777777" w:rsidR="0038100D" w:rsidRDefault="0038100D" w:rsidP="0038100D">
            <w:pPr>
              <w:pStyle w:val="aff4"/>
              <w:numPr>
                <w:ilvl w:val="0"/>
                <w:numId w:val="19"/>
              </w:numPr>
              <w:contextualSpacing/>
              <w:jc w:val="both"/>
              <w:rPr>
                <w:szCs w:val="28"/>
              </w:rPr>
            </w:pPr>
            <w:r>
              <w:rPr>
                <w:szCs w:val="28"/>
              </w:rPr>
              <w:t xml:space="preserve"> Карта особо охраняемых природных территорий, охраны окружающей среды;</w:t>
            </w:r>
          </w:p>
          <w:p w14:paraId="4342E0FB" w14:textId="77777777" w:rsidR="0038100D" w:rsidRDefault="0038100D" w:rsidP="0038100D">
            <w:pPr>
              <w:pStyle w:val="aff4"/>
              <w:numPr>
                <w:ilvl w:val="0"/>
                <w:numId w:val="19"/>
              </w:numPr>
              <w:contextualSpacing/>
              <w:jc w:val="both"/>
              <w:rPr>
                <w:szCs w:val="28"/>
              </w:rPr>
            </w:pPr>
            <w:r>
              <w:rPr>
                <w:szCs w:val="28"/>
              </w:rPr>
              <w:t>Карта объектов культурного наследия (территорий объектов культурного наследия) федерального, регионального, местного значения, выявленных объектов культурного наследия, объектов, обладающих признаками объектов культурного наследия;</w:t>
            </w:r>
          </w:p>
          <w:p w14:paraId="77BDE0E9" w14:textId="77777777" w:rsidR="0038100D" w:rsidRDefault="0038100D" w:rsidP="0038100D">
            <w:pPr>
              <w:pStyle w:val="aff4"/>
              <w:numPr>
                <w:ilvl w:val="0"/>
                <w:numId w:val="19"/>
              </w:numPr>
              <w:contextualSpacing/>
              <w:jc w:val="both"/>
              <w:rPr>
                <w:szCs w:val="28"/>
              </w:rPr>
            </w:pPr>
            <w:r>
              <w:rPr>
                <w:szCs w:val="28"/>
              </w:rPr>
              <w:t>Карта существующих границ земель различных категорий;</w:t>
            </w:r>
          </w:p>
          <w:p w14:paraId="4A6A41C8" w14:textId="77777777" w:rsidR="0038100D" w:rsidRDefault="0038100D" w:rsidP="0038100D">
            <w:pPr>
              <w:pStyle w:val="aff4"/>
              <w:numPr>
                <w:ilvl w:val="0"/>
                <w:numId w:val="19"/>
              </w:numPr>
              <w:contextualSpacing/>
              <w:jc w:val="both"/>
              <w:rPr>
                <w:szCs w:val="28"/>
              </w:rPr>
            </w:pPr>
            <w:r>
              <w:rPr>
                <w:szCs w:val="28"/>
              </w:rPr>
              <w:t>Карта планируемых границ земель различных категорий;</w:t>
            </w:r>
          </w:p>
          <w:p w14:paraId="696A684D" w14:textId="77777777" w:rsidR="0038100D" w:rsidRDefault="0038100D" w:rsidP="0038100D">
            <w:pPr>
              <w:pStyle w:val="aff4"/>
              <w:numPr>
                <w:ilvl w:val="0"/>
                <w:numId w:val="19"/>
              </w:numPr>
              <w:contextualSpacing/>
              <w:jc w:val="both"/>
              <w:rPr>
                <w:szCs w:val="28"/>
              </w:rPr>
            </w:pPr>
            <w:r>
              <w:rPr>
                <w:szCs w:val="28"/>
              </w:rPr>
              <w:t>Карта с отображением границ максимально допустимого уровня территориальной допустимости объектов регионального значения, объектов местного значения для населения.</w:t>
            </w:r>
          </w:p>
          <w:p w14:paraId="3230393A" w14:textId="77777777" w:rsidR="0038100D" w:rsidRDefault="0038100D" w:rsidP="00960826">
            <w:pPr>
              <w:pStyle w:val="aff4"/>
              <w:ind w:left="0"/>
              <w:jc w:val="both"/>
              <w:rPr>
                <w:szCs w:val="28"/>
              </w:rPr>
            </w:pPr>
            <w:r>
              <w:rPr>
                <w:szCs w:val="28"/>
              </w:rPr>
              <w:t>Материалы по обоснованию в текстовой форме, содержащие:</w:t>
            </w:r>
          </w:p>
          <w:p w14:paraId="7F102515" w14:textId="77777777" w:rsidR="0038100D" w:rsidRDefault="0038100D" w:rsidP="00960826">
            <w:pPr>
              <w:pStyle w:val="aff4"/>
              <w:ind w:left="0"/>
              <w:jc w:val="both"/>
              <w:rPr>
                <w:szCs w:val="28"/>
              </w:rPr>
            </w:pPr>
            <w:r>
              <w:rPr>
                <w:szCs w:val="28"/>
              </w:rPr>
              <w:t xml:space="preserve">- сведения о планах и программах комплексного социально-экономического развития муниципального образования (при их </w:t>
            </w:r>
            <w:r>
              <w:rPr>
                <w:szCs w:val="28"/>
              </w:rPr>
              <w:lastRenderedPageBreak/>
              <w:t>наличии), для реализации которых осуществляется создание объектов местного значения;</w:t>
            </w:r>
          </w:p>
          <w:p w14:paraId="296B8D9E" w14:textId="77777777" w:rsidR="0038100D" w:rsidRDefault="0038100D" w:rsidP="00960826">
            <w:pPr>
              <w:pStyle w:val="aff4"/>
              <w:ind w:left="0"/>
              <w:jc w:val="both"/>
              <w:rPr>
                <w:szCs w:val="28"/>
              </w:rPr>
            </w:pPr>
            <w:r>
              <w:rPr>
                <w:szCs w:val="28"/>
              </w:rPr>
              <w:t>-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14:paraId="1E24AAF6" w14:textId="77777777" w:rsidR="0038100D" w:rsidRDefault="0038100D" w:rsidP="00960826">
            <w:pPr>
              <w:pStyle w:val="aff4"/>
              <w:ind w:left="0"/>
              <w:jc w:val="both"/>
              <w:rPr>
                <w:szCs w:val="28"/>
              </w:rPr>
            </w:pPr>
            <w:r>
              <w:rPr>
                <w:szCs w:val="28"/>
              </w:rPr>
              <w:t>- анализ соответствия расчетной потребности в объектах регионального значения, объектах местного значения Региональным нормативам градостроительного проектирования Ленинградской области и Местным нормативам градостроительного проектирования Ленинградской области;</w:t>
            </w:r>
          </w:p>
          <w:p w14:paraId="7FBF5A8F" w14:textId="77777777" w:rsidR="0038100D" w:rsidRDefault="0038100D" w:rsidP="00960826">
            <w:pPr>
              <w:pStyle w:val="aff4"/>
              <w:ind w:left="0"/>
              <w:jc w:val="both"/>
              <w:rPr>
                <w:szCs w:val="28"/>
              </w:rPr>
            </w:pPr>
            <w:r>
              <w:rPr>
                <w:szCs w:val="28"/>
              </w:rPr>
              <w:t>- оценку возможного влияния планируемых для размещения объектов местного значения поселения на комплексное развитие этих территорий;</w:t>
            </w:r>
          </w:p>
          <w:p w14:paraId="6B020CD1" w14:textId="77777777" w:rsidR="0038100D" w:rsidRDefault="0038100D" w:rsidP="00960826">
            <w:pPr>
              <w:pStyle w:val="aff4"/>
              <w:ind w:left="0"/>
              <w:jc w:val="both"/>
              <w:rPr>
                <w:szCs w:val="28"/>
              </w:rPr>
            </w:pPr>
            <w:r>
              <w:rPr>
                <w:szCs w:val="28"/>
              </w:rPr>
              <w:t>- сведения из утвержденных документов территориального планирования Российской Федерации, документов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основных характеристиках, местоположении, характеристиках зон с особыми условиями использования территорий в случае, если установление таких зон требуется в связи с размещением данных объектов, реквизитах данных объектов, реквизитах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8B2AB48" w14:textId="77777777" w:rsidR="0038100D" w:rsidRDefault="0038100D" w:rsidP="00960826">
            <w:pPr>
              <w:pStyle w:val="aff4"/>
              <w:ind w:left="0"/>
              <w:jc w:val="both"/>
              <w:rPr>
                <w:szCs w:val="28"/>
              </w:rPr>
            </w:pPr>
            <w:r>
              <w:rPr>
                <w:szCs w:val="28"/>
              </w:rPr>
              <w:t>- перечень и характеристику основных факторов риска возникновение чрезвычайных ситуаций природного и техногенного характера;</w:t>
            </w:r>
          </w:p>
          <w:p w14:paraId="0961BEA7" w14:textId="77777777" w:rsidR="0038100D" w:rsidRDefault="0038100D" w:rsidP="00960826">
            <w:pPr>
              <w:pStyle w:val="aff4"/>
              <w:ind w:left="0"/>
              <w:jc w:val="both"/>
              <w:rPr>
                <w:szCs w:val="28"/>
              </w:rPr>
            </w:pPr>
            <w:r>
              <w:rPr>
                <w:szCs w:val="28"/>
              </w:rPr>
              <w:t>-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05DBC9D0" w14:textId="77777777" w:rsidR="0038100D" w:rsidRDefault="0038100D" w:rsidP="00960826">
            <w:pPr>
              <w:pStyle w:val="aff4"/>
              <w:ind w:left="0"/>
              <w:jc w:val="both"/>
              <w:rPr>
                <w:szCs w:val="28"/>
              </w:rPr>
            </w:pPr>
            <w:r>
              <w:rPr>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5BD9EC6E" w14:textId="77777777" w:rsidR="0038100D" w:rsidRDefault="0038100D" w:rsidP="00960826">
            <w:pPr>
              <w:pStyle w:val="aff4"/>
              <w:ind w:left="0"/>
              <w:jc w:val="both"/>
              <w:rPr>
                <w:szCs w:val="28"/>
              </w:rPr>
            </w:pPr>
            <w:r>
              <w:rPr>
                <w:szCs w:val="28"/>
              </w:rPr>
              <w:t xml:space="preserve">Материалы по обоснованию в виде карт, содержащие: </w:t>
            </w:r>
          </w:p>
          <w:p w14:paraId="525016D2" w14:textId="77777777" w:rsidR="0038100D" w:rsidRDefault="0038100D" w:rsidP="00960826">
            <w:pPr>
              <w:pStyle w:val="aff4"/>
              <w:ind w:left="0"/>
              <w:jc w:val="both"/>
              <w:rPr>
                <w:szCs w:val="28"/>
              </w:rPr>
            </w:pPr>
            <w:r>
              <w:rPr>
                <w:szCs w:val="28"/>
              </w:rPr>
              <w:t>- границы поселения, городского округа;</w:t>
            </w:r>
          </w:p>
          <w:p w14:paraId="65884E7A" w14:textId="77777777" w:rsidR="0038100D" w:rsidRDefault="0038100D" w:rsidP="00960826">
            <w:pPr>
              <w:pStyle w:val="aff4"/>
              <w:ind w:left="0"/>
              <w:jc w:val="both"/>
              <w:rPr>
                <w:szCs w:val="28"/>
              </w:rPr>
            </w:pPr>
            <w:r>
              <w:rPr>
                <w:szCs w:val="28"/>
              </w:rPr>
              <w:t>- границы существующих населенных пунктов, входящих в состав поселения, городского округа;</w:t>
            </w:r>
          </w:p>
          <w:p w14:paraId="39379682" w14:textId="77777777" w:rsidR="0038100D" w:rsidRDefault="0038100D" w:rsidP="00960826">
            <w:pPr>
              <w:pStyle w:val="aff4"/>
              <w:ind w:left="0"/>
              <w:jc w:val="both"/>
              <w:rPr>
                <w:szCs w:val="28"/>
              </w:rPr>
            </w:pPr>
            <w:r>
              <w:rPr>
                <w:szCs w:val="28"/>
              </w:rPr>
              <w:t>-местоположение существующих и строящихся объектов местного значения поселения, городского округа;</w:t>
            </w:r>
          </w:p>
          <w:p w14:paraId="2495BA31" w14:textId="77777777" w:rsidR="0038100D" w:rsidRDefault="0038100D" w:rsidP="00960826">
            <w:pPr>
              <w:pStyle w:val="aff4"/>
              <w:ind w:left="0"/>
              <w:jc w:val="both"/>
              <w:rPr>
                <w:szCs w:val="28"/>
              </w:rPr>
            </w:pPr>
            <w:r>
              <w:rPr>
                <w:szCs w:val="28"/>
              </w:rPr>
              <w:t>- особые экономические зоны;</w:t>
            </w:r>
          </w:p>
          <w:p w14:paraId="1F14AFC9" w14:textId="77777777" w:rsidR="0038100D" w:rsidRDefault="0038100D" w:rsidP="00960826">
            <w:pPr>
              <w:pStyle w:val="aff4"/>
              <w:ind w:left="0"/>
              <w:jc w:val="both"/>
              <w:rPr>
                <w:szCs w:val="28"/>
              </w:rPr>
            </w:pPr>
            <w:r>
              <w:rPr>
                <w:szCs w:val="28"/>
              </w:rPr>
              <w:t>- особо охраняемые природные территориальные федерального, регионального, местного значения;</w:t>
            </w:r>
          </w:p>
          <w:p w14:paraId="77A87E85" w14:textId="77777777" w:rsidR="0038100D" w:rsidRDefault="0038100D" w:rsidP="00960826">
            <w:pPr>
              <w:pStyle w:val="aff4"/>
              <w:ind w:left="0"/>
              <w:jc w:val="both"/>
              <w:rPr>
                <w:szCs w:val="28"/>
              </w:rPr>
            </w:pPr>
            <w:r>
              <w:rPr>
                <w:szCs w:val="28"/>
              </w:rPr>
              <w:t>- территории объектов культурного наследия;</w:t>
            </w:r>
          </w:p>
          <w:p w14:paraId="160A9F9E" w14:textId="77777777" w:rsidR="0038100D" w:rsidRDefault="0038100D" w:rsidP="00960826">
            <w:pPr>
              <w:pStyle w:val="aff4"/>
              <w:ind w:left="0"/>
              <w:jc w:val="both"/>
              <w:rPr>
                <w:szCs w:val="28"/>
              </w:rPr>
            </w:pPr>
            <w:r>
              <w:rPr>
                <w:szCs w:val="28"/>
              </w:rPr>
              <w:t xml:space="preserve">-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w:t>
            </w:r>
            <w:r>
              <w:rPr>
                <w:szCs w:val="28"/>
              </w:rPr>
              <w:lastRenderedPageBreak/>
              <w:t>59 Федерального закона от 25 июня 2002 года №73-ФЗ «Об объектах культурного наследия (памятниках истории и культуры) народов Российской Федерации»;</w:t>
            </w:r>
          </w:p>
          <w:p w14:paraId="309A2812" w14:textId="77777777" w:rsidR="0038100D" w:rsidRDefault="0038100D" w:rsidP="00960826">
            <w:pPr>
              <w:pStyle w:val="aff4"/>
              <w:ind w:left="0"/>
              <w:jc w:val="both"/>
              <w:rPr>
                <w:szCs w:val="28"/>
              </w:rPr>
            </w:pPr>
            <w:r>
              <w:rPr>
                <w:szCs w:val="28"/>
              </w:rPr>
              <w:t>- зоны с особыми условиями использования территории;</w:t>
            </w:r>
          </w:p>
          <w:p w14:paraId="250012CE" w14:textId="77777777" w:rsidR="0038100D" w:rsidRDefault="0038100D" w:rsidP="00960826">
            <w:pPr>
              <w:pStyle w:val="aff4"/>
              <w:ind w:left="0"/>
              <w:jc w:val="both"/>
              <w:rPr>
                <w:szCs w:val="28"/>
              </w:rPr>
            </w:pPr>
            <w:r>
              <w:rPr>
                <w:szCs w:val="28"/>
              </w:rPr>
              <w:t>- территории, подверженные риску возникновения чрезвычайных ситуаций природного и техногенного характера;</w:t>
            </w:r>
          </w:p>
          <w:p w14:paraId="0EDE41A1" w14:textId="77777777" w:rsidR="0038100D" w:rsidRDefault="0038100D" w:rsidP="00960826">
            <w:pPr>
              <w:pStyle w:val="aff4"/>
              <w:ind w:left="0"/>
              <w:jc w:val="both"/>
              <w:rPr>
                <w:szCs w:val="28"/>
              </w:rPr>
            </w:pPr>
            <w:r>
              <w:rPr>
                <w:szCs w:val="28"/>
              </w:rPr>
              <w:t>- границы лесничеств, лесопарков;</w:t>
            </w:r>
          </w:p>
          <w:p w14:paraId="7F887A54" w14:textId="77777777" w:rsidR="0038100D" w:rsidRDefault="0038100D" w:rsidP="00960826">
            <w:pPr>
              <w:pStyle w:val="aff4"/>
              <w:ind w:left="0"/>
              <w:jc w:val="both"/>
              <w:rPr>
                <w:szCs w:val="28"/>
              </w:rPr>
            </w:pPr>
            <w:r>
              <w:rPr>
                <w:szCs w:val="28"/>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14:paraId="31C9D53D" w14:textId="77777777" w:rsidR="0038100D" w:rsidRDefault="0038100D" w:rsidP="00960826">
            <w:pPr>
              <w:pStyle w:val="aff4"/>
              <w:ind w:left="0"/>
              <w:jc w:val="both"/>
              <w:rPr>
                <w:szCs w:val="28"/>
              </w:rPr>
            </w:pPr>
            <w:r>
              <w:rPr>
                <w:szCs w:val="28"/>
              </w:rPr>
              <w:t>Учесть при подготовке предложений об установлении (изменении) границ населенных пунктов, входящих в состав поселения, фактическое использование территории, сведения о границах земель различных категорий и земельных участков и их целевом назначении, формах собственности, собственниках земельных участков, землевладельцах, землепользователях, арендаторах земельных участков и т.п., картографические, землеустроительные и лесоустроительные материалы.</w:t>
            </w:r>
          </w:p>
          <w:p w14:paraId="27064E38" w14:textId="77777777" w:rsidR="0038100D" w:rsidRDefault="0038100D" w:rsidP="00960826">
            <w:pPr>
              <w:pStyle w:val="aff4"/>
              <w:ind w:left="0"/>
              <w:jc w:val="both"/>
              <w:rPr>
                <w:szCs w:val="28"/>
              </w:rPr>
            </w:pPr>
            <w:r>
              <w:rPr>
                <w:szCs w:val="28"/>
              </w:rPr>
              <w:t>Принять при разработке карт условные обозначения в соответствии с приказом Министерства экономического развития Российской Федерации от 9 января 2017 года №10. Каждая из карт генерального плана может быть представлена в виде одной или нескольких карт по согласованию с Заказчиком.</w:t>
            </w:r>
          </w:p>
          <w:p w14:paraId="37F371A4" w14:textId="77777777" w:rsidR="0038100D" w:rsidRDefault="0038100D" w:rsidP="00960826">
            <w:pPr>
              <w:pStyle w:val="aff4"/>
              <w:ind w:left="0"/>
              <w:jc w:val="both"/>
              <w:rPr>
                <w:szCs w:val="28"/>
              </w:rPr>
            </w:pPr>
            <w:r>
              <w:rPr>
                <w:szCs w:val="28"/>
              </w:rPr>
              <w:t>В случае, если до приемки выполненных работ федеральным органом исполнительной власти, осуществляющих функции по выработке государственной политики и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 в ЕГРН (далее-федеральный орган) установлены требования к формам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то Подрядчик подготавливает в качестве приложения к генеральному плану поселения сведения о границах населенных пунктов (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в соответствии с требованиями, установленными федеральным органом.</w:t>
            </w:r>
          </w:p>
          <w:p w14:paraId="115B7C5E" w14:textId="77777777" w:rsidR="0038100D" w:rsidRPr="002A356E" w:rsidRDefault="0038100D" w:rsidP="00960826">
            <w:pPr>
              <w:pStyle w:val="aff4"/>
              <w:ind w:left="0"/>
              <w:jc w:val="both"/>
              <w:rPr>
                <w:szCs w:val="28"/>
              </w:rPr>
            </w:pPr>
            <w:r>
              <w:rPr>
                <w:szCs w:val="28"/>
              </w:rPr>
              <w:t>Каждая из карт генерального плана может быть представлена в виде одной или нескольких карт по согласованию с Заказчиком.</w:t>
            </w:r>
          </w:p>
        </w:tc>
      </w:tr>
      <w:tr w:rsidR="0038100D" w:rsidRPr="002A356E" w14:paraId="4DE5A35E" w14:textId="77777777" w:rsidTr="0038100D">
        <w:tc>
          <w:tcPr>
            <w:tcW w:w="567" w:type="dxa"/>
          </w:tcPr>
          <w:p w14:paraId="20046B0C" w14:textId="77777777" w:rsidR="0038100D" w:rsidRPr="002A356E" w:rsidRDefault="0038100D" w:rsidP="0038100D">
            <w:pPr>
              <w:numPr>
                <w:ilvl w:val="0"/>
                <w:numId w:val="17"/>
              </w:numPr>
              <w:autoSpaceDE w:val="0"/>
              <w:autoSpaceDN w:val="0"/>
              <w:ind w:left="0" w:firstLine="0"/>
              <w:rPr>
                <w:szCs w:val="28"/>
              </w:rPr>
            </w:pPr>
          </w:p>
        </w:tc>
        <w:tc>
          <w:tcPr>
            <w:tcW w:w="2836" w:type="dxa"/>
          </w:tcPr>
          <w:p w14:paraId="648B5D09" w14:textId="77777777" w:rsidR="0038100D" w:rsidRPr="002A356E" w:rsidRDefault="0038100D" w:rsidP="00960826">
            <w:pPr>
              <w:autoSpaceDE w:val="0"/>
              <w:autoSpaceDN w:val="0"/>
              <w:rPr>
                <w:szCs w:val="28"/>
              </w:rPr>
            </w:pPr>
            <w:r>
              <w:rPr>
                <w:szCs w:val="28"/>
              </w:rPr>
              <w:t>Согласование результатов работ и проведение публичных слушаний или общественных обсуждений проектов</w:t>
            </w:r>
          </w:p>
        </w:tc>
        <w:tc>
          <w:tcPr>
            <w:tcW w:w="7087" w:type="dxa"/>
          </w:tcPr>
          <w:p w14:paraId="517D0C84" w14:textId="77777777" w:rsidR="0038100D" w:rsidRDefault="0038100D" w:rsidP="00960826">
            <w:pPr>
              <w:autoSpaceDE w:val="0"/>
              <w:autoSpaceDN w:val="0"/>
              <w:jc w:val="both"/>
              <w:rPr>
                <w:szCs w:val="28"/>
              </w:rPr>
            </w:pPr>
            <w:r>
              <w:rPr>
                <w:szCs w:val="28"/>
              </w:rPr>
              <w:t xml:space="preserve">Проект генерального плана до его утверждения подлежит обязательному согласованию в соответствии с ч.2 ст.25 Градостроительного кодекса Российской Федерации с органами исполнительной власти Ленинградской области согласно Порядку рассмотрения проектов документов территориального </w:t>
            </w:r>
            <w:r>
              <w:rPr>
                <w:szCs w:val="28"/>
              </w:rPr>
              <w:lastRenderedPageBreak/>
              <w:t>планирования, в Администрации Ленинградской области, утвержденным постановлением Правительства Ленинградской области от 14.07.2008 №204.</w:t>
            </w:r>
          </w:p>
          <w:p w14:paraId="45561385" w14:textId="77777777" w:rsidR="0038100D" w:rsidRDefault="0038100D" w:rsidP="00960826">
            <w:pPr>
              <w:autoSpaceDE w:val="0"/>
              <w:autoSpaceDN w:val="0"/>
              <w:jc w:val="both"/>
              <w:rPr>
                <w:szCs w:val="28"/>
              </w:rPr>
            </w:pPr>
            <w:r>
              <w:rPr>
                <w:szCs w:val="28"/>
              </w:rPr>
              <w:t>Проект генерального плана до его утверждения подлежит обязательному согласованию в соответствии с ч.1 ст. 25 Градостроительного кодекса Российской Федерации с уполномоченными Правительством Российской Федерации федеральным органом исполнительной власти согласно Порядку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территориального планирования, утвержденным приказом Министерства экономического развития Российской Федерации от 21.07.2015 №460.</w:t>
            </w:r>
          </w:p>
          <w:p w14:paraId="1237C0EB" w14:textId="77777777" w:rsidR="0038100D" w:rsidRDefault="0038100D" w:rsidP="00960826">
            <w:pPr>
              <w:autoSpaceDE w:val="0"/>
              <w:autoSpaceDN w:val="0"/>
              <w:jc w:val="both"/>
              <w:rPr>
                <w:szCs w:val="28"/>
              </w:rPr>
            </w:pPr>
            <w:r>
              <w:rPr>
                <w:szCs w:val="28"/>
              </w:rPr>
              <w:t>Проект генерального плана до его утверждения подлежит обязательному обсуждению на публичных слушаниях либо общественных обсуждениях в соответствии с требованием ст. 5.1, 28 Градостроительного кодекса Российской Федерации.</w:t>
            </w:r>
          </w:p>
          <w:p w14:paraId="7FF0A48D" w14:textId="77777777" w:rsidR="0038100D" w:rsidRPr="002A356E" w:rsidRDefault="0038100D" w:rsidP="00960826">
            <w:pPr>
              <w:autoSpaceDE w:val="0"/>
              <w:autoSpaceDN w:val="0"/>
              <w:jc w:val="both"/>
              <w:rPr>
                <w:szCs w:val="28"/>
              </w:rPr>
            </w:pPr>
            <w:r>
              <w:rPr>
                <w:szCs w:val="28"/>
              </w:rPr>
              <w:t xml:space="preserve">Подрядчик отвечает на замечание и предложения, полученные Заказчиком в ходе согласования результатов работы и публичных слушаний либо общественных обсуждений, готовит аргументированные обоснования учета или отклонения поступивших замечаний и предложений, корректирует результаты работы. </w:t>
            </w:r>
          </w:p>
        </w:tc>
      </w:tr>
      <w:tr w:rsidR="0038100D" w:rsidRPr="002A356E" w14:paraId="65FBC287" w14:textId="77777777" w:rsidTr="0038100D">
        <w:tc>
          <w:tcPr>
            <w:tcW w:w="567" w:type="dxa"/>
          </w:tcPr>
          <w:p w14:paraId="7DB92795" w14:textId="77777777" w:rsidR="0038100D" w:rsidRPr="002A356E" w:rsidRDefault="0038100D" w:rsidP="0038100D">
            <w:pPr>
              <w:numPr>
                <w:ilvl w:val="0"/>
                <w:numId w:val="17"/>
              </w:numPr>
              <w:autoSpaceDE w:val="0"/>
              <w:autoSpaceDN w:val="0"/>
              <w:ind w:left="0" w:firstLine="0"/>
              <w:rPr>
                <w:szCs w:val="28"/>
              </w:rPr>
            </w:pPr>
          </w:p>
        </w:tc>
        <w:tc>
          <w:tcPr>
            <w:tcW w:w="2836" w:type="dxa"/>
          </w:tcPr>
          <w:p w14:paraId="4330888C" w14:textId="77777777" w:rsidR="0038100D" w:rsidRPr="002A356E" w:rsidRDefault="0038100D" w:rsidP="00960826">
            <w:pPr>
              <w:autoSpaceDE w:val="0"/>
              <w:autoSpaceDN w:val="0"/>
              <w:rPr>
                <w:szCs w:val="28"/>
              </w:rPr>
            </w:pPr>
            <w:r w:rsidRPr="002A356E">
              <w:rPr>
                <w:szCs w:val="28"/>
              </w:rPr>
              <w:t xml:space="preserve">Требования к </w:t>
            </w:r>
            <w:r>
              <w:rPr>
                <w:szCs w:val="28"/>
              </w:rPr>
              <w:t>оформлению сдаваемых работ</w:t>
            </w:r>
          </w:p>
        </w:tc>
        <w:tc>
          <w:tcPr>
            <w:tcW w:w="7087" w:type="dxa"/>
          </w:tcPr>
          <w:p w14:paraId="37F341CB" w14:textId="77777777" w:rsidR="0038100D" w:rsidRDefault="0038100D" w:rsidP="00960826">
            <w:pPr>
              <w:autoSpaceDE w:val="0"/>
              <w:autoSpaceDN w:val="0"/>
              <w:jc w:val="both"/>
              <w:rPr>
                <w:szCs w:val="28"/>
              </w:rPr>
            </w:pPr>
            <w:r>
              <w:rPr>
                <w:szCs w:val="28"/>
              </w:rPr>
              <w:t>Сдаваемые работы должны быть предоставлены на электронном и бумажном носителях.</w:t>
            </w:r>
          </w:p>
          <w:p w14:paraId="0A2FE7E9" w14:textId="77777777" w:rsidR="0038100D" w:rsidRDefault="0038100D" w:rsidP="00960826">
            <w:pPr>
              <w:autoSpaceDE w:val="0"/>
              <w:autoSpaceDN w:val="0"/>
              <w:jc w:val="both"/>
              <w:rPr>
                <w:szCs w:val="28"/>
              </w:rPr>
            </w:pPr>
            <w:r>
              <w:rPr>
                <w:szCs w:val="28"/>
              </w:rPr>
              <w:t>На бумажном носителе должны быть представлены:</w:t>
            </w:r>
          </w:p>
          <w:p w14:paraId="6AE07CFB" w14:textId="77777777" w:rsidR="0038100D" w:rsidRDefault="0038100D" w:rsidP="00960826">
            <w:pPr>
              <w:autoSpaceDE w:val="0"/>
              <w:autoSpaceDN w:val="0"/>
              <w:jc w:val="both"/>
              <w:rPr>
                <w:szCs w:val="28"/>
              </w:rPr>
            </w:pPr>
            <w:r>
              <w:rPr>
                <w:szCs w:val="28"/>
              </w:rPr>
              <w:t>- текстовые материалы в формате, кратных А4;</w:t>
            </w:r>
          </w:p>
          <w:p w14:paraId="412790E2" w14:textId="77777777" w:rsidR="0038100D" w:rsidRDefault="0038100D" w:rsidP="00960826">
            <w:pPr>
              <w:autoSpaceDE w:val="0"/>
              <w:autoSpaceDN w:val="0"/>
              <w:jc w:val="both"/>
              <w:rPr>
                <w:szCs w:val="28"/>
              </w:rPr>
            </w:pPr>
            <w:r>
              <w:rPr>
                <w:szCs w:val="28"/>
              </w:rPr>
              <w:t>-графические материалы в масштабе и форматах, определенных Подрядчиком по согласованию с Заказчиком.</w:t>
            </w:r>
          </w:p>
          <w:p w14:paraId="25EE16EE" w14:textId="77777777" w:rsidR="0038100D" w:rsidRDefault="0038100D" w:rsidP="00960826">
            <w:pPr>
              <w:autoSpaceDE w:val="0"/>
              <w:autoSpaceDN w:val="0"/>
              <w:jc w:val="both"/>
              <w:rPr>
                <w:szCs w:val="28"/>
              </w:rPr>
            </w:pPr>
            <w:r>
              <w:rPr>
                <w:szCs w:val="28"/>
              </w:rPr>
              <w:t>На электронных носителях информации должны быть представлены:</w:t>
            </w:r>
          </w:p>
          <w:p w14:paraId="39F2605C" w14:textId="77777777" w:rsidR="0038100D" w:rsidRDefault="0038100D" w:rsidP="00960826">
            <w:pPr>
              <w:autoSpaceDE w:val="0"/>
              <w:autoSpaceDN w:val="0"/>
              <w:jc w:val="both"/>
              <w:rPr>
                <w:szCs w:val="28"/>
              </w:rPr>
            </w:pPr>
            <w:r>
              <w:rPr>
                <w:szCs w:val="28"/>
              </w:rPr>
              <w:t xml:space="preserve">-текстовые материалы в формате </w:t>
            </w:r>
            <w:r>
              <w:rPr>
                <w:szCs w:val="28"/>
                <w:lang w:val="en-US"/>
              </w:rPr>
              <w:t>DOC</w:t>
            </w:r>
            <w:r w:rsidRPr="00FA2771">
              <w:rPr>
                <w:szCs w:val="28"/>
              </w:rPr>
              <w:t>/</w:t>
            </w:r>
            <w:r>
              <w:rPr>
                <w:szCs w:val="28"/>
                <w:lang w:val="en-US"/>
              </w:rPr>
              <w:t>DOCX</w:t>
            </w:r>
            <w:r w:rsidRPr="00FA2771">
              <w:rPr>
                <w:szCs w:val="28"/>
              </w:rPr>
              <w:t>/</w:t>
            </w:r>
            <w:r>
              <w:rPr>
                <w:szCs w:val="28"/>
                <w:lang w:val="en-US"/>
              </w:rPr>
              <w:t>RTF</w:t>
            </w:r>
            <w:r w:rsidRPr="00FA2771">
              <w:rPr>
                <w:szCs w:val="28"/>
              </w:rPr>
              <w:t>/</w:t>
            </w:r>
            <w:r>
              <w:rPr>
                <w:szCs w:val="28"/>
                <w:lang w:val="en-US"/>
              </w:rPr>
              <w:t>PDF</w:t>
            </w:r>
            <w:r w:rsidRPr="00FA2771">
              <w:rPr>
                <w:szCs w:val="28"/>
              </w:rPr>
              <w:t>/</w:t>
            </w:r>
            <w:r>
              <w:rPr>
                <w:szCs w:val="28"/>
                <w:lang w:val="en-US"/>
              </w:rPr>
              <w:t>XLS</w:t>
            </w:r>
            <w:r w:rsidRPr="00FA2771">
              <w:rPr>
                <w:szCs w:val="28"/>
              </w:rPr>
              <w:t>/</w:t>
            </w:r>
            <w:r>
              <w:rPr>
                <w:szCs w:val="28"/>
                <w:lang w:val="en-US"/>
              </w:rPr>
              <w:t>XLSX</w:t>
            </w:r>
            <w:r>
              <w:rPr>
                <w:szCs w:val="28"/>
              </w:rPr>
              <w:t>;</w:t>
            </w:r>
          </w:p>
          <w:p w14:paraId="2267703B" w14:textId="77777777" w:rsidR="0038100D" w:rsidRDefault="0038100D" w:rsidP="00960826">
            <w:pPr>
              <w:autoSpaceDE w:val="0"/>
              <w:autoSpaceDN w:val="0"/>
              <w:jc w:val="both"/>
              <w:rPr>
                <w:szCs w:val="28"/>
              </w:rPr>
            </w:pPr>
            <w:r>
              <w:rPr>
                <w:szCs w:val="28"/>
              </w:rPr>
              <w:t xml:space="preserve">- графические материалы в векторном виде в формате </w:t>
            </w:r>
            <w:r>
              <w:rPr>
                <w:szCs w:val="28"/>
                <w:lang w:val="en-US"/>
              </w:rPr>
              <w:t>SHP</w:t>
            </w:r>
            <w:r w:rsidRPr="00FA2771">
              <w:rPr>
                <w:szCs w:val="28"/>
              </w:rPr>
              <w:t>/</w:t>
            </w:r>
            <w:r>
              <w:rPr>
                <w:szCs w:val="28"/>
                <w:lang w:val="en-US"/>
              </w:rPr>
              <w:t>MIF</w:t>
            </w:r>
            <w:r w:rsidRPr="00FA2771">
              <w:rPr>
                <w:szCs w:val="28"/>
              </w:rPr>
              <w:t>.</w:t>
            </w:r>
            <w:r>
              <w:rPr>
                <w:szCs w:val="28"/>
                <w:lang w:val="en-US"/>
              </w:rPr>
              <w:t>MID</w:t>
            </w:r>
            <w:r w:rsidRPr="00FA2771">
              <w:rPr>
                <w:szCs w:val="28"/>
              </w:rPr>
              <w:t>.</w:t>
            </w:r>
            <w:r>
              <w:rPr>
                <w:szCs w:val="28"/>
                <w:lang w:val="en-US"/>
              </w:rPr>
              <w:t>TAB</w:t>
            </w:r>
            <w:r w:rsidRPr="00FA2771">
              <w:rPr>
                <w:szCs w:val="28"/>
              </w:rPr>
              <w:t xml:space="preserve"> </w:t>
            </w:r>
            <w:r>
              <w:rPr>
                <w:szCs w:val="28"/>
              </w:rPr>
              <w:t>в системе координат, принятой для ведения единого государственного реестра недвижимости;</w:t>
            </w:r>
          </w:p>
          <w:p w14:paraId="754953DC" w14:textId="77777777" w:rsidR="0038100D" w:rsidRDefault="0038100D" w:rsidP="00960826">
            <w:pPr>
              <w:autoSpaceDE w:val="0"/>
              <w:autoSpaceDN w:val="0"/>
              <w:jc w:val="both"/>
              <w:rPr>
                <w:szCs w:val="28"/>
              </w:rPr>
            </w:pPr>
            <w:r>
              <w:rPr>
                <w:szCs w:val="28"/>
              </w:rPr>
              <w:t>- демонстрационные материалы в формате</w:t>
            </w:r>
            <w:r w:rsidRPr="00D243AF">
              <w:rPr>
                <w:szCs w:val="28"/>
              </w:rPr>
              <w:t xml:space="preserve"> </w:t>
            </w:r>
            <w:r>
              <w:rPr>
                <w:szCs w:val="28"/>
              </w:rPr>
              <w:t>JPEG</w:t>
            </w:r>
            <w:r w:rsidRPr="00D243AF">
              <w:rPr>
                <w:szCs w:val="28"/>
              </w:rPr>
              <w:t>/</w:t>
            </w:r>
            <w:r>
              <w:rPr>
                <w:szCs w:val="28"/>
                <w:lang w:val="en-US"/>
              </w:rPr>
              <w:t>JPG</w:t>
            </w:r>
            <w:r w:rsidRPr="00D243AF">
              <w:rPr>
                <w:szCs w:val="28"/>
              </w:rPr>
              <w:t>/</w:t>
            </w:r>
            <w:r>
              <w:rPr>
                <w:szCs w:val="28"/>
                <w:lang w:val="en-US"/>
              </w:rPr>
              <w:t>PDF</w:t>
            </w:r>
            <w:r>
              <w:rPr>
                <w:szCs w:val="28"/>
              </w:rPr>
              <w:t xml:space="preserve"> и</w:t>
            </w:r>
            <w:r w:rsidRPr="00D243AF">
              <w:rPr>
                <w:szCs w:val="28"/>
              </w:rPr>
              <w:t xml:space="preserve"> </w:t>
            </w:r>
            <w:r>
              <w:rPr>
                <w:szCs w:val="28"/>
                <w:lang w:val="en-US"/>
              </w:rPr>
              <w:t>PPT</w:t>
            </w:r>
            <w:r w:rsidRPr="00D243AF">
              <w:rPr>
                <w:szCs w:val="28"/>
              </w:rPr>
              <w:t>/</w:t>
            </w:r>
            <w:r>
              <w:rPr>
                <w:szCs w:val="28"/>
                <w:lang w:val="en-US"/>
              </w:rPr>
              <w:t>PPS</w:t>
            </w:r>
            <w:r>
              <w:rPr>
                <w:szCs w:val="28"/>
              </w:rPr>
              <w:t>;</w:t>
            </w:r>
          </w:p>
          <w:p w14:paraId="19230341" w14:textId="77777777" w:rsidR="0038100D" w:rsidRDefault="0038100D" w:rsidP="00960826">
            <w:pPr>
              <w:autoSpaceDE w:val="0"/>
              <w:autoSpaceDN w:val="0"/>
              <w:jc w:val="both"/>
              <w:rPr>
                <w:szCs w:val="28"/>
              </w:rPr>
            </w:pPr>
            <w:r>
              <w:rPr>
                <w:szCs w:val="28"/>
              </w:rPr>
              <w:t>Результаты работ предоставляются на носителях информации, определяемых Подрядчиком по согласованию с Заказчиком.</w:t>
            </w:r>
          </w:p>
          <w:p w14:paraId="6F40907A" w14:textId="77777777" w:rsidR="0038100D" w:rsidRDefault="0038100D" w:rsidP="00960826">
            <w:pPr>
              <w:autoSpaceDE w:val="0"/>
              <w:autoSpaceDN w:val="0"/>
              <w:jc w:val="both"/>
              <w:rPr>
                <w:szCs w:val="28"/>
              </w:rPr>
            </w:pPr>
            <w:r>
              <w:rPr>
                <w:szCs w:val="28"/>
              </w:rPr>
              <w:t xml:space="preserve">Текстовые и графические материалы проекта генерального плана должны быть подготовлены в соответствии с требованиями к структуре и форматам информации, составляющие информационный ресурс федеральной государственной информационной системы территориального планирования, утвержденными Приказом Министерства регионального развития Российской Федерации от 02.04.2013 №127. </w:t>
            </w:r>
          </w:p>
          <w:p w14:paraId="1AF39D8C" w14:textId="77777777" w:rsidR="0038100D" w:rsidRPr="00D243AF" w:rsidRDefault="0038100D" w:rsidP="00960826">
            <w:pPr>
              <w:autoSpaceDE w:val="0"/>
              <w:autoSpaceDN w:val="0"/>
              <w:jc w:val="both"/>
              <w:rPr>
                <w:szCs w:val="28"/>
              </w:rPr>
            </w:pPr>
            <w:r>
              <w:rPr>
                <w:szCs w:val="28"/>
              </w:rPr>
              <w:t>Положение о территориальном планировании и карты генерального плана должны быть подготовлены к утверждению Правительства Ленинградской области и соответствовать правилам оформления документов, утвержденным распоряжением виге-губернатора – руководителя аппарата Губернатора и Правительства Ленинградской области от 18 января 2006 года №06-03/2.</w:t>
            </w:r>
          </w:p>
          <w:p w14:paraId="0EEFB5D7" w14:textId="77777777" w:rsidR="0038100D" w:rsidRDefault="0038100D" w:rsidP="00960826">
            <w:pPr>
              <w:autoSpaceDE w:val="0"/>
              <w:autoSpaceDN w:val="0"/>
              <w:jc w:val="both"/>
              <w:rPr>
                <w:szCs w:val="28"/>
              </w:rPr>
            </w:pPr>
            <w:r>
              <w:rPr>
                <w:szCs w:val="28"/>
              </w:rPr>
              <w:lastRenderedPageBreak/>
              <w:t>Форма предоставляемых Заказчику материалов должна соответствовать требованиям, предусматривающим возможность размещения материалов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системе территориального планирования.</w:t>
            </w:r>
          </w:p>
          <w:p w14:paraId="1D1FB281" w14:textId="77777777" w:rsidR="0038100D" w:rsidRDefault="0038100D" w:rsidP="00960826">
            <w:pPr>
              <w:autoSpaceDE w:val="0"/>
              <w:autoSpaceDN w:val="0"/>
              <w:jc w:val="both"/>
              <w:rPr>
                <w:szCs w:val="28"/>
              </w:rPr>
            </w:pPr>
            <w:r>
              <w:rPr>
                <w:szCs w:val="28"/>
              </w:rPr>
              <w:t>Карта (план) оформляется в виде электронного документа, заверенного электронной цифровой подписью подрядчика, представленного на электронном носителе, исключающем возможность повторной записи информации. Формат карты (плана) в виде электронного документа и форма электронной цифровой подписи определяются требованием Федеральной службы государственной регистрации и картографии.</w:t>
            </w:r>
          </w:p>
          <w:p w14:paraId="640FB795" w14:textId="77777777" w:rsidR="0038100D" w:rsidRDefault="0038100D" w:rsidP="00960826">
            <w:pPr>
              <w:autoSpaceDE w:val="0"/>
              <w:autoSpaceDN w:val="0"/>
              <w:jc w:val="both"/>
              <w:rPr>
                <w:szCs w:val="28"/>
              </w:rPr>
            </w:pPr>
            <w:r>
              <w:rPr>
                <w:szCs w:val="28"/>
              </w:rPr>
              <w:t xml:space="preserve">Подлинность электронной цифровой подписи подрядчика подтверждается в установленном федеральным законом порядке.  </w:t>
            </w:r>
          </w:p>
          <w:p w14:paraId="4A02BC39" w14:textId="77777777" w:rsidR="0038100D" w:rsidRPr="002A356E" w:rsidDel="00006FB2" w:rsidRDefault="0038100D" w:rsidP="00960826">
            <w:pPr>
              <w:autoSpaceDE w:val="0"/>
              <w:autoSpaceDN w:val="0"/>
              <w:jc w:val="both"/>
              <w:rPr>
                <w:szCs w:val="28"/>
              </w:rPr>
            </w:pPr>
            <w:r>
              <w:rPr>
                <w:szCs w:val="28"/>
              </w:rPr>
              <w:t xml:space="preserve">Формат должен соответствовать требованиям, установленным Федеральной службой государственной регистрации, кадастра и картографии. </w:t>
            </w:r>
          </w:p>
        </w:tc>
      </w:tr>
      <w:tr w:rsidR="0038100D" w:rsidRPr="002A356E" w14:paraId="40B9E99A" w14:textId="77777777" w:rsidTr="0038100D">
        <w:tc>
          <w:tcPr>
            <w:tcW w:w="567" w:type="dxa"/>
          </w:tcPr>
          <w:p w14:paraId="06629D7F" w14:textId="77777777" w:rsidR="0038100D" w:rsidRPr="002A356E" w:rsidRDefault="0038100D" w:rsidP="0038100D">
            <w:pPr>
              <w:numPr>
                <w:ilvl w:val="0"/>
                <w:numId w:val="17"/>
              </w:numPr>
              <w:autoSpaceDE w:val="0"/>
              <w:autoSpaceDN w:val="0"/>
              <w:ind w:left="0" w:firstLine="0"/>
              <w:rPr>
                <w:szCs w:val="28"/>
              </w:rPr>
            </w:pPr>
          </w:p>
        </w:tc>
        <w:tc>
          <w:tcPr>
            <w:tcW w:w="2836" w:type="dxa"/>
          </w:tcPr>
          <w:p w14:paraId="1040CC8F" w14:textId="77777777" w:rsidR="0038100D" w:rsidRPr="002A356E" w:rsidRDefault="0038100D" w:rsidP="00960826">
            <w:pPr>
              <w:autoSpaceDE w:val="0"/>
              <w:autoSpaceDN w:val="0"/>
              <w:rPr>
                <w:szCs w:val="28"/>
              </w:rPr>
            </w:pPr>
            <w:r>
              <w:rPr>
                <w:spacing w:val="-4"/>
                <w:szCs w:val="28"/>
              </w:rPr>
              <w:t>Требования к сдаче-приемке работ</w:t>
            </w:r>
          </w:p>
        </w:tc>
        <w:tc>
          <w:tcPr>
            <w:tcW w:w="7087" w:type="dxa"/>
          </w:tcPr>
          <w:p w14:paraId="20F43F00" w14:textId="77777777" w:rsidR="0038100D" w:rsidRDefault="0038100D" w:rsidP="00960826">
            <w:pPr>
              <w:autoSpaceDE w:val="0"/>
              <w:autoSpaceDN w:val="0"/>
              <w:ind w:right="7"/>
              <w:jc w:val="both"/>
              <w:rPr>
                <w:szCs w:val="28"/>
              </w:rPr>
            </w:pPr>
            <w:r>
              <w:rPr>
                <w:szCs w:val="28"/>
              </w:rPr>
              <w:t xml:space="preserve">Сдача-приемка работ осуществляется по окончании каждого этапа, а также по результатам выполненной в полном объеме работы. </w:t>
            </w:r>
          </w:p>
          <w:p w14:paraId="5521AD8D" w14:textId="77777777" w:rsidR="0038100D" w:rsidRDefault="0038100D" w:rsidP="00960826">
            <w:pPr>
              <w:autoSpaceDE w:val="0"/>
              <w:autoSpaceDN w:val="0"/>
              <w:ind w:right="7"/>
              <w:jc w:val="both"/>
              <w:rPr>
                <w:szCs w:val="28"/>
              </w:rPr>
            </w:pPr>
            <w:r>
              <w:rPr>
                <w:szCs w:val="28"/>
              </w:rPr>
              <w:t>По результатам выполнения работ (этапа работ) Подрядчик представляет Заказчику:</w:t>
            </w:r>
          </w:p>
          <w:p w14:paraId="080BF02A" w14:textId="77777777" w:rsidR="0038100D" w:rsidRDefault="0038100D" w:rsidP="00960826">
            <w:pPr>
              <w:autoSpaceDE w:val="0"/>
              <w:autoSpaceDN w:val="0"/>
              <w:ind w:right="7"/>
              <w:jc w:val="both"/>
              <w:rPr>
                <w:szCs w:val="28"/>
              </w:rPr>
            </w:pPr>
            <w:r>
              <w:rPr>
                <w:szCs w:val="28"/>
              </w:rPr>
              <w:t>- сопроводительное письмо Подрядчика о завершении работ (этапа работ);</w:t>
            </w:r>
          </w:p>
          <w:p w14:paraId="4D092AFD" w14:textId="77777777" w:rsidR="0038100D" w:rsidRDefault="0038100D" w:rsidP="00960826">
            <w:pPr>
              <w:autoSpaceDE w:val="0"/>
              <w:autoSpaceDN w:val="0"/>
              <w:ind w:right="7"/>
              <w:jc w:val="both"/>
              <w:rPr>
                <w:szCs w:val="28"/>
              </w:rPr>
            </w:pPr>
            <w:r>
              <w:rPr>
                <w:szCs w:val="28"/>
              </w:rPr>
              <w:t>- два экземпляра результатов работ (этапа работ);</w:t>
            </w:r>
          </w:p>
          <w:p w14:paraId="73C2FA6F" w14:textId="77777777" w:rsidR="0038100D" w:rsidRDefault="0038100D" w:rsidP="00960826">
            <w:pPr>
              <w:autoSpaceDE w:val="0"/>
              <w:autoSpaceDN w:val="0"/>
              <w:ind w:right="7"/>
              <w:jc w:val="both"/>
              <w:rPr>
                <w:szCs w:val="28"/>
              </w:rPr>
            </w:pPr>
            <w:r>
              <w:rPr>
                <w:szCs w:val="28"/>
              </w:rPr>
              <w:t>- два экземпляра акта выполненных работ (этапа работ).</w:t>
            </w:r>
          </w:p>
          <w:p w14:paraId="1A0E5BF4" w14:textId="77777777" w:rsidR="0038100D" w:rsidRDefault="0038100D" w:rsidP="00960826">
            <w:pPr>
              <w:autoSpaceDE w:val="0"/>
              <w:autoSpaceDN w:val="0"/>
              <w:ind w:right="7"/>
              <w:jc w:val="both"/>
              <w:rPr>
                <w:szCs w:val="28"/>
              </w:rPr>
            </w:pPr>
            <w:r>
              <w:rPr>
                <w:szCs w:val="28"/>
              </w:rPr>
              <w:t>Заказчик в течение 14 (четырнадцати) рабочих дней рассматривает результаты работ (этапа работ) и принимает решение о приемке работ (этапа работ) либо формулирует обоснованные требования к доработке, если работы (этап работ) выполнены Подрядчиком не полностью.</w:t>
            </w:r>
          </w:p>
          <w:p w14:paraId="33EA5B36" w14:textId="77777777" w:rsidR="0038100D" w:rsidRPr="002A356E" w:rsidDel="00006FB2" w:rsidRDefault="0038100D" w:rsidP="00960826">
            <w:pPr>
              <w:autoSpaceDE w:val="0"/>
              <w:autoSpaceDN w:val="0"/>
              <w:ind w:right="7"/>
              <w:jc w:val="both"/>
              <w:rPr>
                <w:szCs w:val="28"/>
              </w:rPr>
            </w:pPr>
            <w:r>
              <w:rPr>
                <w:szCs w:val="28"/>
              </w:rPr>
              <w:t>В этом случае Подрядчик осуществляет доработку материалов в рамках технического задания за свой счет.</w:t>
            </w:r>
          </w:p>
        </w:tc>
      </w:tr>
      <w:tr w:rsidR="0038100D" w:rsidRPr="002A356E" w14:paraId="6066FDBE" w14:textId="77777777" w:rsidTr="0038100D">
        <w:tc>
          <w:tcPr>
            <w:tcW w:w="567" w:type="dxa"/>
          </w:tcPr>
          <w:p w14:paraId="3743A19F" w14:textId="77777777" w:rsidR="0038100D" w:rsidRPr="002A356E" w:rsidRDefault="0038100D" w:rsidP="0038100D">
            <w:pPr>
              <w:numPr>
                <w:ilvl w:val="0"/>
                <w:numId w:val="17"/>
              </w:numPr>
              <w:autoSpaceDE w:val="0"/>
              <w:autoSpaceDN w:val="0"/>
              <w:ind w:left="0" w:firstLine="0"/>
              <w:rPr>
                <w:szCs w:val="28"/>
              </w:rPr>
            </w:pPr>
          </w:p>
        </w:tc>
        <w:tc>
          <w:tcPr>
            <w:tcW w:w="2836" w:type="dxa"/>
          </w:tcPr>
          <w:p w14:paraId="389C2116" w14:textId="77777777" w:rsidR="0038100D" w:rsidRPr="002A356E" w:rsidRDefault="0038100D" w:rsidP="00960826">
            <w:pPr>
              <w:autoSpaceDE w:val="0"/>
              <w:autoSpaceDN w:val="0"/>
              <w:rPr>
                <w:szCs w:val="28"/>
              </w:rPr>
            </w:pPr>
            <w:r w:rsidRPr="002A356E">
              <w:rPr>
                <w:szCs w:val="28"/>
              </w:rPr>
              <w:t>Гарантийные обязательства</w:t>
            </w:r>
          </w:p>
        </w:tc>
        <w:tc>
          <w:tcPr>
            <w:tcW w:w="7087" w:type="dxa"/>
          </w:tcPr>
          <w:p w14:paraId="58AE180A" w14:textId="77777777" w:rsidR="0038100D" w:rsidRPr="002A356E" w:rsidRDefault="0038100D" w:rsidP="00960826">
            <w:pPr>
              <w:autoSpaceDE w:val="0"/>
              <w:autoSpaceDN w:val="0"/>
              <w:jc w:val="both"/>
              <w:rPr>
                <w:szCs w:val="28"/>
              </w:rPr>
            </w:pPr>
            <w:r w:rsidRPr="002A356E">
              <w:rPr>
                <w:szCs w:val="28"/>
              </w:rPr>
              <w:t>Срок действия гарантийных обязательств – 1 год со дня подписания итогового акта приема-сдачи работ по муниципальному контракту.</w:t>
            </w:r>
          </w:p>
          <w:p w14:paraId="29DD29AD" w14:textId="77777777" w:rsidR="0038100D" w:rsidRPr="002A356E" w:rsidRDefault="0038100D" w:rsidP="00960826">
            <w:pPr>
              <w:autoSpaceDE w:val="0"/>
              <w:autoSpaceDN w:val="0"/>
              <w:jc w:val="both"/>
              <w:rPr>
                <w:szCs w:val="28"/>
              </w:rPr>
            </w:pPr>
            <w:r w:rsidRPr="002A356E">
              <w:rPr>
                <w:szCs w:val="28"/>
              </w:rPr>
              <w:t>В объем гарантийных обязательств входят следующие работы:</w:t>
            </w:r>
          </w:p>
          <w:p w14:paraId="249496DC" w14:textId="77777777" w:rsidR="0038100D" w:rsidRPr="002A356E" w:rsidRDefault="0038100D" w:rsidP="0038100D">
            <w:pPr>
              <w:numPr>
                <w:ilvl w:val="0"/>
                <w:numId w:val="16"/>
              </w:numPr>
              <w:autoSpaceDE w:val="0"/>
              <w:autoSpaceDN w:val="0"/>
              <w:ind w:left="0" w:firstLine="0"/>
              <w:jc w:val="both"/>
              <w:rPr>
                <w:szCs w:val="28"/>
              </w:rPr>
            </w:pPr>
            <w:r w:rsidRPr="002A356E">
              <w:rPr>
                <w:szCs w:val="28"/>
              </w:rPr>
              <w:t>устранение в выполненных работах опечаток, ошибок в текстовых и графических материалах;</w:t>
            </w:r>
          </w:p>
          <w:p w14:paraId="736C348F" w14:textId="77777777" w:rsidR="0038100D" w:rsidRPr="002A356E" w:rsidRDefault="0038100D" w:rsidP="0038100D">
            <w:pPr>
              <w:numPr>
                <w:ilvl w:val="0"/>
                <w:numId w:val="16"/>
              </w:numPr>
              <w:autoSpaceDE w:val="0"/>
              <w:autoSpaceDN w:val="0"/>
              <w:ind w:left="0" w:firstLine="0"/>
              <w:jc w:val="both"/>
              <w:rPr>
                <w:szCs w:val="28"/>
              </w:rPr>
            </w:pPr>
            <w:r w:rsidRPr="002A356E">
              <w:rPr>
                <w:szCs w:val="28"/>
              </w:rPr>
              <w:t>предоставление устных и письменных консультаций, рекомендаций и разъяснений, а также иной информации, касающейся результатов работ;</w:t>
            </w:r>
          </w:p>
          <w:p w14:paraId="19294C76" w14:textId="77777777" w:rsidR="0038100D" w:rsidRPr="002A356E" w:rsidDel="00006FB2" w:rsidRDefault="0038100D" w:rsidP="00960826">
            <w:pPr>
              <w:autoSpaceDE w:val="0"/>
              <w:autoSpaceDN w:val="0"/>
              <w:jc w:val="both"/>
              <w:rPr>
                <w:szCs w:val="28"/>
              </w:rPr>
            </w:pPr>
            <w:r>
              <w:rPr>
                <w:szCs w:val="28"/>
              </w:rPr>
              <w:t>Подрядчик</w:t>
            </w:r>
            <w:r w:rsidRPr="002A356E">
              <w:rPr>
                <w:szCs w:val="28"/>
              </w:rPr>
              <w:t xml:space="preserve"> в течение всего гарантийного срока обязан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выполнения работ</w:t>
            </w:r>
          </w:p>
        </w:tc>
      </w:tr>
      <w:tr w:rsidR="0038100D" w:rsidRPr="002A356E" w14:paraId="46B8A197" w14:textId="77777777" w:rsidTr="0038100D">
        <w:tc>
          <w:tcPr>
            <w:tcW w:w="567" w:type="dxa"/>
          </w:tcPr>
          <w:p w14:paraId="6A2148AC" w14:textId="77777777" w:rsidR="0038100D" w:rsidRPr="002A356E" w:rsidRDefault="0038100D" w:rsidP="0038100D">
            <w:pPr>
              <w:numPr>
                <w:ilvl w:val="0"/>
                <w:numId w:val="17"/>
              </w:numPr>
              <w:autoSpaceDE w:val="0"/>
              <w:autoSpaceDN w:val="0"/>
              <w:ind w:left="0" w:firstLine="0"/>
              <w:rPr>
                <w:szCs w:val="28"/>
              </w:rPr>
            </w:pPr>
          </w:p>
        </w:tc>
        <w:tc>
          <w:tcPr>
            <w:tcW w:w="2836" w:type="dxa"/>
          </w:tcPr>
          <w:p w14:paraId="19EDE8D8" w14:textId="77777777" w:rsidR="0038100D" w:rsidRPr="002A356E" w:rsidRDefault="0038100D" w:rsidP="00960826">
            <w:pPr>
              <w:autoSpaceDE w:val="0"/>
              <w:autoSpaceDN w:val="0"/>
              <w:rPr>
                <w:szCs w:val="28"/>
              </w:rPr>
            </w:pPr>
            <w:r>
              <w:rPr>
                <w:szCs w:val="28"/>
              </w:rPr>
              <w:t xml:space="preserve">Код по Общероссийскому классификатору продукции по видам </w:t>
            </w:r>
            <w:r>
              <w:rPr>
                <w:szCs w:val="28"/>
              </w:rPr>
              <w:lastRenderedPageBreak/>
              <w:t>экономической деятельности (ОКПД2) ОК 034-2014 с указанием вида продукции, соответствующий объекту закупки</w:t>
            </w:r>
          </w:p>
        </w:tc>
        <w:tc>
          <w:tcPr>
            <w:tcW w:w="7087" w:type="dxa"/>
          </w:tcPr>
          <w:p w14:paraId="570A71B2" w14:textId="77777777" w:rsidR="0038100D" w:rsidRPr="002A356E" w:rsidRDefault="0038100D" w:rsidP="00960826">
            <w:pPr>
              <w:autoSpaceDE w:val="0"/>
              <w:autoSpaceDN w:val="0"/>
              <w:jc w:val="both"/>
              <w:rPr>
                <w:szCs w:val="28"/>
              </w:rPr>
            </w:pPr>
            <w:r>
              <w:rPr>
                <w:szCs w:val="28"/>
              </w:rPr>
              <w:lastRenderedPageBreak/>
              <w:t>71.11.31.000 Услуги по территориальному планированию и планированию территории городских поселков, округов</w:t>
            </w:r>
          </w:p>
        </w:tc>
      </w:tr>
    </w:tbl>
    <w:p w14:paraId="4A97D682" w14:textId="6DD81C8E" w:rsidR="00B26487" w:rsidRDefault="00032BBB" w:rsidP="00CA1A1A">
      <w:pPr>
        <w:widowControl w:val="0"/>
        <w:autoSpaceDE w:val="0"/>
        <w:ind w:firstLine="708"/>
        <w:jc w:val="both"/>
      </w:pPr>
      <w:r w:rsidRPr="00032BBB">
        <w:rPr>
          <w:bCs/>
          <w:lang w:eastAsia="ar-SA"/>
        </w:rPr>
        <w:t>.</w:t>
      </w:r>
      <w:bookmarkStart w:id="0" w:name="OLE_LINK229"/>
      <w:bookmarkStart w:id="1" w:name="OLE_LINK228"/>
      <w:bookmarkStart w:id="2" w:name="OLE_LINK136"/>
      <w:bookmarkEnd w:id="0"/>
      <w:bookmarkEnd w:id="1"/>
      <w:bookmarkEnd w:id="2"/>
    </w:p>
    <w:sectPr w:rsidR="00B26487">
      <w:footerReference w:type="default" r:id="rId8"/>
      <w:footnotePr>
        <w:numRestart w:val="eachSect"/>
      </w:footnotePr>
      <w:pgSz w:w="11906" w:h="16838"/>
      <w:pgMar w:top="851" w:right="567" w:bottom="993" w:left="993" w:header="0"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DD69F" w14:textId="77777777" w:rsidR="001366AC" w:rsidRDefault="001366AC">
      <w:r>
        <w:separator/>
      </w:r>
    </w:p>
  </w:endnote>
  <w:endnote w:type="continuationSeparator" w:id="0">
    <w:p w14:paraId="472739F6" w14:textId="77777777" w:rsidR="001366AC" w:rsidRDefault="0013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A7FE" w14:textId="77777777" w:rsidR="001C4A7F" w:rsidRDefault="001C4A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E71D" w14:textId="77777777" w:rsidR="001366AC" w:rsidRDefault="001366AC">
      <w:r>
        <w:separator/>
      </w:r>
    </w:p>
  </w:footnote>
  <w:footnote w:type="continuationSeparator" w:id="0">
    <w:p w14:paraId="78BA8CCE" w14:textId="77777777" w:rsidR="001366AC" w:rsidRDefault="0013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4DF"/>
    <w:multiLevelType w:val="multilevel"/>
    <w:tmpl w:val="04826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D1EED"/>
    <w:multiLevelType w:val="multilevel"/>
    <w:tmpl w:val="5966FB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37243F"/>
    <w:multiLevelType w:val="hybridMultilevel"/>
    <w:tmpl w:val="90F4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545FF"/>
    <w:multiLevelType w:val="hybridMultilevel"/>
    <w:tmpl w:val="CC149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203D6"/>
    <w:multiLevelType w:val="hybridMultilevel"/>
    <w:tmpl w:val="3A54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B65767"/>
    <w:multiLevelType w:val="multilevel"/>
    <w:tmpl w:val="C9AC4D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C0E7DF9"/>
    <w:multiLevelType w:val="hybridMultilevel"/>
    <w:tmpl w:val="56AC8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8008B"/>
    <w:multiLevelType w:val="multilevel"/>
    <w:tmpl w:val="EE08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43366"/>
    <w:multiLevelType w:val="multilevel"/>
    <w:tmpl w:val="04B6217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07C28"/>
    <w:multiLevelType w:val="multilevel"/>
    <w:tmpl w:val="AA4225B4"/>
    <w:lvl w:ilvl="0">
      <w:start w:val="1"/>
      <w:numFmt w:val="decimal"/>
      <w:lvlText w:val="%1."/>
      <w:lvlJc w:val="left"/>
      <w:pPr>
        <w:ind w:left="785"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7DF3787"/>
    <w:multiLevelType w:val="multilevel"/>
    <w:tmpl w:val="D3A059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990160C"/>
    <w:multiLevelType w:val="multilevel"/>
    <w:tmpl w:val="125005A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166893"/>
    <w:multiLevelType w:val="multilevel"/>
    <w:tmpl w:val="EE08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A11268"/>
    <w:multiLevelType w:val="multilevel"/>
    <w:tmpl w:val="AA4225B4"/>
    <w:lvl w:ilvl="0">
      <w:start w:val="1"/>
      <w:numFmt w:val="decimal"/>
      <w:lvlText w:val="%1."/>
      <w:lvlJc w:val="left"/>
      <w:pPr>
        <w:ind w:left="785"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6613E49"/>
    <w:multiLevelType w:val="hybridMultilevel"/>
    <w:tmpl w:val="6D02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E04AB"/>
    <w:multiLevelType w:val="multilevel"/>
    <w:tmpl w:val="A4863C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5E9C4307"/>
    <w:multiLevelType w:val="hybridMultilevel"/>
    <w:tmpl w:val="6D02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CC49FC"/>
    <w:multiLevelType w:val="multilevel"/>
    <w:tmpl w:val="FDA8C23E"/>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15:restartNumberingAfterBreak="0">
    <w:nsid w:val="64A96586"/>
    <w:multiLevelType w:val="hybridMultilevel"/>
    <w:tmpl w:val="176A861E"/>
    <w:lvl w:ilvl="0" w:tplc="F5C0899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F67290"/>
    <w:multiLevelType w:val="multilevel"/>
    <w:tmpl w:val="B7081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5"/>
  </w:num>
  <w:num w:numId="4">
    <w:abstractNumId w:val="1"/>
  </w:num>
  <w:num w:numId="5">
    <w:abstractNumId w:val="19"/>
  </w:num>
  <w:num w:numId="6">
    <w:abstractNumId w:val="8"/>
  </w:num>
  <w:num w:numId="7">
    <w:abstractNumId w:val="7"/>
  </w:num>
  <w:num w:numId="8">
    <w:abstractNumId w:val="0"/>
  </w:num>
  <w:num w:numId="9">
    <w:abstractNumId w:val="11"/>
  </w:num>
  <w:num w:numId="10">
    <w:abstractNumId w:val="12"/>
  </w:num>
  <w:num w:numId="11">
    <w:abstractNumId w:val="2"/>
  </w:num>
  <w:num w:numId="12">
    <w:abstractNumId w:val="16"/>
  </w:num>
  <w:num w:numId="13">
    <w:abstractNumId w:val="4"/>
  </w:num>
  <w:num w:numId="14">
    <w:abstractNumId w:val="10"/>
  </w:num>
  <w:num w:numId="15">
    <w:abstractNumId w:val="14"/>
  </w:num>
  <w:num w:numId="16">
    <w:abstractNumId w:val="18"/>
  </w:num>
  <w:num w:numId="17">
    <w:abstractNumId w:val="9"/>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87"/>
    <w:rsid w:val="00007B8E"/>
    <w:rsid w:val="00032BBB"/>
    <w:rsid w:val="000539D6"/>
    <w:rsid w:val="00054D4C"/>
    <w:rsid w:val="00062E8E"/>
    <w:rsid w:val="00076771"/>
    <w:rsid w:val="00080322"/>
    <w:rsid w:val="00083504"/>
    <w:rsid w:val="000B0394"/>
    <w:rsid w:val="000D4F16"/>
    <w:rsid w:val="001233B2"/>
    <w:rsid w:val="001366AC"/>
    <w:rsid w:val="00156DBD"/>
    <w:rsid w:val="0015766D"/>
    <w:rsid w:val="00165B45"/>
    <w:rsid w:val="00195074"/>
    <w:rsid w:val="001C4A7F"/>
    <w:rsid w:val="001D2837"/>
    <w:rsid w:val="001E6F32"/>
    <w:rsid w:val="00226B28"/>
    <w:rsid w:val="00250B2C"/>
    <w:rsid w:val="00294F19"/>
    <w:rsid w:val="00296F4F"/>
    <w:rsid w:val="002B72E3"/>
    <w:rsid w:val="002C4D15"/>
    <w:rsid w:val="003137A6"/>
    <w:rsid w:val="00324DBF"/>
    <w:rsid w:val="003332A1"/>
    <w:rsid w:val="0038100D"/>
    <w:rsid w:val="00387573"/>
    <w:rsid w:val="003A275E"/>
    <w:rsid w:val="003A74DD"/>
    <w:rsid w:val="003C6CD2"/>
    <w:rsid w:val="003E1B05"/>
    <w:rsid w:val="0040760C"/>
    <w:rsid w:val="00420819"/>
    <w:rsid w:val="00434615"/>
    <w:rsid w:val="004371EE"/>
    <w:rsid w:val="00484841"/>
    <w:rsid w:val="00486DD6"/>
    <w:rsid w:val="004A2D26"/>
    <w:rsid w:val="004A5606"/>
    <w:rsid w:val="004B300E"/>
    <w:rsid w:val="004F0481"/>
    <w:rsid w:val="00504439"/>
    <w:rsid w:val="00542C9E"/>
    <w:rsid w:val="005675E9"/>
    <w:rsid w:val="00584AEE"/>
    <w:rsid w:val="005A22F2"/>
    <w:rsid w:val="005C25A4"/>
    <w:rsid w:val="005E20F4"/>
    <w:rsid w:val="006212F1"/>
    <w:rsid w:val="006441C4"/>
    <w:rsid w:val="006A356D"/>
    <w:rsid w:val="006A4654"/>
    <w:rsid w:val="006C277D"/>
    <w:rsid w:val="006D0E68"/>
    <w:rsid w:val="006E1B9C"/>
    <w:rsid w:val="006E5755"/>
    <w:rsid w:val="006F6239"/>
    <w:rsid w:val="00744C79"/>
    <w:rsid w:val="00761E9E"/>
    <w:rsid w:val="00775E49"/>
    <w:rsid w:val="00797910"/>
    <w:rsid w:val="007A317A"/>
    <w:rsid w:val="007E0B2E"/>
    <w:rsid w:val="0083504A"/>
    <w:rsid w:val="00845940"/>
    <w:rsid w:val="00881F01"/>
    <w:rsid w:val="00897A9A"/>
    <w:rsid w:val="008A31A7"/>
    <w:rsid w:val="008E51EB"/>
    <w:rsid w:val="00902DF8"/>
    <w:rsid w:val="00905F30"/>
    <w:rsid w:val="009440E4"/>
    <w:rsid w:val="0096000C"/>
    <w:rsid w:val="00962D59"/>
    <w:rsid w:val="009A4E43"/>
    <w:rsid w:val="009A5828"/>
    <w:rsid w:val="009D0D22"/>
    <w:rsid w:val="009E3A79"/>
    <w:rsid w:val="009F6494"/>
    <w:rsid w:val="00A2105B"/>
    <w:rsid w:val="00A253B6"/>
    <w:rsid w:val="00A40AE5"/>
    <w:rsid w:val="00A64ACE"/>
    <w:rsid w:val="00A90436"/>
    <w:rsid w:val="00A9109E"/>
    <w:rsid w:val="00AA1A47"/>
    <w:rsid w:val="00AE2B00"/>
    <w:rsid w:val="00B210B4"/>
    <w:rsid w:val="00B26487"/>
    <w:rsid w:val="00B7150D"/>
    <w:rsid w:val="00B82F47"/>
    <w:rsid w:val="00BD56C7"/>
    <w:rsid w:val="00C04168"/>
    <w:rsid w:val="00C229BC"/>
    <w:rsid w:val="00C32343"/>
    <w:rsid w:val="00C33FBE"/>
    <w:rsid w:val="00C74B1F"/>
    <w:rsid w:val="00CA1A1A"/>
    <w:rsid w:val="00CB17E1"/>
    <w:rsid w:val="00CE269D"/>
    <w:rsid w:val="00D2285D"/>
    <w:rsid w:val="00D26972"/>
    <w:rsid w:val="00D32D4B"/>
    <w:rsid w:val="00D54944"/>
    <w:rsid w:val="00D62669"/>
    <w:rsid w:val="00D957B2"/>
    <w:rsid w:val="00DD7BC0"/>
    <w:rsid w:val="00DF1AE9"/>
    <w:rsid w:val="00E03F23"/>
    <w:rsid w:val="00E228C3"/>
    <w:rsid w:val="00E2645A"/>
    <w:rsid w:val="00E3467E"/>
    <w:rsid w:val="00E62592"/>
    <w:rsid w:val="00E71EEB"/>
    <w:rsid w:val="00EB5C8A"/>
    <w:rsid w:val="00EC208E"/>
    <w:rsid w:val="00EE1288"/>
    <w:rsid w:val="00EF38C5"/>
    <w:rsid w:val="00F27A25"/>
    <w:rsid w:val="00F5120B"/>
    <w:rsid w:val="00F64F94"/>
    <w:rsid w:val="00F72573"/>
    <w:rsid w:val="00F75D23"/>
    <w:rsid w:val="00F97F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3AA3"/>
  <w15:docId w15:val="{360389B6-144F-4D32-9E38-1D3982FC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560"/>
    <w:rPr>
      <w:sz w:val="24"/>
      <w:szCs w:val="24"/>
    </w:rPr>
  </w:style>
  <w:style w:type="paragraph" w:styleId="1">
    <w:name w:val="heading 1"/>
    <w:basedOn w:val="a"/>
    <w:next w:val="a"/>
    <w:link w:val="10"/>
    <w:uiPriority w:val="99"/>
    <w:qFormat/>
    <w:rsid w:val="00E41DC7"/>
    <w:pPr>
      <w:keepNext/>
      <w:outlineLvl w:val="0"/>
    </w:pPr>
    <w:rPr>
      <w:rFonts w:ascii="Courier New" w:hAnsi="Courier New" w:cs="Courier New"/>
      <w:sz w:val="28"/>
      <w:szCs w:val="28"/>
    </w:rPr>
  </w:style>
  <w:style w:type="paragraph" w:styleId="2">
    <w:name w:val="heading 2"/>
    <w:basedOn w:val="a"/>
    <w:next w:val="a"/>
    <w:link w:val="20"/>
    <w:uiPriority w:val="99"/>
    <w:qFormat/>
    <w:rsid w:val="00875B98"/>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8A3AF8"/>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32529A"/>
    <w:pPr>
      <w:spacing w:before="240" w:after="60"/>
      <w:outlineLvl w:val="5"/>
    </w:pPr>
    <w:rPr>
      <w:b/>
      <w:bCs/>
      <w:sz w:val="22"/>
      <w:szCs w:val="22"/>
    </w:rPr>
  </w:style>
  <w:style w:type="paragraph" w:styleId="7">
    <w:name w:val="heading 7"/>
    <w:basedOn w:val="a"/>
    <w:next w:val="a"/>
    <w:link w:val="70"/>
    <w:uiPriority w:val="99"/>
    <w:qFormat/>
    <w:rsid w:val="005E7CF4"/>
    <w:pPr>
      <w:spacing w:before="240" w:after="60"/>
      <w:outlineLvl w:val="6"/>
    </w:pPr>
  </w:style>
  <w:style w:type="paragraph" w:styleId="8">
    <w:name w:val="heading 8"/>
    <w:basedOn w:val="a"/>
    <w:next w:val="a"/>
    <w:link w:val="80"/>
    <w:uiPriority w:val="99"/>
    <w:qFormat/>
    <w:rsid w:val="003252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E41DC7"/>
    <w:rPr>
      <w:rFonts w:ascii="Courier New" w:hAnsi="Courier New" w:cs="Courier New"/>
      <w:sz w:val="28"/>
      <w:szCs w:val="28"/>
      <w:lang w:val="ru-RU" w:eastAsia="ru-RU"/>
    </w:rPr>
  </w:style>
  <w:style w:type="character" w:customStyle="1" w:styleId="20">
    <w:name w:val="Заголовок 2 Знак"/>
    <w:basedOn w:val="a0"/>
    <w:link w:val="2"/>
    <w:uiPriority w:val="99"/>
    <w:qFormat/>
    <w:locked/>
    <w:rsid w:val="003C5E36"/>
    <w:rPr>
      <w:rFonts w:ascii="Cambria" w:hAnsi="Cambria" w:cs="Cambria"/>
      <w:b/>
      <w:bCs/>
      <w:i/>
      <w:iCs/>
      <w:sz w:val="28"/>
      <w:szCs w:val="28"/>
    </w:rPr>
  </w:style>
  <w:style w:type="character" w:customStyle="1" w:styleId="50">
    <w:name w:val="Заголовок 5 Знак"/>
    <w:basedOn w:val="a0"/>
    <w:link w:val="5"/>
    <w:uiPriority w:val="99"/>
    <w:qFormat/>
    <w:locked/>
    <w:rsid w:val="008A3AF8"/>
    <w:rPr>
      <w:rFonts w:ascii="Cambria" w:hAnsi="Cambria" w:cs="Cambria"/>
      <w:color w:val="243F60"/>
      <w:sz w:val="24"/>
      <w:szCs w:val="24"/>
    </w:rPr>
  </w:style>
  <w:style w:type="character" w:customStyle="1" w:styleId="60">
    <w:name w:val="Заголовок 6 Знак"/>
    <w:basedOn w:val="a0"/>
    <w:link w:val="6"/>
    <w:uiPriority w:val="99"/>
    <w:qFormat/>
    <w:locked/>
    <w:rsid w:val="00664A55"/>
    <w:rPr>
      <w:b/>
      <w:bCs/>
      <w:sz w:val="22"/>
      <w:szCs w:val="22"/>
    </w:rPr>
  </w:style>
  <w:style w:type="character" w:customStyle="1" w:styleId="70">
    <w:name w:val="Заголовок 7 Знак"/>
    <w:basedOn w:val="a0"/>
    <w:link w:val="7"/>
    <w:uiPriority w:val="99"/>
    <w:qFormat/>
    <w:locked/>
    <w:rsid w:val="003C5E36"/>
    <w:rPr>
      <w:rFonts w:ascii="Calibri" w:hAnsi="Calibri" w:cs="Calibri"/>
      <w:sz w:val="24"/>
      <w:szCs w:val="24"/>
    </w:rPr>
  </w:style>
  <w:style w:type="character" w:customStyle="1" w:styleId="80">
    <w:name w:val="Заголовок 8 Знак"/>
    <w:basedOn w:val="a0"/>
    <w:link w:val="8"/>
    <w:uiPriority w:val="99"/>
    <w:qFormat/>
    <w:locked/>
    <w:rsid w:val="00490B45"/>
    <w:rPr>
      <w:i/>
      <w:iCs/>
      <w:sz w:val="24"/>
      <w:szCs w:val="24"/>
    </w:rPr>
  </w:style>
  <w:style w:type="character" w:customStyle="1" w:styleId="21">
    <w:name w:val="Основной текст с отступом 2 Знак"/>
    <w:basedOn w:val="a0"/>
    <w:link w:val="22"/>
    <w:uiPriority w:val="99"/>
    <w:qFormat/>
    <w:locked/>
    <w:rsid w:val="003C5E36"/>
    <w:rPr>
      <w:sz w:val="24"/>
      <w:szCs w:val="24"/>
    </w:rPr>
  </w:style>
  <w:style w:type="character" w:customStyle="1" w:styleId="a3">
    <w:name w:val="Верхний колонтитул Знак"/>
    <w:basedOn w:val="a0"/>
    <w:link w:val="a4"/>
    <w:uiPriority w:val="99"/>
    <w:qFormat/>
    <w:locked/>
    <w:rsid w:val="003C5E36"/>
    <w:rPr>
      <w:sz w:val="24"/>
      <w:szCs w:val="24"/>
    </w:rPr>
  </w:style>
  <w:style w:type="character" w:customStyle="1" w:styleId="-">
    <w:name w:val="Интернет-ссылка"/>
    <w:basedOn w:val="a0"/>
    <w:rsid w:val="00A75984"/>
    <w:rPr>
      <w:color w:val="0000FF"/>
      <w:u w:val="single"/>
    </w:rPr>
  </w:style>
  <w:style w:type="character" w:customStyle="1" w:styleId="a5">
    <w:name w:val="Нижний колонтитул Знак"/>
    <w:basedOn w:val="a0"/>
    <w:link w:val="a6"/>
    <w:uiPriority w:val="99"/>
    <w:qFormat/>
    <w:locked/>
    <w:rsid w:val="003C5E36"/>
    <w:rPr>
      <w:sz w:val="24"/>
      <w:szCs w:val="24"/>
    </w:rPr>
  </w:style>
  <w:style w:type="character" w:customStyle="1" w:styleId="a7">
    <w:name w:val="Основной текст Знак"/>
    <w:basedOn w:val="a0"/>
    <w:link w:val="a8"/>
    <w:uiPriority w:val="99"/>
    <w:qFormat/>
    <w:locked/>
    <w:rsid w:val="003C5E36"/>
    <w:rPr>
      <w:sz w:val="24"/>
      <w:szCs w:val="24"/>
    </w:rPr>
  </w:style>
  <w:style w:type="character" w:styleId="a9">
    <w:name w:val="page number"/>
    <w:basedOn w:val="a0"/>
    <w:uiPriority w:val="99"/>
    <w:qFormat/>
    <w:rsid w:val="00A75984"/>
    <w:rPr>
      <w:rFonts w:ascii="Times New Roman" w:hAnsi="Times New Roman" w:cs="Times New Roman"/>
    </w:rPr>
  </w:style>
  <w:style w:type="character" w:customStyle="1" w:styleId="aa">
    <w:name w:val="Заголовок Знак"/>
    <w:basedOn w:val="a0"/>
    <w:link w:val="ab"/>
    <w:uiPriority w:val="99"/>
    <w:qFormat/>
    <w:locked/>
    <w:rsid w:val="0073711E"/>
    <w:rPr>
      <w:b/>
      <w:bCs/>
      <w:sz w:val="24"/>
      <w:szCs w:val="24"/>
      <w:lang w:val="ru-RU" w:eastAsia="ar-SA" w:bidi="ar-SA"/>
    </w:rPr>
  </w:style>
  <w:style w:type="character" w:customStyle="1" w:styleId="ac">
    <w:name w:val="Подзаголовок Знак"/>
    <w:basedOn w:val="a0"/>
    <w:link w:val="ad"/>
    <w:uiPriority w:val="99"/>
    <w:qFormat/>
    <w:locked/>
    <w:rsid w:val="003C5E36"/>
    <w:rPr>
      <w:rFonts w:ascii="Cambria" w:hAnsi="Cambria" w:cs="Cambria"/>
      <w:sz w:val="24"/>
      <w:szCs w:val="24"/>
    </w:rPr>
  </w:style>
  <w:style w:type="character" w:customStyle="1" w:styleId="st">
    <w:name w:val="st"/>
    <w:basedOn w:val="a0"/>
    <w:uiPriority w:val="99"/>
    <w:qFormat/>
    <w:rsid w:val="001629BC"/>
  </w:style>
  <w:style w:type="character" w:customStyle="1" w:styleId="ae">
    <w:name w:val="Таблицы (моноширинный) Знак"/>
    <w:uiPriority w:val="99"/>
    <w:qFormat/>
    <w:locked/>
    <w:rsid w:val="00456A7A"/>
    <w:rPr>
      <w:rFonts w:ascii="Courier New" w:hAnsi="Courier New" w:cs="Courier New"/>
      <w:sz w:val="24"/>
      <w:szCs w:val="24"/>
    </w:rPr>
  </w:style>
  <w:style w:type="character" w:styleId="af">
    <w:name w:val="Strong"/>
    <w:basedOn w:val="a0"/>
    <w:uiPriority w:val="99"/>
    <w:qFormat/>
    <w:rsid w:val="00456A7A"/>
    <w:rPr>
      <w:b/>
      <w:bCs/>
    </w:rPr>
  </w:style>
  <w:style w:type="character" w:customStyle="1" w:styleId="blk">
    <w:name w:val="blk"/>
    <w:basedOn w:val="a0"/>
    <w:uiPriority w:val="99"/>
    <w:qFormat/>
    <w:rsid w:val="00177087"/>
  </w:style>
  <w:style w:type="character" w:customStyle="1" w:styleId="apple-converted-space">
    <w:name w:val="apple-converted-space"/>
    <w:basedOn w:val="a0"/>
    <w:uiPriority w:val="99"/>
    <w:qFormat/>
    <w:rsid w:val="00B21917"/>
  </w:style>
  <w:style w:type="character" w:styleId="af0">
    <w:name w:val="FollowedHyperlink"/>
    <w:basedOn w:val="a0"/>
    <w:uiPriority w:val="99"/>
    <w:qFormat/>
    <w:rsid w:val="00B21917"/>
    <w:rPr>
      <w:color w:val="800080"/>
      <w:u w:val="single"/>
    </w:rPr>
  </w:style>
  <w:style w:type="character" w:customStyle="1" w:styleId="iceouttxt4">
    <w:name w:val="iceouttxt4"/>
    <w:basedOn w:val="a0"/>
    <w:uiPriority w:val="99"/>
    <w:qFormat/>
    <w:rsid w:val="006A616C"/>
    <w:rPr>
      <w:rFonts w:ascii="Arial" w:hAnsi="Arial" w:cs="Arial"/>
      <w:color w:val="auto"/>
      <w:sz w:val="19"/>
      <w:szCs w:val="19"/>
    </w:rPr>
  </w:style>
  <w:style w:type="character" w:customStyle="1" w:styleId="af1">
    <w:name w:val="Привязка сноски"/>
    <w:rPr>
      <w:vertAlign w:val="superscript"/>
    </w:rPr>
  </w:style>
  <w:style w:type="character" w:customStyle="1" w:styleId="FootnoteCharacters">
    <w:name w:val="Footnote Characters"/>
    <w:basedOn w:val="a0"/>
    <w:qFormat/>
    <w:rsid w:val="00231FF6"/>
    <w:rPr>
      <w:vertAlign w:val="superscript"/>
    </w:rPr>
  </w:style>
  <w:style w:type="character" w:customStyle="1" w:styleId="af2">
    <w:name w:val="Текст сноски Знак"/>
    <w:aliases w:val="Char Знак,Знак4 Знак Знак,Знак8 Знак Знак Знак,Знак8 Знак Знак1,Знак8 Знак1,Текст сноски Знак1 Знак,Текст сноски Знак Знак Знак,Знак4 Знак Знак Знак Знак,Знак4 Знак Знак1 Знак,Знак4 Знак1 Знак Знак,Текст сноски Знак Знак Знак1 Знак"/>
    <w:basedOn w:val="a0"/>
    <w:link w:val="af3"/>
    <w:qFormat/>
    <w:locked/>
    <w:rsid w:val="00116983"/>
  </w:style>
  <w:style w:type="character" w:customStyle="1" w:styleId="af4">
    <w:name w:val="Привязка концевой сноски"/>
    <w:rPr>
      <w:vertAlign w:val="superscript"/>
    </w:rPr>
  </w:style>
  <w:style w:type="character" w:customStyle="1" w:styleId="EndnoteCharacters">
    <w:name w:val="Endnote Characters"/>
    <w:basedOn w:val="a0"/>
    <w:uiPriority w:val="99"/>
    <w:semiHidden/>
    <w:qFormat/>
    <w:rsid w:val="00F41165"/>
    <w:rPr>
      <w:vertAlign w:val="superscript"/>
    </w:rPr>
  </w:style>
  <w:style w:type="character" w:customStyle="1" w:styleId="docsearchterm">
    <w:name w:val="docsearchterm"/>
    <w:uiPriority w:val="99"/>
    <w:qFormat/>
    <w:rsid w:val="00116DE3"/>
  </w:style>
  <w:style w:type="character" w:customStyle="1" w:styleId="DocumentHeader12">
    <w:name w:val="Document Header1 Знак2"/>
    <w:uiPriority w:val="99"/>
    <w:qFormat/>
    <w:locked/>
    <w:rsid w:val="00B21D2E"/>
    <w:rPr>
      <w:rFonts w:ascii="Courier New" w:hAnsi="Courier New" w:cs="Courier New"/>
      <w:sz w:val="28"/>
      <w:szCs w:val="28"/>
      <w:lang w:val="ru-RU" w:eastAsia="ru-RU"/>
    </w:rPr>
  </w:style>
  <w:style w:type="character" w:customStyle="1" w:styleId="af5">
    <w:name w:val="Текст выноски Знак"/>
    <w:basedOn w:val="a0"/>
    <w:link w:val="af6"/>
    <w:uiPriority w:val="99"/>
    <w:qFormat/>
    <w:locked/>
    <w:rsid w:val="00447ADF"/>
    <w:rPr>
      <w:rFonts w:ascii="Tahoma" w:hAnsi="Tahoma" w:cs="Tahoma"/>
      <w:sz w:val="16"/>
      <w:szCs w:val="16"/>
    </w:rPr>
  </w:style>
  <w:style w:type="character" w:customStyle="1" w:styleId="s4">
    <w:name w:val="s4"/>
    <w:basedOn w:val="a0"/>
    <w:uiPriority w:val="99"/>
    <w:qFormat/>
    <w:rsid w:val="00C72CFE"/>
  </w:style>
  <w:style w:type="character" w:customStyle="1" w:styleId="tztxt">
    <w:name w:val="tz_txt Знак"/>
    <w:uiPriority w:val="99"/>
    <w:qFormat/>
    <w:locked/>
    <w:rsid w:val="00F16B81"/>
    <w:rPr>
      <w:sz w:val="24"/>
      <w:szCs w:val="24"/>
    </w:rPr>
  </w:style>
  <w:style w:type="character" w:customStyle="1" w:styleId="ListParagraphChar">
    <w:name w:val="List Paragraph Char"/>
    <w:link w:val="11"/>
    <w:uiPriority w:val="99"/>
    <w:qFormat/>
    <w:locked/>
    <w:rsid w:val="00F16B81"/>
    <w:rPr>
      <w:sz w:val="24"/>
      <w:szCs w:val="24"/>
    </w:rPr>
  </w:style>
  <w:style w:type="character" w:customStyle="1" w:styleId="ConsPlusNormal">
    <w:name w:val="ConsPlusNormal Знак"/>
    <w:link w:val="ConsPlusNormal"/>
    <w:uiPriority w:val="99"/>
    <w:qFormat/>
    <w:locked/>
    <w:rsid w:val="00557C03"/>
    <w:rPr>
      <w:rFonts w:ascii="Arial" w:hAnsi="Arial" w:cs="Arial"/>
      <w:sz w:val="22"/>
      <w:szCs w:val="22"/>
      <w:lang w:val="ru-RU" w:eastAsia="ru-RU"/>
    </w:rPr>
  </w:style>
  <w:style w:type="character" w:customStyle="1" w:styleId="ConsNormal">
    <w:name w:val="ConsNormal Знак"/>
    <w:link w:val="ConsNormal"/>
    <w:uiPriority w:val="99"/>
    <w:qFormat/>
    <w:locked/>
    <w:rsid w:val="008A3AF8"/>
    <w:rPr>
      <w:rFonts w:ascii="Arial" w:hAnsi="Arial" w:cs="Arial"/>
      <w:sz w:val="22"/>
      <w:szCs w:val="22"/>
      <w:lang w:val="ru-RU" w:eastAsia="ru-RU"/>
    </w:rPr>
  </w:style>
  <w:style w:type="character" w:customStyle="1" w:styleId="apple-style-span">
    <w:name w:val="apple-style-span"/>
    <w:uiPriority w:val="99"/>
    <w:qFormat/>
    <w:rsid w:val="004E13AF"/>
  </w:style>
  <w:style w:type="character" w:customStyle="1" w:styleId="af7">
    <w:name w:val="Текст концевой сноски Знак"/>
    <w:basedOn w:val="a0"/>
    <w:link w:val="af8"/>
    <w:uiPriority w:val="99"/>
    <w:semiHidden/>
    <w:qFormat/>
    <w:locked/>
    <w:rsid w:val="00F20BF4"/>
    <w:rPr>
      <w:sz w:val="20"/>
      <w:szCs w:val="20"/>
    </w:rPr>
  </w:style>
  <w:style w:type="character" w:customStyle="1" w:styleId="3">
    <w:name w:val="Основной текст (3)"/>
    <w:basedOn w:val="a0"/>
    <w:uiPriority w:val="99"/>
    <w:qFormat/>
    <w:rsid w:val="002A3B72"/>
    <w:rPr>
      <w:b/>
      <w:bCs/>
      <w:i/>
      <w:iCs/>
      <w:u w:val="single"/>
    </w:rPr>
  </w:style>
  <w:style w:type="character" w:customStyle="1" w:styleId="af9">
    <w:name w:val="Символ сноски"/>
    <w:qFormat/>
    <w:rsid w:val="0039188F"/>
    <w:rPr>
      <w:vertAlign w:val="superscript"/>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eastAsia="Times New Roman"/>
    </w:rPr>
  </w:style>
  <w:style w:type="character" w:customStyle="1" w:styleId="ListLabel22">
    <w:name w:val="ListLabel 22"/>
    <w:qFormat/>
    <w:rPr>
      <w:rFonts w:eastAsia="Times New Roman"/>
    </w:rPr>
  </w:style>
  <w:style w:type="character" w:customStyle="1" w:styleId="ListLabel23">
    <w:name w:val="ListLabel 23"/>
    <w:qFormat/>
    <w:rPr>
      <w:rFonts w:eastAsia="Times New Roman"/>
    </w:rPr>
  </w:style>
  <w:style w:type="character" w:customStyle="1" w:styleId="ListLabel24">
    <w:name w:val="ListLabel 24"/>
    <w:qFormat/>
    <w:rPr>
      <w:rFonts w:eastAsia="Times New Roman"/>
    </w:rPr>
  </w:style>
  <w:style w:type="character" w:customStyle="1" w:styleId="ListLabel25">
    <w:name w:val="ListLabel 25"/>
    <w:qFormat/>
    <w:rPr>
      <w:rFonts w:eastAsia="Times New Roman"/>
    </w:rPr>
  </w:style>
  <w:style w:type="character" w:customStyle="1" w:styleId="ListLabel26">
    <w:name w:val="ListLabel 26"/>
    <w:qFormat/>
    <w:rPr>
      <w:rFonts w:eastAsia="Times New Roman"/>
    </w:rPr>
  </w:style>
  <w:style w:type="character" w:customStyle="1" w:styleId="ListLabel27">
    <w:name w:val="ListLabel 27"/>
    <w:qFormat/>
    <w:rPr>
      <w:rFonts w:eastAsia="Times New Roman"/>
    </w:rPr>
  </w:style>
  <w:style w:type="character" w:customStyle="1" w:styleId="ListLabel28">
    <w:name w:val="ListLabel 28"/>
    <w:qFormat/>
    <w:rPr>
      <w:rFonts w:cs="Symbol"/>
      <w:sz w:val="20"/>
      <w:szCs w:val="20"/>
    </w:rPr>
  </w:style>
  <w:style w:type="character" w:customStyle="1" w:styleId="ListLabel29">
    <w:name w:val="ListLabel 29"/>
    <w:qFormat/>
    <w:rPr>
      <w:rFonts w:cs="Courier New"/>
      <w:sz w:val="20"/>
      <w:szCs w:val="20"/>
    </w:rPr>
  </w:style>
  <w:style w:type="character" w:customStyle="1" w:styleId="ListLabel30">
    <w:name w:val="ListLabel 30"/>
    <w:qFormat/>
    <w:rPr>
      <w:rFonts w:cs="Wingdings"/>
      <w:sz w:val="20"/>
      <w:szCs w:val="20"/>
    </w:rPr>
  </w:style>
  <w:style w:type="character" w:customStyle="1" w:styleId="ListLabel31">
    <w:name w:val="ListLabel 31"/>
    <w:qFormat/>
    <w:rPr>
      <w:rFonts w:cs="Wingdings"/>
      <w:sz w:val="20"/>
      <w:szCs w:val="20"/>
    </w:rPr>
  </w:style>
  <w:style w:type="character" w:customStyle="1" w:styleId="ListLabel32">
    <w:name w:val="ListLabel 32"/>
    <w:qFormat/>
    <w:rPr>
      <w:rFonts w:cs="Wingdings"/>
      <w:sz w:val="20"/>
      <w:szCs w:val="20"/>
    </w:rPr>
  </w:style>
  <w:style w:type="character" w:customStyle="1" w:styleId="ListLabel33">
    <w:name w:val="ListLabel 33"/>
    <w:qFormat/>
    <w:rPr>
      <w:rFonts w:cs="Wingdings"/>
      <w:sz w:val="20"/>
      <w:szCs w:val="20"/>
    </w:rPr>
  </w:style>
  <w:style w:type="character" w:customStyle="1" w:styleId="ListLabel34">
    <w:name w:val="ListLabel 34"/>
    <w:qFormat/>
    <w:rPr>
      <w:rFonts w:cs="Wingdings"/>
      <w:sz w:val="20"/>
      <w:szCs w:val="20"/>
    </w:rPr>
  </w:style>
  <w:style w:type="character" w:customStyle="1" w:styleId="ListLabel35">
    <w:name w:val="ListLabel 35"/>
    <w:qFormat/>
    <w:rPr>
      <w:rFonts w:cs="Wingdings"/>
      <w:sz w:val="20"/>
      <w:szCs w:val="20"/>
    </w:rPr>
  </w:style>
  <w:style w:type="character" w:customStyle="1" w:styleId="ListLabel36">
    <w:name w:val="ListLabel 36"/>
    <w:qFormat/>
    <w:rPr>
      <w:rFonts w:cs="Wingdings"/>
      <w:sz w:val="20"/>
      <w:szCs w:val="20"/>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Times New Roman"/>
      <w:b w:val="0"/>
      <w:bCs w:val="0"/>
    </w:rPr>
  </w:style>
  <w:style w:type="character" w:customStyle="1" w:styleId="ListLabel51">
    <w:name w:val="ListLabel 51"/>
    <w:qFormat/>
    <w:rPr>
      <w:rFonts w:cs="Times New Roman"/>
    </w:rPr>
  </w:style>
  <w:style w:type="character" w:customStyle="1" w:styleId="ListLabel52">
    <w:name w:val="ListLabel 52"/>
    <w:qFormat/>
    <w:rPr>
      <w:b w:val="0"/>
      <w:bCs w:val="0"/>
    </w:rPr>
  </w:style>
  <w:style w:type="character" w:customStyle="1" w:styleId="ListLabel53">
    <w:name w:val="ListLabel 53"/>
    <w:qFormat/>
    <w:rPr>
      <w:rFonts w:cs="Courier New"/>
    </w:rPr>
  </w:style>
  <w:style w:type="character" w:customStyle="1" w:styleId="ListLabel54">
    <w:name w:val="ListLabel 54"/>
    <w:qFormat/>
    <w:rPr>
      <w:b/>
      <w:bCs/>
    </w:rPr>
  </w:style>
  <w:style w:type="character" w:customStyle="1" w:styleId="ListLabel55">
    <w:name w:val="ListLabel 55"/>
    <w:qFormat/>
    <w:rPr>
      <w:b/>
      <w:bCs/>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style>
  <w:style w:type="character" w:customStyle="1" w:styleId="ListLabel75">
    <w:name w:val="ListLabel 75"/>
    <w:qFormat/>
    <w:rPr>
      <w:lang w:val="en-US"/>
    </w:rPr>
  </w:style>
  <w:style w:type="character" w:customStyle="1" w:styleId="ListLabel76">
    <w:name w:val="ListLabel 76"/>
    <w:qFormat/>
    <w:rPr>
      <w:color w:val="000000"/>
    </w:rPr>
  </w:style>
  <w:style w:type="character" w:customStyle="1" w:styleId="ListLabel77">
    <w:name w:val="ListLabel 77"/>
    <w:qFormat/>
    <w:rPr>
      <w:rFonts w:ascii="Courier New" w:hAnsi="Courier New" w:cs="Courier New"/>
      <w:color w:val="0000FF"/>
      <w:sz w:val="20"/>
      <w:szCs w:val="20"/>
    </w:rPr>
  </w:style>
  <w:style w:type="character" w:customStyle="1" w:styleId="afa">
    <w:name w:val="Символ концевой сноски"/>
    <w:qFormat/>
  </w:style>
  <w:style w:type="character" w:customStyle="1" w:styleId="afb">
    <w:name w:val="Маркеры списка"/>
    <w:qFormat/>
    <w:rPr>
      <w:rFonts w:ascii="OpenSymbol" w:eastAsia="OpenSymbol" w:hAnsi="OpenSymbol" w:cs="OpenSymbol"/>
    </w:rPr>
  </w:style>
  <w:style w:type="paragraph" w:customStyle="1" w:styleId="12">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7"/>
    <w:uiPriority w:val="99"/>
    <w:rsid w:val="00A75984"/>
    <w:pPr>
      <w:spacing w:after="120"/>
    </w:pPr>
  </w:style>
  <w:style w:type="paragraph" w:styleId="afc">
    <w:name w:val="List"/>
    <w:basedOn w:val="a8"/>
    <w:rPr>
      <w:rFonts w:cs="Arial"/>
    </w:rPr>
  </w:style>
  <w:style w:type="paragraph" w:styleId="afd">
    <w:name w:val="caption"/>
    <w:basedOn w:val="a"/>
    <w:qFormat/>
    <w:pPr>
      <w:suppressLineNumbers/>
      <w:spacing w:before="120" w:after="120"/>
    </w:pPr>
    <w:rPr>
      <w:rFonts w:cs="Arial"/>
      <w:i/>
      <w:iCs/>
    </w:rPr>
  </w:style>
  <w:style w:type="paragraph" w:styleId="afe">
    <w:name w:val="index heading"/>
    <w:basedOn w:val="a"/>
    <w:qFormat/>
    <w:pPr>
      <w:suppressLineNumbers/>
    </w:pPr>
    <w:rPr>
      <w:rFonts w:cs="Arial"/>
    </w:rPr>
  </w:style>
  <w:style w:type="paragraph" w:customStyle="1" w:styleId="23">
    <w:name w:val="Р2"/>
    <w:basedOn w:val="7"/>
    <w:autoRedefine/>
    <w:uiPriority w:val="99"/>
    <w:qFormat/>
    <w:rsid w:val="005E7CF4"/>
    <w:pPr>
      <w:widowControl w:val="0"/>
      <w:ind w:left="284" w:firstLine="454"/>
      <w:jc w:val="both"/>
    </w:pPr>
    <w:rPr>
      <w:b/>
      <w:bCs/>
    </w:rPr>
  </w:style>
  <w:style w:type="paragraph" w:customStyle="1" w:styleId="30">
    <w:name w:val="Стиль3"/>
    <w:basedOn w:val="22"/>
    <w:uiPriority w:val="99"/>
    <w:qFormat/>
    <w:rsid w:val="00E41DC7"/>
    <w:pPr>
      <w:widowControl w:val="0"/>
      <w:tabs>
        <w:tab w:val="left" w:pos="1307"/>
      </w:tabs>
      <w:spacing w:after="0" w:line="240" w:lineRule="auto"/>
      <w:ind w:left="1080"/>
      <w:jc w:val="both"/>
    </w:pPr>
    <w:rPr>
      <w:rFonts w:ascii="Courier New" w:hAnsi="Courier New" w:cs="Courier New"/>
    </w:rPr>
  </w:style>
  <w:style w:type="paragraph" w:styleId="22">
    <w:name w:val="Body Text Indent 2"/>
    <w:basedOn w:val="a"/>
    <w:link w:val="21"/>
    <w:uiPriority w:val="99"/>
    <w:qFormat/>
    <w:rsid w:val="00E41DC7"/>
    <w:pPr>
      <w:spacing w:after="120" w:line="480" w:lineRule="auto"/>
      <w:ind w:left="283"/>
    </w:pPr>
  </w:style>
  <w:style w:type="paragraph" w:customStyle="1" w:styleId="aff">
    <w:name w:val="Знак Знак Знак Знак Знак Знак Знак"/>
    <w:basedOn w:val="a"/>
    <w:uiPriority w:val="99"/>
    <w:qFormat/>
    <w:rsid w:val="005A3A34"/>
    <w:pPr>
      <w:spacing w:after="160" w:line="240" w:lineRule="exact"/>
    </w:pPr>
    <w:rPr>
      <w:rFonts w:ascii="Verdana" w:hAnsi="Verdana" w:cs="Verdana"/>
      <w:sz w:val="16"/>
      <w:szCs w:val="16"/>
      <w:lang w:val="en-US" w:eastAsia="en-US"/>
    </w:rPr>
  </w:style>
  <w:style w:type="paragraph" w:customStyle="1" w:styleId="aff0">
    <w:name w:val="Знак Знак Знак Знак Знак Знак Знак Знак Знак Знак Знак Знак Знак"/>
    <w:basedOn w:val="a"/>
    <w:uiPriority w:val="99"/>
    <w:qFormat/>
    <w:rsid w:val="00124202"/>
    <w:pPr>
      <w:widowControl w:val="0"/>
      <w:spacing w:after="160" w:line="240" w:lineRule="exact"/>
      <w:jc w:val="right"/>
    </w:pPr>
    <w:rPr>
      <w:rFonts w:ascii="Arial" w:hAnsi="Arial" w:cs="Arial"/>
      <w:sz w:val="20"/>
      <w:szCs w:val="20"/>
      <w:lang w:val="en-GB" w:eastAsia="en-US"/>
    </w:rPr>
  </w:style>
  <w:style w:type="paragraph" w:customStyle="1" w:styleId="51">
    <w:name w:val="Знак Знак5"/>
    <w:basedOn w:val="a"/>
    <w:uiPriority w:val="99"/>
    <w:qFormat/>
    <w:rsid w:val="001F0E2F"/>
    <w:pPr>
      <w:spacing w:after="160" w:line="240" w:lineRule="exact"/>
    </w:pPr>
    <w:rPr>
      <w:rFonts w:ascii="Verdana" w:hAnsi="Verdana" w:cs="Verdana"/>
      <w:sz w:val="16"/>
      <w:szCs w:val="16"/>
      <w:lang w:val="en-US" w:eastAsia="en-US"/>
    </w:rPr>
  </w:style>
  <w:style w:type="paragraph" w:styleId="a4">
    <w:name w:val="header"/>
    <w:basedOn w:val="a"/>
    <w:link w:val="a3"/>
    <w:uiPriority w:val="99"/>
    <w:rsid w:val="00A75984"/>
    <w:pPr>
      <w:tabs>
        <w:tab w:val="center" w:pos="4153"/>
        <w:tab w:val="right" w:pos="8306"/>
      </w:tabs>
    </w:pPr>
    <w:rPr>
      <w:sz w:val="20"/>
      <w:szCs w:val="20"/>
    </w:rPr>
  </w:style>
  <w:style w:type="paragraph" w:styleId="a6">
    <w:name w:val="footer"/>
    <w:basedOn w:val="a"/>
    <w:link w:val="a5"/>
    <w:uiPriority w:val="99"/>
    <w:rsid w:val="00A75984"/>
    <w:pPr>
      <w:tabs>
        <w:tab w:val="center" w:pos="4677"/>
        <w:tab w:val="right" w:pos="9355"/>
      </w:tabs>
    </w:pPr>
  </w:style>
  <w:style w:type="paragraph" w:customStyle="1" w:styleId="xl45">
    <w:name w:val="xl45"/>
    <w:basedOn w:val="a"/>
    <w:uiPriority w:val="99"/>
    <w:qFormat/>
    <w:rsid w:val="00A7598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color w:val="333333"/>
      <w:sz w:val="20"/>
      <w:szCs w:val="20"/>
    </w:rPr>
  </w:style>
  <w:style w:type="paragraph" w:styleId="ab">
    <w:name w:val="Title"/>
    <w:basedOn w:val="a"/>
    <w:next w:val="ad"/>
    <w:link w:val="aa"/>
    <w:uiPriority w:val="99"/>
    <w:qFormat/>
    <w:rsid w:val="0073711E"/>
    <w:pPr>
      <w:suppressAutoHyphens/>
      <w:jc w:val="center"/>
    </w:pPr>
    <w:rPr>
      <w:b/>
      <w:bCs/>
      <w:lang w:eastAsia="ar-SA"/>
    </w:rPr>
  </w:style>
  <w:style w:type="paragraph" w:styleId="ad">
    <w:name w:val="Subtitle"/>
    <w:basedOn w:val="a"/>
    <w:link w:val="ac"/>
    <w:uiPriority w:val="99"/>
    <w:qFormat/>
    <w:rsid w:val="0073711E"/>
    <w:pPr>
      <w:spacing w:after="60"/>
      <w:jc w:val="center"/>
      <w:outlineLvl w:val="1"/>
    </w:pPr>
    <w:rPr>
      <w:rFonts w:ascii="Arial" w:hAnsi="Arial" w:cs="Arial"/>
    </w:rPr>
  </w:style>
  <w:style w:type="paragraph" w:customStyle="1" w:styleId="13">
    <w:name w:val="Знак1 Знак Знак Знак Знак Знак Знак"/>
    <w:basedOn w:val="a"/>
    <w:uiPriority w:val="99"/>
    <w:qFormat/>
    <w:rsid w:val="001629BC"/>
    <w:pPr>
      <w:spacing w:after="160" w:line="240" w:lineRule="exact"/>
    </w:pPr>
    <w:rPr>
      <w:rFonts w:ascii="Verdana" w:hAnsi="Verdana" w:cs="Verdana"/>
      <w:sz w:val="20"/>
      <w:szCs w:val="20"/>
      <w:lang w:val="en-US" w:eastAsia="en-US"/>
    </w:rPr>
  </w:style>
  <w:style w:type="paragraph" w:customStyle="1" w:styleId="14">
    <w:name w:val="Знак1"/>
    <w:basedOn w:val="a"/>
    <w:uiPriority w:val="99"/>
    <w:qFormat/>
    <w:rsid w:val="005F675D"/>
    <w:pPr>
      <w:spacing w:beforeAutospacing="1" w:afterAutospacing="1"/>
    </w:pPr>
    <w:rPr>
      <w:rFonts w:ascii="Tahoma" w:hAnsi="Tahoma" w:cs="Tahoma"/>
      <w:sz w:val="20"/>
      <w:szCs w:val="20"/>
      <w:lang w:val="en-US" w:eastAsia="en-US"/>
    </w:rPr>
  </w:style>
  <w:style w:type="paragraph" w:styleId="aff1">
    <w:name w:val="Normal (Web)"/>
    <w:basedOn w:val="a"/>
    <w:uiPriority w:val="99"/>
    <w:qFormat/>
    <w:rsid w:val="00625C8D"/>
    <w:pPr>
      <w:spacing w:beforeAutospacing="1" w:afterAutospacing="1"/>
    </w:pPr>
  </w:style>
  <w:style w:type="paragraph" w:customStyle="1" w:styleId="aff2">
    <w:name w:val="Таблицы (моноширинный)"/>
    <w:basedOn w:val="a"/>
    <w:next w:val="a"/>
    <w:uiPriority w:val="99"/>
    <w:qFormat/>
    <w:rsid w:val="00456A7A"/>
    <w:pPr>
      <w:widowControl w:val="0"/>
      <w:jc w:val="both"/>
    </w:pPr>
    <w:rPr>
      <w:rFonts w:ascii="Courier New" w:hAnsi="Courier New" w:cs="Courier New"/>
    </w:rPr>
  </w:style>
  <w:style w:type="paragraph" w:customStyle="1" w:styleId="ConsPlusNonformat">
    <w:name w:val="ConsPlusNonformat"/>
    <w:uiPriority w:val="99"/>
    <w:qFormat/>
    <w:rsid w:val="00EE3A10"/>
    <w:pPr>
      <w:widowControl w:val="0"/>
    </w:pPr>
    <w:rPr>
      <w:rFonts w:ascii="Courier New" w:hAnsi="Courier New" w:cs="Courier New"/>
      <w:szCs w:val="20"/>
    </w:rPr>
  </w:style>
  <w:style w:type="paragraph" w:customStyle="1" w:styleId="ConsNormal0">
    <w:name w:val="ConsNormal"/>
    <w:uiPriority w:val="99"/>
    <w:qFormat/>
    <w:rsid w:val="0032529A"/>
    <w:pPr>
      <w:widowControl w:val="0"/>
      <w:ind w:right="19772" w:firstLine="720"/>
    </w:pPr>
    <w:rPr>
      <w:rFonts w:ascii="Arial" w:hAnsi="Arial" w:cs="Arial"/>
      <w:sz w:val="24"/>
    </w:rPr>
  </w:style>
  <w:style w:type="paragraph" w:customStyle="1" w:styleId="15">
    <w:name w:val="1"/>
    <w:basedOn w:val="a"/>
    <w:next w:val="2"/>
    <w:autoRedefine/>
    <w:uiPriority w:val="99"/>
    <w:qFormat/>
    <w:rsid w:val="00875B98"/>
    <w:pPr>
      <w:spacing w:after="160" w:line="240" w:lineRule="exact"/>
    </w:pPr>
    <w:rPr>
      <w:rFonts w:ascii="Calibri" w:hAnsi="Calibri" w:cs="Calibri"/>
      <w:lang w:val="en-US" w:eastAsia="en-US"/>
    </w:rPr>
  </w:style>
  <w:style w:type="paragraph" w:customStyle="1" w:styleId="16">
    <w:name w:val="Знак1 Знак Знак Знак"/>
    <w:basedOn w:val="a"/>
    <w:uiPriority w:val="99"/>
    <w:qFormat/>
    <w:rsid w:val="001B7281"/>
    <w:pPr>
      <w:spacing w:after="160" w:line="240" w:lineRule="exact"/>
    </w:pPr>
    <w:rPr>
      <w:rFonts w:ascii="Verdana" w:hAnsi="Verdana" w:cs="Verdana"/>
      <w:lang w:val="en-US" w:eastAsia="en-US"/>
    </w:rPr>
  </w:style>
  <w:style w:type="paragraph" w:styleId="aff3">
    <w:name w:val="No Spacing"/>
    <w:uiPriority w:val="99"/>
    <w:qFormat/>
    <w:rsid w:val="003468AB"/>
    <w:rPr>
      <w:sz w:val="24"/>
      <w:szCs w:val="24"/>
    </w:rPr>
  </w:style>
  <w:style w:type="paragraph" w:customStyle="1" w:styleId="120">
    <w:name w:val="Знак1 Знак Знак Знак2"/>
    <w:basedOn w:val="a"/>
    <w:uiPriority w:val="99"/>
    <w:qFormat/>
    <w:rsid w:val="006A616C"/>
    <w:pPr>
      <w:spacing w:after="160" w:line="240" w:lineRule="exact"/>
    </w:pPr>
    <w:rPr>
      <w:rFonts w:ascii="Verdana" w:hAnsi="Verdana" w:cs="Verdana"/>
      <w:lang w:val="en-US" w:eastAsia="en-US"/>
    </w:rPr>
  </w:style>
  <w:style w:type="paragraph" w:styleId="af3">
    <w:name w:val="footnote text"/>
    <w:aliases w:val="Char,Знак4 Знак,Знак8 Знак Знак,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2"/>
    <w:rsid w:val="00231FF6"/>
    <w:rPr>
      <w:sz w:val="20"/>
      <w:szCs w:val="20"/>
    </w:rPr>
  </w:style>
  <w:style w:type="paragraph" w:customStyle="1" w:styleId="ConsPlusNormal0">
    <w:name w:val="ConsPlusNormal"/>
    <w:uiPriority w:val="99"/>
    <w:qFormat/>
    <w:rsid w:val="005B5FB7"/>
    <w:rPr>
      <w:rFonts w:ascii="Arial" w:hAnsi="Arial" w:cs="Arial"/>
      <w:sz w:val="24"/>
    </w:rPr>
  </w:style>
  <w:style w:type="paragraph" w:customStyle="1" w:styleId="hp">
    <w:name w:val="hp"/>
    <w:basedOn w:val="a"/>
    <w:uiPriority w:val="99"/>
    <w:qFormat/>
    <w:rsid w:val="00116DE3"/>
    <w:pPr>
      <w:spacing w:after="300"/>
    </w:pPr>
  </w:style>
  <w:style w:type="paragraph" w:customStyle="1" w:styleId="hp1">
    <w:name w:val="hp1"/>
    <w:basedOn w:val="a"/>
    <w:uiPriority w:val="99"/>
    <w:qFormat/>
    <w:rsid w:val="00116DE3"/>
    <w:pPr>
      <w:spacing w:after="300"/>
    </w:pPr>
  </w:style>
  <w:style w:type="paragraph" w:customStyle="1" w:styleId="110">
    <w:name w:val="Знак1 Знак Знак Знак1"/>
    <w:basedOn w:val="a"/>
    <w:uiPriority w:val="99"/>
    <w:qFormat/>
    <w:rsid w:val="004A4328"/>
    <w:pPr>
      <w:spacing w:after="160" w:line="240" w:lineRule="exact"/>
    </w:pPr>
    <w:rPr>
      <w:rFonts w:ascii="Verdana" w:hAnsi="Verdana" w:cs="Verdana"/>
      <w:lang w:val="en-US" w:eastAsia="en-US"/>
    </w:rPr>
  </w:style>
  <w:style w:type="paragraph" w:styleId="af6">
    <w:name w:val="Balloon Text"/>
    <w:basedOn w:val="a"/>
    <w:link w:val="af5"/>
    <w:uiPriority w:val="99"/>
    <w:semiHidden/>
    <w:qFormat/>
    <w:rsid w:val="00447ADF"/>
    <w:rPr>
      <w:rFonts w:ascii="Tahoma" w:hAnsi="Tahoma" w:cs="Tahoma"/>
      <w:sz w:val="16"/>
      <w:szCs w:val="16"/>
    </w:rPr>
  </w:style>
  <w:style w:type="paragraph" w:styleId="aff4">
    <w:name w:val="List Paragraph"/>
    <w:basedOn w:val="a"/>
    <w:uiPriority w:val="34"/>
    <w:qFormat/>
    <w:rsid w:val="00B00268"/>
    <w:pPr>
      <w:ind w:left="720"/>
    </w:pPr>
  </w:style>
  <w:style w:type="paragraph" w:customStyle="1" w:styleId="11">
    <w:name w:val="Знак Знак1"/>
    <w:basedOn w:val="a"/>
    <w:link w:val="ListParagraphChar"/>
    <w:uiPriority w:val="99"/>
    <w:qFormat/>
    <w:rsid w:val="00F41851"/>
    <w:pPr>
      <w:spacing w:after="160" w:line="240" w:lineRule="exact"/>
    </w:pPr>
    <w:rPr>
      <w:rFonts w:ascii="Verdana" w:hAnsi="Verdana" w:cs="Verdana"/>
      <w:lang w:val="en-US" w:eastAsia="en-US"/>
    </w:rPr>
  </w:style>
  <w:style w:type="paragraph" w:customStyle="1" w:styleId="17">
    <w:name w:val="Без интервала1"/>
    <w:uiPriority w:val="99"/>
    <w:qFormat/>
    <w:rsid w:val="00F41851"/>
    <w:pPr>
      <w:suppressAutoHyphens/>
      <w:spacing w:line="100" w:lineRule="atLeast"/>
    </w:pPr>
    <w:rPr>
      <w:rFonts w:eastAsia="SimSun"/>
      <w:sz w:val="24"/>
      <w:szCs w:val="24"/>
      <w:lang w:eastAsia="hi-IN" w:bidi="hi-IN"/>
    </w:rPr>
  </w:style>
  <w:style w:type="paragraph" w:customStyle="1" w:styleId="tztxt0">
    <w:name w:val="tz_txt"/>
    <w:basedOn w:val="a"/>
    <w:uiPriority w:val="99"/>
    <w:qFormat/>
    <w:rsid w:val="00F16B81"/>
    <w:pPr>
      <w:spacing w:after="120"/>
      <w:ind w:firstLine="709"/>
      <w:jc w:val="both"/>
    </w:pPr>
  </w:style>
  <w:style w:type="paragraph" w:customStyle="1" w:styleId="18">
    <w:name w:val="Абзац списка1"/>
    <w:basedOn w:val="a"/>
    <w:uiPriority w:val="99"/>
    <w:qFormat/>
    <w:rsid w:val="00F16B81"/>
    <w:pPr>
      <w:ind w:left="708"/>
    </w:pPr>
  </w:style>
  <w:style w:type="paragraph" w:customStyle="1" w:styleId="111">
    <w:name w:val="Абзац списка11"/>
    <w:basedOn w:val="a"/>
    <w:uiPriority w:val="99"/>
    <w:qFormat/>
    <w:rsid w:val="009334DB"/>
    <w:pPr>
      <w:ind w:left="708"/>
    </w:pPr>
  </w:style>
  <w:style w:type="paragraph" w:customStyle="1" w:styleId="p4">
    <w:name w:val="p4"/>
    <w:basedOn w:val="a"/>
    <w:uiPriority w:val="99"/>
    <w:qFormat/>
    <w:rsid w:val="007337C1"/>
    <w:pPr>
      <w:spacing w:beforeAutospacing="1" w:afterAutospacing="1"/>
    </w:pPr>
  </w:style>
  <w:style w:type="paragraph" w:customStyle="1" w:styleId="112">
    <w:name w:val="Знак1 Знак Знак Знак Знак Знак Знак1"/>
    <w:basedOn w:val="a"/>
    <w:uiPriority w:val="99"/>
    <w:qFormat/>
    <w:rsid w:val="00FB302A"/>
    <w:pPr>
      <w:spacing w:after="160" w:line="240" w:lineRule="exact"/>
    </w:pPr>
    <w:rPr>
      <w:rFonts w:ascii="Verdana" w:hAnsi="Verdana" w:cs="Verdana"/>
      <w:sz w:val="20"/>
      <w:szCs w:val="20"/>
      <w:lang w:val="en-US" w:eastAsia="en-US"/>
    </w:rPr>
  </w:style>
  <w:style w:type="paragraph" w:customStyle="1" w:styleId="31">
    <w:name w:val="Док 3"/>
    <w:basedOn w:val="a"/>
    <w:uiPriority w:val="99"/>
    <w:qFormat/>
    <w:rsid w:val="00490B45"/>
    <w:pPr>
      <w:jc w:val="center"/>
    </w:pPr>
    <w:rPr>
      <w:b/>
      <w:bCs/>
    </w:rPr>
  </w:style>
  <w:style w:type="paragraph" w:customStyle="1" w:styleId="aff5">
    <w:name w:val="ТЗ"/>
    <w:basedOn w:val="a"/>
    <w:uiPriority w:val="99"/>
    <w:qFormat/>
    <w:rsid w:val="00490B45"/>
    <w:pPr>
      <w:spacing w:line="360" w:lineRule="auto"/>
      <w:jc w:val="both"/>
    </w:pPr>
  </w:style>
  <w:style w:type="paragraph" w:customStyle="1" w:styleId="Default">
    <w:name w:val="Default"/>
    <w:uiPriority w:val="99"/>
    <w:qFormat/>
    <w:rsid w:val="00490B45"/>
    <w:rPr>
      <w:rFonts w:ascii="Tahoma" w:hAnsi="Tahoma" w:cs="Tahoma"/>
      <w:color w:val="000000"/>
      <w:sz w:val="24"/>
      <w:szCs w:val="24"/>
    </w:rPr>
  </w:style>
  <w:style w:type="paragraph" w:customStyle="1" w:styleId="ListParagraph1">
    <w:name w:val="List Paragraph1"/>
    <w:basedOn w:val="a"/>
    <w:uiPriority w:val="99"/>
    <w:qFormat/>
    <w:rsid w:val="00557C03"/>
    <w:pPr>
      <w:ind w:left="708"/>
    </w:pPr>
  </w:style>
  <w:style w:type="paragraph" w:styleId="af8">
    <w:name w:val="endnote text"/>
    <w:basedOn w:val="a"/>
    <w:link w:val="af7"/>
    <w:uiPriority w:val="99"/>
    <w:semiHidden/>
    <w:rsid w:val="00F20BF4"/>
    <w:rPr>
      <w:sz w:val="20"/>
      <w:szCs w:val="20"/>
    </w:rPr>
  </w:style>
  <w:style w:type="paragraph" w:customStyle="1" w:styleId="24">
    <w:name w:val="Без интервала2"/>
    <w:uiPriority w:val="99"/>
    <w:qFormat/>
    <w:rsid w:val="002E531A"/>
    <w:rPr>
      <w:sz w:val="24"/>
      <w:szCs w:val="24"/>
    </w:rPr>
  </w:style>
  <w:style w:type="paragraph" w:customStyle="1" w:styleId="xl60">
    <w:name w:val="xl60"/>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61">
    <w:name w:val="xl61"/>
    <w:basedOn w:val="a"/>
    <w:uiPriority w:val="99"/>
    <w:qFormat/>
    <w:rsid w:val="00EA1441"/>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xl62">
    <w:name w:val="xl62"/>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63">
    <w:name w:val="xl63"/>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64">
    <w:name w:val="xl64"/>
    <w:basedOn w:val="a"/>
    <w:uiPriority w:val="99"/>
    <w:qFormat/>
    <w:rsid w:val="00EA1441"/>
    <w:pPr>
      <w:pBdr>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65">
    <w:name w:val="xl65"/>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66">
    <w:name w:val="xl66"/>
    <w:basedOn w:val="a"/>
    <w:uiPriority w:val="99"/>
    <w:qFormat/>
    <w:rsid w:val="00EA1441"/>
    <w:pPr>
      <w:spacing w:beforeAutospacing="1" w:afterAutospacing="1"/>
      <w:textAlignment w:val="top"/>
    </w:pPr>
  </w:style>
  <w:style w:type="paragraph" w:customStyle="1" w:styleId="xl67">
    <w:name w:val="xl67"/>
    <w:basedOn w:val="a"/>
    <w:uiPriority w:val="99"/>
    <w:qFormat/>
    <w:rsid w:val="00EA1441"/>
    <w:pPr>
      <w:spacing w:beforeAutospacing="1" w:afterAutospacing="1"/>
    </w:pPr>
  </w:style>
  <w:style w:type="paragraph" w:customStyle="1" w:styleId="xl68">
    <w:name w:val="xl68"/>
    <w:basedOn w:val="a"/>
    <w:uiPriority w:val="99"/>
    <w:qFormat/>
    <w:rsid w:val="00EA1441"/>
    <w:pPr>
      <w:spacing w:beforeAutospacing="1" w:afterAutospacing="1"/>
      <w:jc w:val="center"/>
      <w:textAlignment w:val="top"/>
    </w:pPr>
  </w:style>
  <w:style w:type="paragraph" w:customStyle="1" w:styleId="xl69">
    <w:name w:val="xl69"/>
    <w:basedOn w:val="a"/>
    <w:uiPriority w:val="99"/>
    <w:qFormat/>
    <w:rsid w:val="00EA1441"/>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70">
    <w:name w:val="xl70"/>
    <w:basedOn w:val="a"/>
    <w:uiPriority w:val="99"/>
    <w:qFormat/>
    <w:rsid w:val="00EA1441"/>
    <w:pPr>
      <w:pBdr>
        <w:top w:val="single" w:sz="8" w:space="0" w:color="000000"/>
        <w:left w:val="single" w:sz="8" w:space="0" w:color="000000"/>
        <w:bottom w:val="single" w:sz="8" w:space="0" w:color="000000"/>
        <w:right w:val="single" w:sz="8" w:space="0" w:color="000000"/>
      </w:pBdr>
      <w:spacing w:beforeAutospacing="1" w:afterAutospacing="1"/>
    </w:pPr>
  </w:style>
  <w:style w:type="paragraph" w:customStyle="1" w:styleId="xl71">
    <w:name w:val="xl71"/>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72">
    <w:name w:val="xl72"/>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73">
    <w:name w:val="xl73"/>
    <w:basedOn w:val="a"/>
    <w:uiPriority w:val="99"/>
    <w:qFormat/>
    <w:rsid w:val="00EA1441"/>
    <w:pPr>
      <w:pBdr>
        <w:top w:val="single" w:sz="4" w:space="0" w:color="000000"/>
        <w:left w:val="single" w:sz="4" w:space="0" w:color="000000"/>
        <w:right w:val="single" w:sz="4" w:space="0" w:color="000000"/>
      </w:pBdr>
      <w:spacing w:beforeAutospacing="1" w:afterAutospacing="1"/>
    </w:pPr>
  </w:style>
  <w:style w:type="paragraph" w:customStyle="1" w:styleId="xl74">
    <w:name w:val="xl74"/>
    <w:basedOn w:val="a"/>
    <w:uiPriority w:val="99"/>
    <w:qFormat/>
    <w:rsid w:val="00EA1441"/>
    <w:pPr>
      <w:pBdr>
        <w:top w:val="single" w:sz="4" w:space="0" w:color="000000"/>
        <w:left w:val="single" w:sz="4" w:space="0" w:color="000000"/>
        <w:right w:val="single" w:sz="4" w:space="0" w:color="000000"/>
      </w:pBdr>
      <w:spacing w:beforeAutospacing="1" w:afterAutospacing="1"/>
      <w:textAlignment w:val="top"/>
    </w:pPr>
  </w:style>
  <w:style w:type="paragraph" w:customStyle="1" w:styleId="xl75">
    <w:name w:val="xl75"/>
    <w:basedOn w:val="a"/>
    <w:uiPriority w:val="99"/>
    <w:qFormat/>
    <w:rsid w:val="00EA1441"/>
    <w:pPr>
      <w:pBdr>
        <w:top w:val="single" w:sz="4" w:space="0" w:color="000000"/>
        <w:left w:val="single" w:sz="4" w:space="0" w:color="000000"/>
        <w:right w:val="single" w:sz="4" w:space="0" w:color="000000"/>
      </w:pBdr>
      <w:spacing w:beforeAutospacing="1" w:afterAutospacing="1"/>
      <w:jc w:val="right"/>
      <w:textAlignment w:val="top"/>
    </w:pPr>
  </w:style>
  <w:style w:type="paragraph" w:customStyle="1" w:styleId="xl76">
    <w:name w:val="xl76"/>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77">
    <w:name w:val="xl77"/>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78">
    <w:name w:val="xl78"/>
    <w:basedOn w:val="a"/>
    <w:uiPriority w:val="99"/>
    <w:qFormat/>
    <w:rsid w:val="00EA1441"/>
    <w:pPr>
      <w:pBdr>
        <w:left w:val="single" w:sz="4" w:space="0" w:color="000000"/>
        <w:bottom w:val="single" w:sz="4" w:space="0" w:color="000000"/>
        <w:right w:val="single" w:sz="4" w:space="0" w:color="000000"/>
      </w:pBdr>
      <w:spacing w:beforeAutospacing="1" w:afterAutospacing="1"/>
    </w:pPr>
  </w:style>
  <w:style w:type="paragraph" w:customStyle="1" w:styleId="xl79">
    <w:name w:val="xl79"/>
    <w:basedOn w:val="a"/>
    <w:uiPriority w:val="99"/>
    <w:qFormat/>
    <w:rsid w:val="00EA1441"/>
    <w:pPr>
      <w:pBdr>
        <w:left w:val="single" w:sz="4" w:space="0" w:color="000000"/>
        <w:bottom w:val="single" w:sz="4" w:space="0" w:color="000000"/>
        <w:right w:val="single" w:sz="4" w:space="0" w:color="000000"/>
      </w:pBdr>
      <w:spacing w:beforeAutospacing="1" w:afterAutospacing="1"/>
      <w:textAlignment w:val="top"/>
    </w:pPr>
  </w:style>
  <w:style w:type="paragraph" w:customStyle="1" w:styleId="xl80">
    <w:name w:val="xl80"/>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81">
    <w:name w:val="xl81"/>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textAlignment w:val="top"/>
    </w:pPr>
  </w:style>
  <w:style w:type="paragraph" w:customStyle="1" w:styleId="xl82">
    <w:name w:val="xl82"/>
    <w:basedOn w:val="a"/>
    <w:uiPriority w:val="99"/>
    <w:qFormat/>
    <w:rsid w:val="00EA1441"/>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xl83">
    <w:name w:val="xl83"/>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84">
    <w:name w:val="xl84"/>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FFFFFF"/>
    </w:rPr>
  </w:style>
  <w:style w:type="paragraph" w:customStyle="1" w:styleId="xl85">
    <w:name w:val="xl85"/>
    <w:basedOn w:val="a"/>
    <w:uiPriority w:val="99"/>
    <w:qFormat/>
    <w:rsid w:val="00EA1441"/>
    <w:pPr>
      <w:pBdr>
        <w:top w:val="single" w:sz="4" w:space="0" w:color="000000"/>
        <w:left w:val="single" w:sz="4" w:space="0" w:color="000000"/>
        <w:right w:val="single" w:sz="4" w:space="0" w:color="000000"/>
      </w:pBdr>
      <w:spacing w:beforeAutospacing="1" w:afterAutospacing="1"/>
      <w:jc w:val="right"/>
      <w:textAlignment w:val="top"/>
    </w:pPr>
  </w:style>
  <w:style w:type="paragraph" w:customStyle="1" w:styleId="xl86">
    <w:name w:val="xl86"/>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87">
    <w:name w:val="xl87"/>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88">
    <w:name w:val="xl88"/>
    <w:basedOn w:val="a"/>
    <w:uiPriority w:val="99"/>
    <w:qFormat/>
    <w:rsid w:val="00EA1441"/>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xl89">
    <w:name w:val="xl89"/>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90">
    <w:name w:val="xl90"/>
    <w:basedOn w:val="a"/>
    <w:uiPriority w:val="99"/>
    <w:qFormat/>
    <w:rsid w:val="00EA1441"/>
    <w:pPr>
      <w:pBdr>
        <w:top w:val="single" w:sz="4" w:space="0" w:color="000000"/>
        <w:left w:val="single" w:sz="4" w:space="0" w:color="000000"/>
        <w:right w:val="single" w:sz="4" w:space="0" w:color="000000"/>
      </w:pBdr>
      <w:spacing w:beforeAutospacing="1" w:afterAutospacing="1"/>
      <w:jc w:val="right"/>
      <w:textAlignment w:val="top"/>
    </w:pPr>
  </w:style>
  <w:style w:type="paragraph" w:customStyle="1" w:styleId="xl91">
    <w:name w:val="xl91"/>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92">
    <w:name w:val="xl92"/>
    <w:basedOn w:val="a"/>
    <w:uiPriority w:val="99"/>
    <w:qFormat/>
    <w:rsid w:val="00EA1441"/>
    <w:pPr>
      <w:spacing w:beforeAutospacing="1" w:afterAutospacing="1"/>
      <w:jc w:val="right"/>
      <w:textAlignment w:val="top"/>
    </w:pPr>
  </w:style>
  <w:style w:type="paragraph" w:customStyle="1" w:styleId="xl93">
    <w:name w:val="xl93"/>
    <w:basedOn w:val="a"/>
    <w:uiPriority w:val="99"/>
    <w:qFormat/>
    <w:rsid w:val="00EA1441"/>
    <w:pPr>
      <w:spacing w:beforeAutospacing="1" w:afterAutospacing="1"/>
      <w:jc w:val="right"/>
      <w:textAlignment w:val="top"/>
    </w:pPr>
  </w:style>
  <w:style w:type="paragraph" w:customStyle="1" w:styleId="xl94">
    <w:name w:val="xl94"/>
    <w:basedOn w:val="a"/>
    <w:uiPriority w:val="99"/>
    <w:qFormat/>
    <w:rsid w:val="00EA1441"/>
    <w:pPr>
      <w:spacing w:beforeAutospacing="1" w:afterAutospacing="1"/>
      <w:jc w:val="right"/>
      <w:textAlignment w:val="top"/>
    </w:pPr>
  </w:style>
  <w:style w:type="paragraph" w:customStyle="1" w:styleId="xl95">
    <w:name w:val="xl95"/>
    <w:basedOn w:val="a"/>
    <w:uiPriority w:val="99"/>
    <w:qFormat/>
    <w:rsid w:val="00EA1441"/>
    <w:pPr>
      <w:pBdr>
        <w:top w:val="single" w:sz="8" w:space="0" w:color="000000"/>
        <w:left w:val="single" w:sz="8" w:space="0" w:color="000000"/>
        <w:bottom w:val="single" w:sz="8" w:space="0" w:color="000000"/>
      </w:pBdr>
      <w:spacing w:beforeAutospacing="1" w:afterAutospacing="1"/>
      <w:jc w:val="center"/>
      <w:textAlignment w:val="top"/>
    </w:pPr>
  </w:style>
  <w:style w:type="paragraph" w:customStyle="1" w:styleId="xl96">
    <w:name w:val="xl96"/>
    <w:basedOn w:val="a"/>
    <w:uiPriority w:val="99"/>
    <w:qFormat/>
    <w:rsid w:val="00EA1441"/>
    <w:pPr>
      <w:pBdr>
        <w:top w:val="single" w:sz="8" w:space="0" w:color="000000"/>
        <w:left w:val="single" w:sz="8" w:space="0" w:color="000000"/>
        <w:bottom w:val="single" w:sz="8" w:space="0" w:color="000000"/>
      </w:pBdr>
      <w:spacing w:beforeAutospacing="1" w:afterAutospacing="1"/>
    </w:pPr>
  </w:style>
  <w:style w:type="paragraph" w:customStyle="1" w:styleId="xl97">
    <w:name w:val="xl97"/>
    <w:basedOn w:val="a"/>
    <w:uiPriority w:val="99"/>
    <w:qFormat/>
    <w:rsid w:val="00EA1441"/>
    <w:pPr>
      <w:spacing w:beforeAutospacing="1" w:afterAutospacing="1"/>
      <w:jc w:val="right"/>
      <w:textAlignment w:val="top"/>
    </w:pPr>
    <w:rPr>
      <w:color w:val="FFFFFF"/>
    </w:rPr>
  </w:style>
  <w:style w:type="paragraph" w:customStyle="1" w:styleId="xl98">
    <w:name w:val="xl98"/>
    <w:basedOn w:val="a"/>
    <w:uiPriority w:val="99"/>
    <w:qFormat/>
    <w:rsid w:val="00EA144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99">
    <w:name w:val="xl99"/>
    <w:basedOn w:val="a"/>
    <w:uiPriority w:val="99"/>
    <w:qFormat/>
    <w:rsid w:val="00EA1441"/>
    <w:pPr>
      <w:spacing w:beforeAutospacing="1" w:afterAutospacing="1"/>
      <w:jc w:val="right"/>
      <w:textAlignment w:val="top"/>
    </w:pPr>
  </w:style>
  <w:style w:type="paragraph" w:customStyle="1" w:styleId="xl100">
    <w:name w:val="xl100"/>
    <w:basedOn w:val="a"/>
    <w:uiPriority w:val="99"/>
    <w:qFormat/>
    <w:rsid w:val="00EA1441"/>
    <w:pPr>
      <w:pBdr>
        <w:top w:val="single" w:sz="4" w:space="0" w:color="000000"/>
        <w:left w:val="single" w:sz="4" w:space="0" w:color="000000"/>
        <w:right w:val="single" w:sz="4" w:space="0" w:color="000000"/>
      </w:pBdr>
      <w:spacing w:beforeAutospacing="1" w:afterAutospacing="1"/>
      <w:jc w:val="right"/>
      <w:textAlignment w:val="top"/>
    </w:pPr>
  </w:style>
  <w:style w:type="paragraph" w:customStyle="1" w:styleId="xl101">
    <w:name w:val="xl101"/>
    <w:basedOn w:val="a"/>
    <w:uiPriority w:val="99"/>
    <w:qFormat/>
    <w:rsid w:val="00EA1441"/>
    <w:pPr>
      <w:spacing w:beforeAutospacing="1" w:afterAutospacing="1"/>
      <w:jc w:val="right"/>
      <w:textAlignment w:val="top"/>
    </w:pPr>
  </w:style>
  <w:style w:type="paragraph" w:customStyle="1" w:styleId="xl102">
    <w:name w:val="xl102"/>
    <w:basedOn w:val="a"/>
    <w:uiPriority w:val="99"/>
    <w:qFormat/>
    <w:rsid w:val="00EA1441"/>
    <w:pPr>
      <w:spacing w:beforeAutospacing="1" w:afterAutospacing="1"/>
      <w:jc w:val="right"/>
      <w:textAlignment w:val="top"/>
    </w:pPr>
  </w:style>
  <w:style w:type="paragraph" w:customStyle="1" w:styleId="xl22">
    <w:name w:val="xl22"/>
    <w:basedOn w:val="a"/>
    <w:uiPriority w:val="99"/>
    <w:qFormat/>
    <w:rsid w:val="00F366AF"/>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23">
    <w:name w:val="xl23"/>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24">
    <w:name w:val="xl24"/>
    <w:basedOn w:val="a"/>
    <w:uiPriority w:val="99"/>
    <w:qFormat/>
    <w:rsid w:val="00F366AF"/>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xl25">
    <w:name w:val="xl25"/>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26">
    <w:name w:val="xl26"/>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27">
    <w:name w:val="xl27"/>
    <w:basedOn w:val="a"/>
    <w:uiPriority w:val="99"/>
    <w:qFormat/>
    <w:rsid w:val="00F366AF"/>
    <w:pPr>
      <w:pBdr>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28">
    <w:name w:val="xl28"/>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29">
    <w:name w:val="xl29"/>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FFFFFF"/>
    </w:rPr>
  </w:style>
  <w:style w:type="paragraph" w:customStyle="1" w:styleId="xl30">
    <w:name w:val="xl30"/>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31">
    <w:name w:val="xl31"/>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32">
    <w:name w:val="xl32"/>
    <w:basedOn w:val="a"/>
    <w:uiPriority w:val="99"/>
    <w:qFormat/>
    <w:rsid w:val="00F366AF"/>
    <w:pPr>
      <w:pBdr>
        <w:top w:val="single" w:sz="4" w:space="0" w:color="000000"/>
        <w:left w:val="single" w:sz="4" w:space="0" w:color="000000"/>
        <w:right w:val="single" w:sz="4" w:space="0" w:color="000000"/>
      </w:pBdr>
      <w:spacing w:beforeAutospacing="1" w:afterAutospacing="1"/>
      <w:jc w:val="right"/>
      <w:textAlignment w:val="top"/>
    </w:pPr>
  </w:style>
  <w:style w:type="paragraph" w:customStyle="1" w:styleId="xl33">
    <w:name w:val="xl33"/>
    <w:basedOn w:val="a"/>
    <w:uiPriority w:val="99"/>
    <w:qFormat/>
    <w:rsid w:val="00F366AF"/>
    <w:pPr>
      <w:spacing w:beforeAutospacing="1" w:afterAutospacing="1"/>
      <w:jc w:val="center"/>
      <w:textAlignment w:val="top"/>
    </w:pPr>
  </w:style>
  <w:style w:type="paragraph" w:customStyle="1" w:styleId="xl34">
    <w:name w:val="xl34"/>
    <w:basedOn w:val="a"/>
    <w:uiPriority w:val="99"/>
    <w:qFormat/>
    <w:rsid w:val="00F366AF"/>
    <w:pPr>
      <w:spacing w:beforeAutospacing="1" w:afterAutospacing="1"/>
    </w:pPr>
  </w:style>
  <w:style w:type="paragraph" w:customStyle="1" w:styleId="xl35">
    <w:name w:val="xl35"/>
    <w:basedOn w:val="a"/>
    <w:uiPriority w:val="99"/>
    <w:qFormat/>
    <w:rsid w:val="00F366AF"/>
    <w:pPr>
      <w:spacing w:beforeAutospacing="1" w:afterAutospacing="1"/>
      <w:textAlignment w:val="top"/>
    </w:pPr>
  </w:style>
  <w:style w:type="paragraph" w:customStyle="1" w:styleId="xl36">
    <w:name w:val="xl36"/>
    <w:basedOn w:val="a"/>
    <w:uiPriority w:val="99"/>
    <w:qFormat/>
    <w:rsid w:val="00F366AF"/>
    <w:pPr>
      <w:spacing w:beforeAutospacing="1" w:afterAutospacing="1"/>
      <w:jc w:val="right"/>
      <w:textAlignment w:val="top"/>
    </w:pPr>
    <w:rPr>
      <w:color w:val="FFFFFF"/>
    </w:rPr>
  </w:style>
  <w:style w:type="paragraph" w:customStyle="1" w:styleId="xl37">
    <w:name w:val="xl37"/>
    <w:basedOn w:val="a"/>
    <w:uiPriority w:val="99"/>
    <w:qFormat/>
    <w:rsid w:val="00F366AF"/>
    <w:pPr>
      <w:spacing w:beforeAutospacing="1" w:afterAutospacing="1"/>
      <w:jc w:val="right"/>
      <w:textAlignment w:val="top"/>
    </w:pPr>
  </w:style>
  <w:style w:type="paragraph" w:customStyle="1" w:styleId="xl38">
    <w:name w:val="xl38"/>
    <w:basedOn w:val="a"/>
    <w:uiPriority w:val="99"/>
    <w:qFormat/>
    <w:rsid w:val="00F366AF"/>
    <w:pPr>
      <w:spacing w:beforeAutospacing="1" w:afterAutospacing="1"/>
      <w:jc w:val="right"/>
      <w:textAlignment w:val="top"/>
    </w:pPr>
  </w:style>
  <w:style w:type="paragraph" w:customStyle="1" w:styleId="xl39">
    <w:name w:val="xl39"/>
    <w:basedOn w:val="a"/>
    <w:uiPriority w:val="99"/>
    <w:qFormat/>
    <w:rsid w:val="00F366AF"/>
    <w:pPr>
      <w:spacing w:beforeAutospacing="1" w:afterAutospacing="1"/>
      <w:jc w:val="right"/>
      <w:textAlignment w:val="top"/>
    </w:pPr>
  </w:style>
  <w:style w:type="paragraph" w:customStyle="1" w:styleId="xl40">
    <w:name w:val="xl40"/>
    <w:basedOn w:val="a"/>
    <w:uiPriority w:val="99"/>
    <w:qFormat/>
    <w:rsid w:val="00F366AF"/>
    <w:pPr>
      <w:spacing w:beforeAutospacing="1" w:afterAutospacing="1"/>
      <w:jc w:val="right"/>
      <w:textAlignment w:val="top"/>
    </w:pPr>
  </w:style>
  <w:style w:type="paragraph" w:customStyle="1" w:styleId="xl41">
    <w:name w:val="xl41"/>
    <w:basedOn w:val="a"/>
    <w:uiPriority w:val="99"/>
    <w:qFormat/>
    <w:rsid w:val="00F366AF"/>
    <w:pPr>
      <w:pBdr>
        <w:top w:val="single" w:sz="8" w:space="0" w:color="000000"/>
        <w:left w:val="single" w:sz="8" w:space="0" w:color="000000"/>
        <w:bottom w:val="single" w:sz="8" w:space="0" w:color="000000"/>
      </w:pBdr>
      <w:spacing w:beforeAutospacing="1" w:afterAutospacing="1"/>
      <w:jc w:val="center"/>
      <w:textAlignment w:val="top"/>
    </w:pPr>
  </w:style>
  <w:style w:type="paragraph" w:customStyle="1" w:styleId="xl42">
    <w:name w:val="xl42"/>
    <w:basedOn w:val="a"/>
    <w:uiPriority w:val="99"/>
    <w:qFormat/>
    <w:rsid w:val="00F366AF"/>
    <w:pPr>
      <w:pBdr>
        <w:top w:val="single" w:sz="8" w:space="0" w:color="000000"/>
        <w:left w:val="single" w:sz="8" w:space="0" w:color="000000"/>
        <w:bottom w:val="single" w:sz="8" w:space="0" w:color="000000"/>
      </w:pBdr>
      <w:spacing w:beforeAutospacing="1" w:afterAutospacing="1"/>
    </w:pPr>
  </w:style>
  <w:style w:type="paragraph" w:customStyle="1" w:styleId="xl43">
    <w:name w:val="xl43"/>
    <w:basedOn w:val="a"/>
    <w:uiPriority w:val="99"/>
    <w:qFormat/>
    <w:rsid w:val="00F366AF"/>
    <w:pPr>
      <w:pBdr>
        <w:top w:val="single" w:sz="8" w:space="0" w:color="000000"/>
        <w:left w:val="single" w:sz="8" w:space="0" w:color="000000"/>
        <w:bottom w:val="single" w:sz="8" w:space="0" w:color="000000"/>
        <w:right w:val="single" w:sz="8" w:space="0" w:color="000000"/>
      </w:pBdr>
      <w:spacing w:beforeAutospacing="1" w:afterAutospacing="1"/>
    </w:pPr>
  </w:style>
  <w:style w:type="paragraph" w:customStyle="1" w:styleId="xl44">
    <w:name w:val="xl44"/>
    <w:basedOn w:val="a"/>
    <w:uiPriority w:val="99"/>
    <w:qFormat/>
    <w:rsid w:val="00F366AF"/>
    <w:pPr>
      <w:spacing w:beforeAutospacing="1" w:afterAutospacing="1"/>
      <w:jc w:val="right"/>
      <w:textAlignment w:val="top"/>
    </w:pPr>
  </w:style>
  <w:style w:type="paragraph" w:customStyle="1" w:styleId="xl46">
    <w:name w:val="xl46"/>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47">
    <w:name w:val="xl47"/>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48">
    <w:name w:val="xl48"/>
    <w:basedOn w:val="a"/>
    <w:uiPriority w:val="99"/>
    <w:qFormat/>
    <w:rsid w:val="00F366AF"/>
    <w:pPr>
      <w:pBdr>
        <w:left w:val="single" w:sz="4" w:space="0" w:color="000000"/>
        <w:bottom w:val="single" w:sz="4" w:space="0" w:color="000000"/>
        <w:right w:val="single" w:sz="4" w:space="0" w:color="000000"/>
      </w:pBdr>
      <w:spacing w:beforeAutospacing="1" w:afterAutospacing="1"/>
    </w:pPr>
  </w:style>
  <w:style w:type="paragraph" w:customStyle="1" w:styleId="xl49">
    <w:name w:val="xl49"/>
    <w:basedOn w:val="a"/>
    <w:uiPriority w:val="99"/>
    <w:qFormat/>
    <w:rsid w:val="00F366AF"/>
    <w:pPr>
      <w:pBdr>
        <w:left w:val="single" w:sz="4" w:space="0" w:color="000000"/>
        <w:bottom w:val="single" w:sz="4" w:space="0" w:color="000000"/>
        <w:right w:val="single" w:sz="4" w:space="0" w:color="000000"/>
      </w:pBdr>
      <w:spacing w:beforeAutospacing="1" w:afterAutospacing="1"/>
      <w:textAlignment w:val="top"/>
    </w:pPr>
  </w:style>
  <w:style w:type="paragraph" w:customStyle="1" w:styleId="xl50">
    <w:name w:val="xl50"/>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51">
    <w:name w:val="xl51"/>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52">
    <w:name w:val="xl52"/>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53">
    <w:name w:val="xl53"/>
    <w:basedOn w:val="a"/>
    <w:uiPriority w:val="99"/>
    <w:qFormat/>
    <w:rsid w:val="00F366AF"/>
    <w:pPr>
      <w:pBdr>
        <w:top w:val="single" w:sz="4" w:space="0" w:color="000000"/>
        <w:left w:val="single" w:sz="4" w:space="0" w:color="000000"/>
        <w:right w:val="single" w:sz="4" w:space="0" w:color="000000"/>
      </w:pBdr>
      <w:spacing w:beforeAutospacing="1" w:afterAutospacing="1"/>
    </w:pPr>
  </w:style>
  <w:style w:type="paragraph" w:customStyle="1" w:styleId="xl54">
    <w:name w:val="xl54"/>
    <w:basedOn w:val="a"/>
    <w:uiPriority w:val="99"/>
    <w:qFormat/>
    <w:rsid w:val="00F366AF"/>
    <w:pPr>
      <w:pBdr>
        <w:top w:val="single" w:sz="4" w:space="0" w:color="000000"/>
        <w:left w:val="single" w:sz="4" w:space="0" w:color="000000"/>
        <w:right w:val="single" w:sz="4" w:space="0" w:color="000000"/>
      </w:pBdr>
      <w:spacing w:beforeAutospacing="1" w:afterAutospacing="1"/>
      <w:textAlignment w:val="top"/>
    </w:pPr>
  </w:style>
  <w:style w:type="paragraph" w:customStyle="1" w:styleId="xl55">
    <w:name w:val="xl55"/>
    <w:basedOn w:val="a"/>
    <w:uiPriority w:val="99"/>
    <w:qFormat/>
    <w:rsid w:val="00F366AF"/>
    <w:pPr>
      <w:pBdr>
        <w:top w:val="single" w:sz="4" w:space="0" w:color="000000"/>
        <w:left w:val="single" w:sz="4" w:space="0" w:color="000000"/>
        <w:right w:val="single" w:sz="4" w:space="0" w:color="000000"/>
      </w:pBdr>
      <w:spacing w:beforeAutospacing="1" w:afterAutospacing="1"/>
      <w:jc w:val="right"/>
      <w:textAlignment w:val="top"/>
    </w:pPr>
  </w:style>
  <w:style w:type="paragraph" w:customStyle="1" w:styleId="xl56">
    <w:name w:val="xl56"/>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style>
  <w:style w:type="paragraph" w:customStyle="1" w:styleId="xl57">
    <w:name w:val="xl57"/>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58">
    <w:name w:val="xl58"/>
    <w:basedOn w:val="a"/>
    <w:uiPriority w:val="99"/>
    <w:qFormat/>
    <w:rsid w:val="00F366AF"/>
    <w:pPr>
      <w:pBdr>
        <w:top w:val="single" w:sz="4" w:space="0" w:color="000000"/>
        <w:left w:val="single" w:sz="4" w:space="0" w:color="000000"/>
        <w:bottom w:val="single" w:sz="4" w:space="0" w:color="000000"/>
        <w:right w:val="single" w:sz="4" w:space="0" w:color="000000"/>
      </w:pBdr>
      <w:spacing w:beforeAutospacing="1" w:afterAutospacing="1"/>
      <w:textAlignment w:val="top"/>
    </w:pPr>
  </w:style>
  <w:style w:type="paragraph" w:customStyle="1" w:styleId="xl59">
    <w:name w:val="xl59"/>
    <w:basedOn w:val="a"/>
    <w:uiPriority w:val="99"/>
    <w:qFormat/>
    <w:rsid w:val="00F366AF"/>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19">
    <w:name w:val="Обычный1"/>
    <w:uiPriority w:val="99"/>
    <w:qFormat/>
    <w:rsid w:val="007200BA"/>
    <w:pPr>
      <w:widowControl w:val="0"/>
      <w:suppressAutoHyphens/>
    </w:pPr>
    <w:rPr>
      <w:szCs w:val="20"/>
      <w:lang w:eastAsia="ar-SA"/>
    </w:rPr>
  </w:style>
  <w:style w:type="paragraph" w:customStyle="1" w:styleId="25">
    <w:name w:val="Абзац списка2"/>
    <w:basedOn w:val="a"/>
    <w:uiPriority w:val="99"/>
    <w:qFormat/>
    <w:rsid w:val="007B4DA5"/>
    <w:pPr>
      <w:suppressAutoHyphens/>
      <w:ind w:left="720"/>
    </w:pPr>
    <w:rPr>
      <w:lang w:eastAsia="ar-SA"/>
    </w:rPr>
  </w:style>
  <w:style w:type="paragraph" w:customStyle="1" w:styleId="NoSpacing1">
    <w:name w:val="No Spacing1"/>
    <w:uiPriority w:val="99"/>
    <w:qFormat/>
    <w:rsid w:val="00F71E5C"/>
    <w:rPr>
      <w:sz w:val="24"/>
      <w:szCs w:val="24"/>
    </w:rPr>
  </w:style>
  <w:style w:type="paragraph" w:customStyle="1" w:styleId="71">
    <w:name w:val="Основной текст7"/>
    <w:basedOn w:val="a"/>
    <w:uiPriority w:val="99"/>
    <w:qFormat/>
    <w:rsid w:val="00484E8B"/>
    <w:pPr>
      <w:shd w:val="clear" w:color="auto" w:fill="FFFFFF"/>
      <w:suppressAutoHyphens/>
      <w:spacing w:before="6660" w:line="254" w:lineRule="exact"/>
      <w:jc w:val="center"/>
    </w:pPr>
    <w:rPr>
      <w:rFonts w:eastAsia="Arial Unicode MS"/>
      <w:sz w:val="21"/>
      <w:szCs w:val="21"/>
      <w:lang w:eastAsia="zh-CN"/>
    </w:rPr>
  </w:style>
  <w:style w:type="paragraph" w:customStyle="1" w:styleId="aff6">
    <w:name w:val="Содержимое врезки"/>
    <w:basedOn w:val="a"/>
    <w:qFormat/>
  </w:style>
  <w:style w:type="table" w:styleId="aff7">
    <w:name w:val="Table Grid"/>
    <w:basedOn w:val="a1"/>
    <w:uiPriority w:val="39"/>
    <w:rsid w:val="009F226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7806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5036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basedOn w:val="a0"/>
    <w:link w:val="Heading10"/>
    <w:rsid w:val="004A2D26"/>
    <w:rPr>
      <w:b/>
      <w:bCs/>
      <w:shd w:val="clear" w:color="auto" w:fill="FFFFFF"/>
    </w:rPr>
  </w:style>
  <w:style w:type="character" w:customStyle="1" w:styleId="Bodytext3">
    <w:name w:val="Body text (3)_"/>
    <w:basedOn w:val="a0"/>
    <w:link w:val="Bodytext30"/>
    <w:rsid w:val="004A2D26"/>
    <w:rPr>
      <w:b/>
      <w:bCs/>
      <w:shd w:val="clear" w:color="auto" w:fill="FFFFFF"/>
    </w:rPr>
  </w:style>
  <w:style w:type="character" w:customStyle="1" w:styleId="Bodytext2">
    <w:name w:val="Body text (2)_"/>
    <w:basedOn w:val="a0"/>
    <w:rsid w:val="004A2D26"/>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4A2D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sid w:val="004A2D2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ing1NotBold">
    <w:name w:val="Heading #1 + Not Bold"/>
    <w:basedOn w:val="Heading1"/>
    <w:rsid w:val="004A2D26"/>
    <w:rPr>
      <w:b/>
      <w:bCs/>
      <w:color w:val="000000"/>
      <w:spacing w:val="0"/>
      <w:w w:val="100"/>
      <w:position w:val="0"/>
      <w:sz w:val="24"/>
      <w:szCs w:val="24"/>
      <w:shd w:val="clear" w:color="auto" w:fill="FFFFFF"/>
      <w:lang w:val="ru-RU" w:eastAsia="ru-RU" w:bidi="ru-RU"/>
    </w:rPr>
  </w:style>
  <w:style w:type="character" w:customStyle="1" w:styleId="Bodytext3NotBold">
    <w:name w:val="Body text (3) + Not Bold"/>
    <w:basedOn w:val="Bodytext3"/>
    <w:rsid w:val="004A2D26"/>
    <w:rPr>
      <w:b/>
      <w:bCs/>
      <w:color w:val="000000"/>
      <w:spacing w:val="0"/>
      <w:w w:val="100"/>
      <w:position w:val="0"/>
      <w:sz w:val="24"/>
      <w:szCs w:val="24"/>
      <w:shd w:val="clear" w:color="auto" w:fill="FFFFFF"/>
      <w:lang w:val="ru-RU" w:eastAsia="ru-RU" w:bidi="ru-RU"/>
    </w:rPr>
  </w:style>
  <w:style w:type="character" w:customStyle="1" w:styleId="Tablecaption">
    <w:name w:val="Table caption_"/>
    <w:basedOn w:val="a0"/>
    <w:link w:val="Tablecaption0"/>
    <w:rsid w:val="004A2D26"/>
    <w:rPr>
      <w:shd w:val="clear" w:color="auto" w:fill="FFFFFF"/>
    </w:rPr>
  </w:style>
  <w:style w:type="character" w:customStyle="1" w:styleId="Bodytext20">
    <w:name w:val="Body text (2)"/>
    <w:basedOn w:val="Bodytext2"/>
    <w:rsid w:val="004A2D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Heading10">
    <w:name w:val="Heading #1"/>
    <w:basedOn w:val="a"/>
    <w:link w:val="Heading1"/>
    <w:rsid w:val="004A2D26"/>
    <w:pPr>
      <w:widowControl w:val="0"/>
      <w:shd w:val="clear" w:color="auto" w:fill="FFFFFF"/>
      <w:spacing w:line="278" w:lineRule="exact"/>
      <w:jc w:val="center"/>
      <w:outlineLvl w:val="0"/>
    </w:pPr>
    <w:rPr>
      <w:b/>
      <w:bCs/>
      <w:sz w:val="20"/>
      <w:szCs w:val="22"/>
    </w:rPr>
  </w:style>
  <w:style w:type="paragraph" w:customStyle="1" w:styleId="Bodytext30">
    <w:name w:val="Body text (3)"/>
    <w:basedOn w:val="a"/>
    <w:link w:val="Bodytext3"/>
    <w:rsid w:val="004A2D26"/>
    <w:pPr>
      <w:widowControl w:val="0"/>
      <w:shd w:val="clear" w:color="auto" w:fill="FFFFFF"/>
      <w:spacing w:after="240" w:line="278" w:lineRule="exact"/>
      <w:jc w:val="center"/>
    </w:pPr>
    <w:rPr>
      <w:b/>
      <w:bCs/>
      <w:sz w:val="20"/>
      <w:szCs w:val="22"/>
    </w:rPr>
  </w:style>
  <w:style w:type="paragraph" w:customStyle="1" w:styleId="Tablecaption0">
    <w:name w:val="Table caption"/>
    <w:basedOn w:val="a"/>
    <w:link w:val="Tablecaption"/>
    <w:rsid w:val="004A2D26"/>
    <w:pPr>
      <w:widowControl w:val="0"/>
      <w:shd w:val="clear" w:color="auto" w:fill="FFFFFF"/>
      <w:spacing w:line="0" w:lineRule="atLeast"/>
    </w:pPr>
    <w:rPr>
      <w:sz w:val="20"/>
      <w:szCs w:val="22"/>
    </w:rPr>
  </w:style>
  <w:style w:type="character" w:styleId="aff8">
    <w:name w:val="footnote reference"/>
    <w:rsid w:val="000539D6"/>
    <w:rPr>
      <w:vertAlign w:val="superscript"/>
    </w:rPr>
  </w:style>
  <w:style w:type="paragraph" w:styleId="27">
    <w:name w:val="Body Text 2"/>
    <w:basedOn w:val="a"/>
    <w:link w:val="28"/>
    <w:uiPriority w:val="99"/>
    <w:semiHidden/>
    <w:unhideWhenUsed/>
    <w:rsid w:val="007E0B2E"/>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semiHidden/>
    <w:rsid w:val="007E0B2E"/>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65E0-0077-43BB-B06B-328354C9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dc:description/>
  <cp:lastModifiedBy>Андрей</cp:lastModifiedBy>
  <cp:revision>2</cp:revision>
  <cp:lastPrinted>2021-09-08T11:54:00Z</cp:lastPrinted>
  <dcterms:created xsi:type="dcterms:W3CDTF">2021-09-09T03:08:00Z</dcterms:created>
  <dcterms:modified xsi:type="dcterms:W3CDTF">2021-09-09T03:08:00Z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