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19" w:rsidRPr="00E220D1" w:rsidRDefault="00222119" w:rsidP="0022211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E220D1">
        <w:rPr>
          <w:rFonts w:ascii="Times New Roman" w:hAnsi="Times New Roman"/>
          <w:b/>
          <w:sz w:val="21"/>
          <w:szCs w:val="21"/>
        </w:rPr>
        <w:t xml:space="preserve">ТЕХНИЧЕСКОЕ ЗАДАНИЕ </w:t>
      </w:r>
    </w:p>
    <w:p w:rsidR="00222119" w:rsidRPr="00E220D1" w:rsidRDefault="00222119" w:rsidP="00222119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E220D1">
        <w:rPr>
          <w:rFonts w:ascii="Times New Roman" w:hAnsi="Times New Roman"/>
          <w:b/>
          <w:sz w:val="21"/>
          <w:szCs w:val="21"/>
        </w:rPr>
        <w:t xml:space="preserve">на </w:t>
      </w:r>
      <w:r w:rsidRPr="00E220D1">
        <w:rPr>
          <w:rFonts w:ascii="Times New Roman" w:eastAsia="Calibri" w:hAnsi="Times New Roman"/>
          <w:b/>
          <w:sz w:val="21"/>
          <w:szCs w:val="21"/>
          <w:lang w:eastAsia="en-US"/>
        </w:rPr>
        <w:t>Выполнение работ по разработке и проведению государственной экспертизы проектной документации и результатов инженерных изысканий с получением положительного заключения на реконструкцию объекта капитального строительства: «Спортивный комплекс «Городской стадион», расположенный по адресу: Иркутская область, город Саянск, микрорайон Олимпийский, дом №23А.»</w:t>
      </w:r>
    </w:p>
    <w:tbl>
      <w:tblPr>
        <w:tblW w:w="100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076"/>
        <w:gridCol w:w="6431"/>
      </w:tblGrid>
      <w:tr w:rsidR="00222119" w:rsidRPr="00E220D1" w:rsidTr="00CB1915">
        <w:tc>
          <w:tcPr>
            <w:tcW w:w="540" w:type="dxa"/>
          </w:tcPr>
          <w:p w:rsidR="00222119" w:rsidRPr="00E220D1" w:rsidRDefault="00222119" w:rsidP="00CB191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220D1">
              <w:rPr>
                <w:rFonts w:ascii="Times New Roman" w:hAnsi="Times New Roman"/>
                <w:sz w:val="21"/>
                <w:szCs w:val="21"/>
              </w:rPr>
              <w:t>№</w:t>
            </w:r>
          </w:p>
          <w:p w:rsidR="00222119" w:rsidRPr="00E220D1" w:rsidRDefault="00222119" w:rsidP="00CB191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proofErr w:type="gramStart"/>
            <w:r w:rsidRPr="00E220D1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E220D1">
              <w:rPr>
                <w:rFonts w:ascii="Times New Roman" w:hAnsi="Times New Roman"/>
                <w:sz w:val="21"/>
                <w:szCs w:val="21"/>
              </w:rPr>
              <w:t>/</w:t>
            </w:r>
            <w:proofErr w:type="spellStart"/>
            <w:r w:rsidRPr="00E220D1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3076" w:type="dxa"/>
          </w:tcPr>
          <w:p w:rsidR="00222119" w:rsidRPr="00E220D1" w:rsidRDefault="00222119" w:rsidP="00CB191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220D1">
              <w:rPr>
                <w:rFonts w:ascii="Times New Roman" w:hAnsi="Times New Roman"/>
                <w:sz w:val="21"/>
                <w:szCs w:val="21"/>
              </w:rPr>
              <w:t xml:space="preserve">Наименование </w:t>
            </w:r>
          </w:p>
        </w:tc>
        <w:tc>
          <w:tcPr>
            <w:tcW w:w="6431" w:type="dxa"/>
          </w:tcPr>
          <w:p w:rsidR="00222119" w:rsidRPr="00E220D1" w:rsidRDefault="00222119" w:rsidP="00CB191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220D1">
              <w:rPr>
                <w:rFonts w:ascii="Times New Roman" w:hAnsi="Times New Roman"/>
                <w:sz w:val="21"/>
                <w:szCs w:val="21"/>
              </w:rPr>
              <w:t>Требования</w:t>
            </w:r>
          </w:p>
        </w:tc>
      </w:tr>
      <w:tr w:rsidR="00222119" w:rsidRPr="00E220D1" w:rsidTr="00CB1915">
        <w:tc>
          <w:tcPr>
            <w:tcW w:w="540" w:type="dxa"/>
          </w:tcPr>
          <w:p w:rsidR="00222119" w:rsidRPr="00E220D1" w:rsidRDefault="00222119" w:rsidP="00CB191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220D1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076" w:type="dxa"/>
          </w:tcPr>
          <w:p w:rsidR="00222119" w:rsidRPr="00E220D1" w:rsidRDefault="00222119" w:rsidP="00CB191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220D1">
              <w:rPr>
                <w:rFonts w:ascii="Times New Roman" w:hAnsi="Times New Roman"/>
                <w:sz w:val="21"/>
                <w:szCs w:val="21"/>
              </w:rPr>
              <w:t>Основание для проектирования</w:t>
            </w:r>
          </w:p>
        </w:tc>
        <w:tc>
          <w:tcPr>
            <w:tcW w:w="6431" w:type="dxa"/>
          </w:tcPr>
          <w:p w:rsidR="00222119" w:rsidRPr="00E220D1" w:rsidRDefault="00222119" w:rsidP="00CB1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/>
                <w:sz w:val="21"/>
                <w:szCs w:val="21"/>
                <w:lang/>
              </w:rPr>
            </w:pPr>
            <w:r w:rsidRPr="00E220D1">
              <w:rPr>
                <w:rFonts w:ascii="Times New Roman" w:hAnsi="Times New Roman"/>
                <w:color w:val="000000"/>
                <w:sz w:val="21"/>
                <w:szCs w:val="21"/>
                <w:lang/>
              </w:rPr>
              <w:t xml:space="preserve">Муниципальная  программа «Физическая  культура и спорт в муниципальном образовании «город Саянск»  на 2020-2025 годы » </w:t>
            </w:r>
          </w:p>
          <w:p w:rsidR="00222119" w:rsidRPr="00E220D1" w:rsidRDefault="00222119" w:rsidP="00CB1915">
            <w:pPr>
              <w:spacing w:after="0" w:line="240" w:lineRule="auto"/>
              <w:rPr>
                <w:rFonts w:ascii="Times New Roman" w:hAnsi="Times New Roman"/>
                <w:color w:val="FF0000"/>
                <w:sz w:val="21"/>
                <w:szCs w:val="21"/>
                <w:lang/>
              </w:rPr>
            </w:pPr>
          </w:p>
        </w:tc>
      </w:tr>
      <w:tr w:rsidR="00222119" w:rsidRPr="00E220D1" w:rsidTr="00CB1915">
        <w:tc>
          <w:tcPr>
            <w:tcW w:w="540" w:type="dxa"/>
          </w:tcPr>
          <w:p w:rsidR="00222119" w:rsidRPr="00E220D1" w:rsidRDefault="00222119" w:rsidP="00CB191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220D1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076" w:type="dxa"/>
          </w:tcPr>
          <w:p w:rsidR="00222119" w:rsidRPr="00E220D1" w:rsidRDefault="00222119" w:rsidP="00CB191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220D1">
              <w:rPr>
                <w:rFonts w:ascii="Times New Roman" w:hAnsi="Times New Roman"/>
                <w:sz w:val="21"/>
                <w:szCs w:val="21"/>
              </w:rPr>
              <w:t>Наименование объекта</w:t>
            </w:r>
          </w:p>
        </w:tc>
        <w:tc>
          <w:tcPr>
            <w:tcW w:w="6431" w:type="dxa"/>
          </w:tcPr>
          <w:p w:rsidR="00222119" w:rsidRPr="00E220D1" w:rsidRDefault="00222119" w:rsidP="00CB191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220D1">
              <w:rPr>
                <w:rFonts w:ascii="Times New Roman" w:hAnsi="Times New Roman"/>
                <w:sz w:val="21"/>
                <w:szCs w:val="21"/>
              </w:rPr>
              <w:t>Спортивный комплекс «Городской стадион», расположенный по адресу: город Саянск, микрорайон Олимпийский, дом № 23 А.</w:t>
            </w:r>
          </w:p>
        </w:tc>
      </w:tr>
      <w:tr w:rsidR="00222119" w:rsidRPr="00E220D1" w:rsidTr="00CB1915">
        <w:tc>
          <w:tcPr>
            <w:tcW w:w="540" w:type="dxa"/>
          </w:tcPr>
          <w:p w:rsidR="00222119" w:rsidRPr="00E220D1" w:rsidRDefault="00222119" w:rsidP="00CB191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220D1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3076" w:type="dxa"/>
          </w:tcPr>
          <w:p w:rsidR="00222119" w:rsidRPr="00E220D1" w:rsidRDefault="00222119" w:rsidP="00CB191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220D1">
              <w:rPr>
                <w:rFonts w:ascii="Times New Roman" w:hAnsi="Times New Roman"/>
                <w:sz w:val="21"/>
                <w:szCs w:val="21"/>
              </w:rPr>
              <w:t>Год постройки здания</w:t>
            </w:r>
          </w:p>
        </w:tc>
        <w:tc>
          <w:tcPr>
            <w:tcW w:w="6431" w:type="dxa"/>
          </w:tcPr>
          <w:p w:rsidR="00222119" w:rsidRPr="00E220D1" w:rsidRDefault="00222119" w:rsidP="00CB191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220D1">
              <w:rPr>
                <w:rFonts w:ascii="Times New Roman" w:hAnsi="Times New Roman"/>
                <w:sz w:val="21"/>
                <w:szCs w:val="21"/>
              </w:rPr>
              <w:t>2013</w:t>
            </w:r>
          </w:p>
        </w:tc>
      </w:tr>
      <w:tr w:rsidR="00222119" w:rsidRPr="00E220D1" w:rsidTr="00CB1915">
        <w:tc>
          <w:tcPr>
            <w:tcW w:w="540" w:type="dxa"/>
          </w:tcPr>
          <w:p w:rsidR="00222119" w:rsidRPr="00E220D1" w:rsidRDefault="00222119" w:rsidP="00CB191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220D1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3076" w:type="dxa"/>
          </w:tcPr>
          <w:p w:rsidR="00222119" w:rsidRPr="00E220D1" w:rsidRDefault="00222119" w:rsidP="00CB191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220D1">
              <w:rPr>
                <w:rFonts w:ascii="Times New Roman" w:hAnsi="Times New Roman"/>
                <w:sz w:val="21"/>
                <w:szCs w:val="21"/>
              </w:rPr>
              <w:t>Заказчик</w:t>
            </w:r>
          </w:p>
        </w:tc>
        <w:tc>
          <w:tcPr>
            <w:tcW w:w="6431" w:type="dxa"/>
          </w:tcPr>
          <w:p w:rsidR="00222119" w:rsidRPr="00E220D1" w:rsidRDefault="00222119" w:rsidP="00CB191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220D1">
              <w:rPr>
                <w:rFonts w:ascii="Times New Roman" w:hAnsi="Times New Roman"/>
                <w:sz w:val="21"/>
                <w:szCs w:val="21"/>
              </w:rPr>
              <w:t xml:space="preserve">Муниципальное учреждение «Спортивная школа города Саянска» </w:t>
            </w:r>
          </w:p>
        </w:tc>
      </w:tr>
      <w:tr w:rsidR="00222119" w:rsidRPr="00E220D1" w:rsidTr="00CB1915">
        <w:tc>
          <w:tcPr>
            <w:tcW w:w="540" w:type="dxa"/>
          </w:tcPr>
          <w:p w:rsidR="00222119" w:rsidRPr="00E220D1" w:rsidRDefault="00222119" w:rsidP="00CB191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220D1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3076" w:type="dxa"/>
          </w:tcPr>
          <w:p w:rsidR="00222119" w:rsidRPr="00E220D1" w:rsidRDefault="00222119" w:rsidP="00CB191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220D1">
              <w:rPr>
                <w:rFonts w:ascii="Times New Roman" w:hAnsi="Times New Roman"/>
                <w:sz w:val="21"/>
                <w:szCs w:val="21"/>
              </w:rPr>
              <w:t>Вид строительства</w:t>
            </w:r>
          </w:p>
        </w:tc>
        <w:tc>
          <w:tcPr>
            <w:tcW w:w="6431" w:type="dxa"/>
          </w:tcPr>
          <w:p w:rsidR="00222119" w:rsidRPr="00E220D1" w:rsidRDefault="00222119" w:rsidP="00CB191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220D1">
              <w:rPr>
                <w:rFonts w:ascii="Times New Roman" w:hAnsi="Times New Roman"/>
                <w:sz w:val="21"/>
                <w:szCs w:val="21"/>
              </w:rPr>
              <w:t xml:space="preserve">Реконструкция. </w:t>
            </w:r>
          </w:p>
        </w:tc>
      </w:tr>
      <w:tr w:rsidR="00222119" w:rsidRPr="00E220D1" w:rsidTr="00CB1915">
        <w:tc>
          <w:tcPr>
            <w:tcW w:w="540" w:type="dxa"/>
          </w:tcPr>
          <w:p w:rsidR="00222119" w:rsidRPr="00E220D1" w:rsidRDefault="00222119" w:rsidP="00CB191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220D1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3076" w:type="dxa"/>
          </w:tcPr>
          <w:p w:rsidR="00222119" w:rsidRPr="00E220D1" w:rsidRDefault="00222119" w:rsidP="00CB191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220D1">
              <w:rPr>
                <w:rFonts w:ascii="Times New Roman" w:hAnsi="Times New Roman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6431" w:type="dxa"/>
          </w:tcPr>
          <w:p w:rsidR="00222119" w:rsidRPr="00E220D1" w:rsidRDefault="00222119" w:rsidP="00CB191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220D1">
              <w:rPr>
                <w:rFonts w:ascii="Times New Roman" w:hAnsi="Times New Roman"/>
                <w:sz w:val="21"/>
                <w:szCs w:val="21"/>
              </w:rPr>
              <w:t>Средства местного бюджета</w:t>
            </w:r>
          </w:p>
        </w:tc>
      </w:tr>
      <w:tr w:rsidR="00222119" w:rsidRPr="00E220D1" w:rsidTr="00CB1915">
        <w:tc>
          <w:tcPr>
            <w:tcW w:w="540" w:type="dxa"/>
          </w:tcPr>
          <w:p w:rsidR="00222119" w:rsidRPr="00E220D1" w:rsidRDefault="00222119" w:rsidP="00CB191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220D1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3076" w:type="dxa"/>
          </w:tcPr>
          <w:p w:rsidR="00222119" w:rsidRPr="00E220D1" w:rsidRDefault="00222119" w:rsidP="00CB191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220D1">
              <w:rPr>
                <w:rFonts w:ascii="Times New Roman" w:hAnsi="Times New Roman"/>
                <w:sz w:val="21"/>
                <w:szCs w:val="21"/>
              </w:rPr>
              <w:t>Стадийность проектирования</w:t>
            </w:r>
          </w:p>
        </w:tc>
        <w:tc>
          <w:tcPr>
            <w:tcW w:w="6431" w:type="dxa"/>
          </w:tcPr>
          <w:p w:rsidR="00222119" w:rsidRPr="00E220D1" w:rsidRDefault="00222119" w:rsidP="00CB191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220D1">
              <w:rPr>
                <w:rFonts w:ascii="Times New Roman" w:hAnsi="Times New Roman"/>
                <w:sz w:val="21"/>
                <w:szCs w:val="21"/>
              </w:rPr>
              <w:t>В одну стадию в соответствии с рабочим проектом</w:t>
            </w:r>
          </w:p>
        </w:tc>
      </w:tr>
      <w:tr w:rsidR="00222119" w:rsidRPr="00E220D1" w:rsidTr="00CB1915">
        <w:tc>
          <w:tcPr>
            <w:tcW w:w="540" w:type="dxa"/>
          </w:tcPr>
          <w:p w:rsidR="00222119" w:rsidRPr="00E220D1" w:rsidRDefault="00222119" w:rsidP="00CB191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220D1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3076" w:type="dxa"/>
          </w:tcPr>
          <w:p w:rsidR="00222119" w:rsidRPr="00E220D1" w:rsidRDefault="00222119" w:rsidP="00CB191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220D1">
              <w:rPr>
                <w:rFonts w:ascii="Times New Roman" w:hAnsi="Times New Roman"/>
                <w:sz w:val="21"/>
                <w:szCs w:val="21"/>
              </w:rPr>
              <w:t>Место расположения объекта</w:t>
            </w:r>
          </w:p>
        </w:tc>
        <w:tc>
          <w:tcPr>
            <w:tcW w:w="6431" w:type="dxa"/>
          </w:tcPr>
          <w:p w:rsidR="00222119" w:rsidRPr="00E220D1" w:rsidRDefault="00222119" w:rsidP="00CB191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220D1">
              <w:rPr>
                <w:rFonts w:ascii="Times New Roman" w:hAnsi="Times New Roman"/>
                <w:sz w:val="21"/>
                <w:szCs w:val="21"/>
              </w:rPr>
              <w:t>666303, Иркутская область, г. Саянск, микрорайон Олимпийский, дом № 23</w:t>
            </w:r>
            <w:proofErr w:type="gramStart"/>
            <w:r w:rsidRPr="00E220D1">
              <w:rPr>
                <w:rFonts w:ascii="Times New Roman" w:hAnsi="Times New Roman"/>
                <w:sz w:val="21"/>
                <w:szCs w:val="21"/>
              </w:rPr>
              <w:t xml:space="preserve"> А</w:t>
            </w:r>
            <w:proofErr w:type="gramEnd"/>
          </w:p>
        </w:tc>
      </w:tr>
      <w:tr w:rsidR="00222119" w:rsidRPr="00E220D1" w:rsidTr="00CB1915">
        <w:tc>
          <w:tcPr>
            <w:tcW w:w="540" w:type="dxa"/>
          </w:tcPr>
          <w:p w:rsidR="00222119" w:rsidRPr="00E220D1" w:rsidRDefault="00222119" w:rsidP="00CB191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220D1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3076" w:type="dxa"/>
          </w:tcPr>
          <w:p w:rsidR="00222119" w:rsidRPr="00E220D1" w:rsidRDefault="00222119" w:rsidP="00CB191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220D1">
              <w:rPr>
                <w:rFonts w:ascii="Times New Roman" w:hAnsi="Times New Roman"/>
                <w:sz w:val="21"/>
                <w:szCs w:val="21"/>
              </w:rPr>
              <w:t>Основные технико-экономические показатели, в т.ч. жилых или общественных зданий, их назначение (этажность, число секций и квартир, вместимость или пропускная способность)</w:t>
            </w:r>
          </w:p>
        </w:tc>
        <w:tc>
          <w:tcPr>
            <w:tcW w:w="6431" w:type="dxa"/>
          </w:tcPr>
          <w:p w:rsidR="00222119" w:rsidRPr="00E220D1" w:rsidRDefault="00222119" w:rsidP="00CB191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220D1">
              <w:rPr>
                <w:rFonts w:ascii="Times New Roman" w:hAnsi="Times New Roman"/>
                <w:sz w:val="21"/>
                <w:szCs w:val="21"/>
              </w:rPr>
              <w:t xml:space="preserve">Здание двухэтажное, с цокольным этажом. </w:t>
            </w:r>
          </w:p>
          <w:p w:rsidR="00222119" w:rsidRPr="00E220D1" w:rsidRDefault="00222119" w:rsidP="00CB191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220D1">
              <w:rPr>
                <w:rFonts w:ascii="Times New Roman" w:hAnsi="Times New Roman"/>
                <w:sz w:val="21"/>
                <w:szCs w:val="21"/>
              </w:rPr>
              <w:t xml:space="preserve">Проект должен быть разработан в соответствии с действующими: строительными нормами и правилами, с нормами и правилами </w:t>
            </w:r>
            <w:proofErr w:type="spellStart"/>
            <w:r w:rsidRPr="00E220D1">
              <w:rPr>
                <w:rFonts w:ascii="Times New Roman" w:hAnsi="Times New Roman"/>
                <w:sz w:val="21"/>
                <w:szCs w:val="21"/>
              </w:rPr>
              <w:t>СанПиН</w:t>
            </w:r>
            <w:proofErr w:type="spellEnd"/>
            <w:r w:rsidRPr="00E220D1">
              <w:rPr>
                <w:rFonts w:ascii="Times New Roman" w:hAnsi="Times New Roman"/>
                <w:sz w:val="21"/>
                <w:szCs w:val="21"/>
              </w:rPr>
              <w:t xml:space="preserve"> и учётом требований, отражённых в настоящем техническом задании. </w:t>
            </w:r>
          </w:p>
        </w:tc>
      </w:tr>
      <w:tr w:rsidR="00222119" w:rsidRPr="00E220D1" w:rsidTr="00CB1915">
        <w:tc>
          <w:tcPr>
            <w:tcW w:w="540" w:type="dxa"/>
          </w:tcPr>
          <w:p w:rsidR="00222119" w:rsidRPr="00E220D1" w:rsidRDefault="00222119" w:rsidP="00CB191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220D1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3076" w:type="dxa"/>
          </w:tcPr>
          <w:p w:rsidR="00222119" w:rsidRPr="00E220D1" w:rsidRDefault="00222119" w:rsidP="00CB191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220D1">
              <w:rPr>
                <w:rFonts w:ascii="Times New Roman" w:hAnsi="Times New Roman"/>
                <w:sz w:val="21"/>
                <w:szCs w:val="21"/>
              </w:rPr>
              <w:t>Основные требования к архитектурно-</w:t>
            </w:r>
            <w:proofErr w:type="gramStart"/>
            <w:r w:rsidRPr="00E220D1">
              <w:rPr>
                <w:rFonts w:ascii="Times New Roman" w:hAnsi="Times New Roman"/>
                <w:sz w:val="21"/>
                <w:szCs w:val="21"/>
              </w:rPr>
              <w:t>планировочным решениям</w:t>
            </w:r>
            <w:proofErr w:type="gramEnd"/>
            <w:r w:rsidRPr="00E220D1">
              <w:rPr>
                <w:rFonts w:ascii="Times New Roman" w:hAnsi="Times New Roman"/>
                <w:sz w:val="21"/>
                <w:szCs w:val="21"/>
              </w:rPr>
              <w:t xml:space="preserve"> здания, условиям блокировки, отделке здания</w:t>
            </w:r>
          </w:p>
        </w:tc>
        <w:tc>
          <w:tcPr>
            <w:tcW w:w="6431" w:type="dxa"/>
          </w:tcPr>
          <w:p w:rsidR="00222119" w:rsidRPr="00E220D1" w:rsidRDefault="00222119" w:rsidP="00222119">
            <w:pPr>
              <w:numPr>
                <w:ilvl w:val="0"/>
                <w:numId w:val="3"/>
              </w:numPr>
              <w:spacing w:after="0" w:line="240" w:lineRule="auto"/>
              <w:ind w:left="34" w:firstLine="284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220D1">
              <w:rPr>
                <w:rFonts w:ascii="Times New Roman" w:hAnsi="Times New Roman"/>
                <w:sz w:val="21"/>
                <w:szCs w:val="21"/>
              </w:rPr>
              <w:t>Устройство пандуса на входе для обеспечения доступности лиц с ограниченными возможностями здоровья, инвалидов.</w:t>
            </w:r>
          </w:p>
          <w:p w:rsidR="00222119" w:rsidRPr="00E220D1" w:rsidRDefault="00222119" w:rsidP="00222119">
            <w:pPr>
              <w:numPr>
                <w:ilvl w:val="0"/>
                <w:numId w:val="3"/>
              </w:numPr>
              <w:spacing w:after="0" w:line="240" w:lineRule="auto"/>
              <w:ind w:left="34" w:firstLine="284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220D1">
              <w:rPr>
                <w:rFonts w:ascii="Times New Roman" w:hAnsi="Times New Roman"/>
                <w:sz w:val="21"/>
                <w:szCs w:val="21"/>
              </w:rPr>
              <w:t>Установка дверей центрального входа с учетом обеспечения беспрепятственного доступа лиц с ограниченными возможностями здоровья, инвалидов.</w:t>
            </w:r>
          </w:p>
          <w:p w:rsidR="00222119" w:rsidRPr="00E220D1" w:rsidRDefault="00222119" w:rsidP="00222119">
            <w:pPr>
              <w:numPr>
                <w:ilvl w:val="0"/>
                <w:numId w:val="3"/>
              </w:numPr>
              <w:suppressAutoHyphens/>
              <w:spacing w:after="0" w:line="100" w:lineRule="atLeast"/>
              <w:ind w:left="0" w:firstLine="318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E220D1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Необходимо учесть устройство новых дверных проемов, и привести существующие проемы в соответствие с нормативной документацией по габаритам эвакуационных путей. </w:t>
            </w:r>
          </w:p>
          <w:p w:rsidR="00222119" w:rsidRPr="00E220D1" w:rsidRDefault="00222119" w:rsidP="0022211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220D1">
              <w:rPr>
                <w:rFonts w:ascii="Times New Roman" w:hAnsi="Times New Roman"/>
                <w:sz w:val="21"/>
                <w:szCs w:val="21"/>
              </w:rPr>
              <w:t xml:space="preserve">Ремонт входов в учреждение, крылец. </w:t>
            </w:r>
          </w:p>
          <w:p w:rsidR="00222119" w:rsidRPr="00E220D1" w:rsidRDefault="00222119" w:rsidP="0022211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220D1">
              <w:rPr>
                <w:rFonts w:ascii="Times New Roman" w:hAnsi="Times New Roman"/>
                <w:sz w:val="21"/>
                <w:szCs w:val="21"/>
              </w:rPr>
              <w:t xml:space="preserve">Демонтаж и устройство </w:t>
            </w:r>
            <w:proofErr w:type="spellStart"/>
            <w:r w:rsidRPr="00E220D1">
              <w:rPr>
                <w:rFonts w:ascii="Times New Roman" w:hAnsi="Times New Roman"/>
                <w:sz w:val="21"/>
                <w:szCs w:val="21"/>
              </w:rPr>
              <w:t>отмостки</w:t>
            </w:r>
            <w:proofErr w:type="spellEnd"/>
            <w:r w:rsidRPr="00E220D1">
              <w:rPr>
                <w:rFonts w:ascii="Times New Roman" w:hAnsi="Times New Roman"/>
                <w:sz w:val="21"/>
                <w:szCs w:val="21"/>
              </w:rPr>
              <w:t xml:space="preserve"> здания.</w:t>
            </w:r>
          </w:p>
          <w:p w:rsidR="00222119" w:rsidRPr="00E220D1" w:rsidRDefault="00222119" w:rsidP="00222119">
            <w:pPr>
              <w:numPr>
                <w:ilvl w:val="0"/>
                <w:numId w:val="3"/>
              </w:numPr>
              <w:tabs>
                <w:tab w:val="left" w:pos="144"/>
                <w:tab w:val="left" w:pos="285"/>
              </w:tabs>
              <w:spacing w:after="0" w:line="240" w:lineRule="auto"/>
              <w:ind w:left="34" w:firstLine="284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220D1">
              <w:rPr>
                <w:rFonts w:ascii="Times New Roman" w:hAnsi="Times New Roman"/>
                <w:sz w:val="21"/>
                <w:szCs w:val="21"/>
              </w:rPr>
              <w:t>Предусмотреть устройство номеров гостиничного типа на втором этаже для проживания спортсменов на 50 мест.</w:t>
            </w:r>
          </w:p>
          <w:p w:rsidR="00222119" w:rsidRPr="00E220D1" w:rsidRDefault="00222119" w:rsidP="00222119">
            <w:pPr>
              <w:numPr>
                <w:ilvl w:val="0"/>
                <w:numId w:val="3"/>
              </w:numPr>
              <w:tabs>
                <w:tab w:val="left" w:pos="144"/>
                <w:tab w:val="left" w:pos="285"/>
              </w:tabs>
              <w:spacing w:after="0" w:line="240" w:lineRule="auto"/>
              <w:ind w:left="34" w:firstLine="284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220D1">
              <w:rPr>
                <w:rFonts w:ascii="Times New Roman" w:hAnsi="Times New Roman"/>
                <w:sz w:val="21"/>
                <w:szCs w:val="21"/>
              </w:rPr>
              <w:t>В цокольном этаже предусмотреть замену легкоатлетического покрытия манежа с устройством виража.</w:t>
            </w:r>
          </w:p>
          <w:p w:rsidR="00222119" w:rsidRPr="00E220D1" w:rsidRDefault="00222119" w:rsidP="00222119">
            <w:pPr>
              <w:numPr>
                <w:ilvl w:val="0"/>
                <w:numId w:val="3"/>
              </w:numPr>
              <w:tabs>
                <w:tab w:val="left" w:pos="144"/>
                <w:tab w:val="left" w:pos="285"/>
              </w:tabs>
              <w:spacing w:after="0" w:line="240" w:lineRule="auto"/>
              <w:ind w:left="34" w:firstLine="284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220D1">
              <w:rPr>
                <w:rFonts w:ascii="Times New Roman" w:hAnsi="Times New Roman"/>
                <w:sz w:val="21"/>
                <w:szCs w:val="21"/>
              </w:rPr>
              <w:t xml:space="preserve">Отделка медицинского кабинета в соответствие с требованиями </w:t>
            </w:r>
            <w:proofErr w:type="spellStart"/>
            <w:r w:rsidRPr="00E220D1">
              <w:rPr>
                <w:rFonts w:ascii="Times New Roman" w:hAnsi="Times New Roman"/>
                <w:sz w:val="21"/>
                <w:szCs w:val="21"/>
              </w:rPr>
              <w:t>СанПин</w:t>
            </w:r>
            <w:proofErr w:type="spellEnd"/>
            <w:r w:rsidRPr="00E220D1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222119" w:rsidRPr="00E220D1" w:rsidRDefault="00222119" w:rsidP="00222119">
            <w:pPr>
              <w:numPr>
                <w:ilvl w:val="0"/>
                <w:numId w:val="3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220D1">
              <w:rPr>
                <w:rFonts w:ascii="Times New Roman" w:hAnsi="Times New Roman"/>
                <w:sz w:val="21"/>
                <w:szCs w:val="21"/>
              </w:rPr>
              <w:t xml:space="preserve">Внутренняя отделка помещений по современным строительным технологиям с использованием новейших строительных материалов по согласованию с заказчиком, </w:t>
            </w:r>
            <w:proofErr w:type="spellStart"/>
            <w:r w:rsidRPr="00E220D1">
              <w:rPr>
                <w:rFonts w:ascii="Times New Roman" w:hAnsi="Times New Roman"/>
                <w:sz w:val="21"/>
                <w:szCs w:val="21"/>
              </w:rPr>
              <w:t>Роспотребнадзором</w:t>
            </w:r>
            <w:proofErr w:type="spellEnd"/>
            <w:r w:rsidRPr="00E220D1">
              <w:rPr>
                <w:rFonts w:ascii="Times New Roman" w:hAnsi="Times New Roman"/>
                <w:sz w:val="21"/>
                <w:szCs w:val="21"/>
              </w:rPr>
              <w:t xml:space="preserve"> и Пожарным надзором. </w:t>
            </w:r>
          </w:p>
          <w:p w:rsidR="00222119" w:rsidRPr="00E220D1" w:rsidRDefault="00222119" w:rsidP="00CB1915">
            <w:pPr>
              <w:tabs>
                <w:tab w:val="left" w:pos="144"/>
                <w:tab w:val="left" w:pos="285"/>
              </w:tabs>
              <w:spacing w:after="0" w:line="240" w:lineRule="auto"/>
              <w:ind w:left="318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22119" w:rsidRPr="00E220D1" w:rsidTr="00CB1915">
        <w:tc>
          <w:tcPr>
            <w:tcW w:w="540" w:type="dxa"/>
          </w:tcPr>
          <w:p w:rsidR="00222119" w:rsidRPr="00E220D1" w:rsidRDefault="00222119" w:rsidP="00CB191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220D1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3076" w:type="dxa"/>
          </w:tcPr>
          <w:p w:rsidR="00222119" w:rsidRPr="00E220D1" w:rsidRDefault="00222119" w:rsidP="00CB191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220D1">
              <w:rPr>
                <w:rFonts w:ascii="Times New Roman" w:hAnsi="Times New Roman"/>
                <w:sz w:val="21"/>
                <w:szCs w:val="21"/>
              </w:rPr>
              <w:t>Основные требования к конструктивным решениям и материалам несущих и ограждающих конструкций</w:t>
            </w:r>
          </w:p>
        </w:tc>
        <w:tc>
          <w:tcPr>
            <w:tcW w:w="6431" w:type="dxa"/>
          </w:tcPr>
          <w:p w:rsidR="00222119" w:rsidRPr="00E220D1" w:rsidRDefault="00222119" w:rsidP="00222119">
            <w:pPr>
              <w:numPr>
                <w:ilvl w:val="0"/>
                <w:numId w:val="4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220D1">
              <w:rPr>
                <w:rFonts w:ascii="Times New Roman" w:hAnsi="Times New Roman"/>
                <w:sz w:val="21"/>
                <w:szCs w:val="21"/>
              </w:rPr>
              <w:t xml:space="preserve">Выполнить фасад </w:t>
            </w:r>
            <w:r w:rsidRPr="00E220D1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 xml:space="preserve">из металла с полимерным покрытием </w:t>
            </w:r>
            <w:r w:rsidRPr="00E220D1">
              <w:rPr>
                <w:rFonts w:ascii="Times New Roman" w:hAnsi="Times New Roman"/>
                <w:sz w:val="21"/>
                <w:szCs w:val="21"/>
              </w:rPr>
              <w:t>с утеплением.</w:t>
            </w:r>
            <w:r w:rsidRPr="00E220D1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 xml:space="preserve"> </w:t>
            </w:r>
          </w:p>
          <w:p w:rsidR="00222119" w:rsidRPr="00E220D1" w:rsidRDefault="00222119" w:rsidP="00222119">
            <w:pPr>
              <w:numPr>
                <w:ilvl w:val="0"/>
                <w:numId w:val="4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220D1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Предусмотреть замену световых приямков.</w:t>
            </w:r>
          </w:p>
          <w:p w:rsidR="00222119" w:rsidRPr="00E220D1" w:rsidRDefault="00222119" w:rsidP="00222119">
            <w:pPr>
              <w:numPr>
                <w:ilvl w:val="0"/>
                <w:numId w:val="4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220D1">
              <w:rPr>
                <w:rFonts w:ascii="Times New Roman" w:hAnsi="Times New Roman"/>
                <w:sz w:val="21"/>
                <w:szCs w:val="21"/>
              </w:rPr>
              <w:t xml:space="preserve">Обеспечить требуемый предел огнестойкости строительных конструкций маршей лестниц и места сопряжения конструкций лестниц, </w:t>
            </w:r>
            <w:proofErr w:type="gramStart"/>
            <w:r w:rsidRPr="00E220D1">
              <w:rPr>
                <w:rFonts w:ascii="Times New Roman" w:hAnsi="Times New Roman"/>
                <w:sz w:val="21"/>
                <w:szCs w:val="21"/>
              </w:rPr>
              <w:t>согласно требований</w:t>
            </w:r>
            <w:proofErr w:type="gramEnd"/>
            <w:r w:rsidRPr="00E220D1">
              <w:rPr>
                <w:rFonts w:ascii="Times New Roman" w:hAnsi="Times New Roman"/>
                <w:sz w:val="21"/>
                <w:szCs w:val="21"/>
              </w:rPr>
              <w:t xml:space="preserve"> пожарной безопасности.</w:t>
            </w:r>
          </w:p>
          <w:p w:rsidR="00222119" w:rsidRPr="00E220D1" w:rsidRDefault="00222119" w:rsidP="00222119">
            <w:pPr>
              <w:numPr>
                <w:ilvl w:val="0"/>
                <w:numId w:val="4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220D1">
              <w:rPr>
                <w:rFonts w:ascii="Times New Roman" w:hAnsi="Times New Roman"/>
                <w:sz w:val="21"/>
                <w:szCs w:val="21"/>
              </w:rPr>
              <w:t xml:space="preserve">Установить ограждающие строительные конструкции помещений для вентиляционного оборудования систем </w:t>
            </w:r>
            <w:proofErr w:type="spellStart"/>
            <w:r w:rsidRPr="00E220D1">
              <w:rPr>
                <w:rFonts w:ascii="Times New Roman" w:hAnsi="Times New Roman"/>
                <w:sz w:val="21"/>
                <w:szCs w:val="21"/>
              </w:rPr>
              <w:t>общеобменной</w:t>
            </w:r>
            <w:proofErr w:type="spellEnd"/>
            <w:r w:rsidRPr="00E220D1">
              <w:rPr>
                <w:rFonts w:ascii="Times New Roman" w:hAnsi="Times New Roman"/>
                <w:sz w:val="21"/>
                <w:szCs w:val="21"/>
              </w:rPr>
              <w:t xml:space="preserve"> и </w:t>
            </w:r>
            <w:proofErr w:type="spellStart"/>
            <w:r w:rsidRPr="00E220D1">
              <w:rPr>
                <w:rFonts w:ascii="Times New Roman" w:hAnsi="Times New Roman"/>
                <w:sz w:val="21"/>
                <w:szCs w:val="21"/>
              </w:rPr>
              <w:t>противодымной</w:t>
            </w:r>
            <w:proofErr w:type="spellEnd"/>
            <w:r w:rsidRPr="00E220D1">
              <w:rPr>
                <w:rFonts w:ascii="Times New Roman" w:hAnsi="Times New Roman"/>
                <w:sz w:val="21"/>
                <w:szCs w:val="21"/>
              </w:rPr>
              <w:t xml:space="preserve"> вентиляции </w:t>
            </w:r>
            <w:proofErr w:type="gramStart"/>
            <w:r w:rsidRPr="00E220D1">
              <w:rPr>
                <w:rFonts w:ascii="Times New Roman" w:hAnsi="Times New Roman"/>
                <w:sz w:val="21"/>
                <w:szCs w:val="21"/>
              </w:rPr>
              <w:t>согласно требований</w:t>
            </w:r>
            <w:proofErr w:type="gramEnd"/>
            <w:r w:rsidRPr="00E220D1">
              <w:rPr>
                <w:rFonts w:ascii="Times New Roman" w:hAnsi="Times New Roman"/>
                <w:sz w:val="21"/>
                <w:szCs w:val="21"/>
              </w:rPr>
              <w:t xml:space="preserve"> пожарной безопасности.</w:t>
            </w:r>
          </w:p>
          <w:p w:rsidR="00222119" w:rsidRPr="00E220D1" w:rsidRDefault="00222119" w:rsidP="00222119">
            <w:pPr>
              <w:numPr>
                <w:ilvl w:val="0"/>
                <w:numId w:val="4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220D1">
              <w:rPr>
                <w:rFonts w:ascii="Times New Roman" w:hAnsi="Times New Roman"/>
                <w:sz w:val="21"/>
                <w:szCs w:val="21"/>
              </w:rPr>
              <w:t xml:space="preserve">Выполнить замену наклонной части трибун с усиленной </w:t>
            </w:r>
            <w:r w:rsidRPr="00E220D1">
              <w:rPr>
                <w:rFonts w:ascii="Times New Roman" w:hAnsi="Times New Roman"/>
                <w:sz w:val="21"/>
                <w:szCs w:val="21"/>
              </w:rPr>
              <w:lastRenderedPageBreak/>
              <w:t>гидроизоляцией.</w:t>
            </w:r>
          </w:p>
          <w:p w:rsidR="00222119" w:rsidRPr="00E220D1" w:rsidRDefault="00222119" w:rsidP="0022211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220D1">
              <w:rPr>
                <w:rFonts w:ascii="Times New Roman" w:hAnsi="Times New Roman"/>
                <w:sz w:val="21"/>
                <w:szCs w:val="21"/>
              </w:rPr>
              <w:t>Демонтаж и устройство навеса над трибунами.</w:t>
            </w:r>
          </w:p>
          <w:p w:rsidR="00222119" w:rsidRPr="00E220D1" w:rsidRDefault="00222119" w:rsidP="00CB1915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22119" w:rsidRPr="00E220D1" w:rsidTr="00CB1915">
        <w:tc>
          <w:tcPr>
            <w:tcW w:w="540" w:type="dxa"/>
          </w:tcPr>
          <w:p w:rsidR="00222119" w:rsidRPr="00E220D1" w:rsidRDefault="00222119" w:rsidP="00CB191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220D1">
              <w:rPr>
                <w:rFonts w:ascii="Times New Roman" w:hAnsi="Times New Roman"/>
                <w:sz w:val="21"/>
                <w:szCs w:val="21"/>
              </w:rPr>
              <w:lastRenderedPageBreak/>
              <w:t>12</w:t>
            </w:r>
          </w:p>
        </w:tc>
        <w:tc>
          <w:tcPr>
            <w:tcW w:w="3076" w:type="dxa"/>
          </w:tcPr>
          <w:p w:rsidR="00222119" w:rsidRPr="00E220D1" w:rsidRDefault="00222119" w:rsidP="00CB191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220D1">
              <w:rPr>
                <w:rFonts w:ascii="Times New Roman" w:hAnsi="Times New Roman"/>
                <w:sz w:val="21"/>
                <w:szCs w:val="21"/>
              </w:rPr>
              <w:t>Основные требования к инженерному и технологическому оборудованию</w:t>
            </w:r>
          </w:p>
        </w:tc>
        <w:tc>
          <w:tcPr>
            <w:tcW w:w="6431" w:type="dxa"/>
          </w:tcPr>
          <w:p w:rsidR="00222119" w:rsidRPr="00E220D1" w:rsidRDefault="00222119" w:rsidP="00222119">
            <w:pPr>
              <w:numPr>
                <w:ilvl w:val="0"/>
                <w:numId w:val="1"/>
              </w:numPr>
              <w:spacing w:after="0" w:line="240" w:lineRule="auto"/>
              <w:ind w:left="30" w:firstLine="30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220D1">
              <w:rPr>
                <w:rFonts w:ascii="Times New Roman" w:hAnsi="Times New Roman"/>
                <w:sz w:val="21"/>
                <w:szCs w:val="21"/>
              </w:rPr>
              <w:t xml:space="preserve">Разработать систему сетей внутреннего и наружного электроснабжения и электроосвещения здания, с применением светодиодных осветительных приборов, новейших разработок и технологий по обеспечению энергосбережения и </w:t>
            </w:r>
            <w:proofErr w:type="spellStart"/>
            <w:r w:rsidRPr="00E220D1">
              <w:rPr>
                <w:rFonts w:ascii="Times New Roman" w:hAnsi="Times New Roman"/>
                <w:sz w:val="21"/>
                <w:szCs w:val="21"/>
              </w:rPr>
              <w:t>энергоэффективности</w:t>
            </w:r>
            <w:proofErr w:type="spellEnd"/>
            <w:r w:rsidRPr="00E220D1">
              <w:rPr>
                <w:rFonts w:ascii="Times New Roman" w:hAnsi="Times New Roman"/>
                <w:sz w:val="21"/>
                <w:szCs w:val="21"/>
              </w:rPr>
              <w:t xml:space="preserve"> объекта с автоматизацией.</w:t>
            </w:r>
          </w:p>
          <w:p w:rsidR="00222119" w:rsidRPr="00E220D1" w:rsidRDefault="00222119" w:rsidP="00222119">
            <w:pPr>
              <w:numPr>
                <w:ilvl w:val="0"/>
                <w:numId w:val="1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220D1">
              <w:rPr>
                <w:rFonts w:ascii="Times New Roman" w:hAnsi="Times New Roman"/>
                <w:sz w:val="21"/>
                <w:szCs w:val="21"/>
              </w:rPr>
              <w:t xml:space="preserve">Предусмотреть воздуховоды и каналы для систем вытяжной </w:t>
            </w:r>
            <w:proofErr w:type="spellStart"/>
            <w:r w:rsidRPr="00E220D1">
              <w:rPr>
                <w:rFonts w:ascii="Times New Roman" w:hAnsi="Times New Roman"/>
                <w:sz w:val="21"/>
                <w:szCs w:val="21"/>
              </w:rPr>
              <w:t>противодымной</w:t>
            </w:r>
            <w:proofErr w:type="spellEnd"/>
            <w:r w:rsidRPr="00E220D1">
              <w:rPr>
                <w:rFonts w:ascii="Times New Roman" w:hAnsi="Times New Roman"/>
                <w:sz w:val="21"/>
                <w:szCs w:val="21"/>
              </w:rPr>
              <w:t xml:space="preserve"> вентиляции, </w:t>
            </w:r>
            <w:proofErr w:type="gramStart"/>
            <w:r w:rsidRPr="00E220D1">
              <w:rPr>
                <w:rFonts w:ascii="Times New Roman" w:hAnsi="Times New Roman"/>
                <w:sz w:val="21"/>
                <w:szCs w:val="21"/>
              </w:rPr>
              <w:t>согласно требований</w:t>
            </w:r>
            <w:proofErr w:type="gramEnd"/>
            <w:r w:rsidRPr="00E220D1">
              <w:rPr>
                <w:rFonts w:ascii="Times New Roman" w:hAnsi="Times New Roman"/>
                <w:sz w:val="21"/>
                <w:szCs w:val="21"/>
              </w:rPr>
              <w:t xml:space="preserve"> пожарной безопасности.</w:t>
            </w:r>
          </w:p>
          <w:p w:rsidR="00222119" w:rsidRPr="00E220D1" w:rsidRDefault="00222119" w:rsidP="00222119">
            <w:pPr>
              <w:numPr>
                <w:ilvl w:val="0"/>
                <w:numId w:val="1"/>
              </w:numPr>
              <w:spacing w:after="0" w:line="240" w:lineRule="auto"/>
              <w:ind w:left="30" w:firstLine="30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220D1">
              <w:rPr>
                <w:rFonts w:ascii="Times New Roman" w:hAnsi="Times New Roman"/>
                <w:sz w:val="21"/>
                <w:szCs w:val="21"/>
              </w:rPr>
              <w:t xml:space="preserve">Разработать системы освещения футбольного поля, наружного освещения светодиодными приборами на территории вокруг здания по металлическим опорам. Предусмотреть меры по повышению </w:t>
            </w:r>
            <w:proofErr w:type="spellStart"/>
            <w:r w:rsidRPr="00E220D1">
              <w:rPr>
                <w:rFonts w:ascii="Times New Roman" w:hAnsi="Times New Roman"/>
                <w:sz w:val="21"/>
                <w:szCs w:val="21"/>
              </w:rPr>
              <w:t>энергоэффективности</w:t>
            </w:r>
            <w:proofErr w:type="spellEnd"/>
            <w:r w:rsidRPr="00E220D1">
              <w:rPr>
                <w:rFonts w:ascii="Times New Roman" w:hAnsi="Times New Roman"/>
                <w:sz w:val="21"/>
                <w:szCs w:val="21"/>
              </w:rPr>
              <w:t xml:space="preserve">. </w:t>
            </w:r>
          </w:p>
          <w:p w:rsidR="00222119" w:rsidRPr="00E220D1" w:rsidRDefault="00222119" w:rsidP="00222119">
            <w:pPr>
              <w:numPr>
                <w:ilvl w:val="0"/>
                <w:numId w:val="1"/>
              </w:numPr>
              <w:spacing w:after="0" w:line="240" w:lineRule="auto"/>
              <w:ind w:left="30" w:firstLine="30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220D1">
              <w:rPr>
                <w:rFonts w:ascii="Times New Roman" w:hAnsi="Times New Roman"/>
                <w:sz w:val="21"/>
                <w:szCs w:val="21"/>
              </w:rPr>
              <w:t>По слаботочным системам выполнить:</w:t>
            </w:r>
          </w:p>
          <w:p w:rsidR="00222119" w:rsidRPr="00E220D1" w:rsidRDefault="00222119" w:rsidP="00CB1915">
            <w:pPr>
              <w:spacing w:after="0" w:line="240" w:lineRule="auto"/>
              <w:ind w:left="30" w:firstLine="30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220D1">
              <w:rPr>
                <w:rFonts w:ascii="Times New Roman" w:hAnsi="Times New Roman"/>
                <w:sz w:val="21"/>
                <w:szCs w:val="21"/>
              </w:rPr>
              <w:t>-разработку систем внешнего и внутреннего видеонаблюдения с согласованием оборудования с обслуживающей организацией  ПЦН СГО «ВДПО».</w:t>
            </w:r>
          </w:p>
          <w:p w:rsidR="00222119" w:rsidRPr="00E220D1" w:rsidRDefault="00222119" w:rsidP="00CB1915">
            <w:pPr>
              <w:spacing w:after="0" w:line="240" w:lineRule="auto"/>
              <w:ind w:left="30" w:firstLine="30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220D1">
              <w:rPr>
                <w:rFonts w:ascii="Times New Roman" w:hAnsi="Times New Roman"/>
                <w:sz w:val="21"/>
                <w:szCs w:val="21"/>
              </w:rPr>
              <w:t xml:space="preserve">-разработку систем экстренной связи для </w:t>
            </w:r>
            <w:proofErr w:type="spellStart"/>
            <w:r w:rsidRPr="00E220D1">
              <w:rPr>
                <w:rFonts w:ascii="Times New Roman" w:hAnsi="Times New Roman"/>
                <w:sz w:val="21"/>
                <w:szCs w:val="21"/>
              </w:rPr>
              <w:t>маломобильных</w:t>
            </w:r>
            <w:proofErr w:type="spellEnd"/>
            <w:r w:rsidRPr="00E220D1">
              <w:rPr>
                <w:rFonts w:ascii="Times New Roman" w:hAnsi="Times New Roman"/>
                <w:sz w:val="21"/>
                <w:szCs w:val="21"/>
              </w:rPr>
              <w:t xml:space="preserve"> групп населения.</w:t>
            </w:r>
          </w:p>
          <w:p w:rsidR="00222119" w:rsidRPr="00E220D1" w:rsidRDefault="00222119" w:rsidP="00CB1915">
            <w:pPr>
              <w:spacing w:after="0" w:line="240" w:lineRule="auto"/>
              <w:ind w:left="30" w:firstLine="30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220D1">
              <w:rPr>
                <w:rFonts w:ascii="Times New Roman" w:hAnsi="Times New Roman"/>
                <w:sz w:val="21"/>
                <w:szCs w:val="21"/>
              </w:rPr>
              <w:t xml:space="preserve">-разработать проект автоматизации и управления систем: теплового пункта; </w:t>
            </w:r>
            <w:proofErr w:type="spellStart"/>
            <w:r w:rsidRPr="00E220D1">
              <w:rPr>
                <w:rFonts w:ascii="Times New Roman" w:hAnsi="Times New Roman"/>
                <w:sz w:val="21"/>
                <w:szCs w:val="21"/>
              </w:rPr>
              <w:t>общеобменной</w:t>
            </w:r>
            <w:proofErr w:type="spellEnd"/>
            <w:r w:rsidRPr="00E220D1">
              <w:rPr>
                <w:rFonts w:ascii="Times New Roman" w:hAnsi="Times New Roman"/>
                <w:sz w:val="21"/>
                <w:szCs w:val="21"/>
              </w:rPr>
              <w:t xml:space="preserve"> приточной и вытяжной вентиляции; ГВС; противопожарной и </w:t>
            </w:r>
            <w:proofErr w:type="spellStart"/>
            <w:r w:rsidRPr="00E220D1">
              <w:rPr>
                <w:rFonts w:ascii="Times New Roman" w:hAnsi="Times New Roman"/>
                <w:sz w:val="21"/>
                <w:szCs w:val="21"/>
              </w:rPr>
              <w:t>противодымной</w:t>
            </w:r>
            <w:proofErr w:type="spellEnd"/>
            <w:r w:rsidRPr="00E220D1">
              <w:rPr>
                <w:rFonts w:ascii="Times New Roman" w:hAnsi="Times New Roman"/>
                <w:sz w:val="21"/>
                <w:szCs w:val="21"/>
              </w:rPr>
              <w:t xml:space="preserve"> защиты при </w:t>
            </w:r>
            <w:proofErr w:type="spellStart"/>
            <w:r w:rsidRPr="00E220D1">
              <w:rPr>
                <w:rFonts w:ascii="Times New Roman" w:hAnsi="Times New Roman"/>
                <w:sz w:val="21"/>
                <w:szCs w:val="21"/>
              </w:rPr>
              <w:t>взаимодествии</w:t>
            </w:r>
            <w:proofErr w:type="spellEnd"/>
            <w:r w:rsidRPr="00E220D1">
              <w:rPr>
                <w:rFonts w:ascii="Times New Roman" w:hAnsi="Times New Roman"/>
                <w:sz w:val="21"/>
                <w:szCs w:val="21"/>
              </w:rPr>
              <w:t xml:space="preserve"> с другими инженерными системами. </w:t>
            </w:r>
          </w:p>
          <w:p w:rsidR="00222119" w:rsidRPr="00E220D1" w:rsidRDefault="00222119" w:rsidP="00CB1915">
            <w:pPr>
              <w:spacing w:after="0" w:line="240" w:lineRule="auto"/>
              <w:ind w:left="30" w:firstLine="30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220D1">
              <w:rPr>
                <w:rFonts w:ascii="Times New Roman" w:hAnsi="Times New Roman"/>
                <w:sz w:val="21"/>
                <w:szCs w:val="21"/>
              </w:rPr>
              <w:t xml:space="preserve">5. Выполнить замену естественной и искусственной  системы вентиляции здания с проведением пусконаладочных работ, и автоматизацией с другими системами. Предусмотреть меры по повышению </w:t>
            </w:r>
            <w:proofErr w:type="spellStart"/>
            <w:r w:rsidRPr="00E220D1">
              <w:rPr>
                <w:rFonts w:ascii="Times New Roman" w:hAnsi="Times New Roman"/>
                <w:sz w:val="21"/>
                <w:szCs w:val="21"/>
              </w:rPr>
              <w:t>энергоэффективности</w:t>
            </w:r>
            <w:proofErr w:type="spellEnd"/>
            <w:r w:rsidRPr="00E220D1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222119" w:rsidRPr="00E220D1" w:rsidRDefault="00222119" w:rsidP="00CB1915">
            <w:pPr>
              <w:spacing w:after="0" w:line="240" w:lineRule="auto"/>
              <w:ind w:left="30" w:firstLine="30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220D1">
              <w:rPr>
                <w:rFonts w:ascii="Times New Roman" w:hAnsi="Times New Roman"/>
                <w:sz w:val="21"/>
                <w:szCs w:val="21"/>
              </w:rPr>
              <w:t xml:space="preserve">6. Разработать проект </w:t>
            </w:r>
            <w:proofErr w:type="spellStart"/>
            <w:r w:rsidRPr="00E220D1">
              <w:rPr>
                <w:rFonts w:ascii="Times New Roman" w:hAnsi="Times New Roman"/>
                <w:sz w:val="21"/>
                <w:szCs w:val="21"/>
              </w:rPr>
              <w:t>противодымной</w:t>
            </w:r>
            <w:proofErr w:type="spellEnd"/>
            <w:r w:rsidRPr="00E220D1">
              <w:rPr>
                <w:rFonts w:ascii="Times New Roman" w:hAnsi="Times New Roman"/>
                <w:sz w:val="21"/>
                <w:szCs w:val="21"/>
              </w:rPr>
              <w:t xml:space="preserve"> вентиляции с управлением исполнительными элементами оборудования в автоматическом режиме.</w:t>
            </w:r>
          </w:p>
          <w:p w:rsidR="00222119" w:rsidRPr="00E220D1" w:rsidRDefault="00222119" w:rsidP="00CB1915">
            <w:pPr>
              <w:spacing w:after="0" w:line="240" w:lineRule="auto"/>
              <w:ind w:left="30" w:firstLine="308"/>
              <w:jc w:val="both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E220D1">
              <w:rPr>
                <w:rFonts w:ascii="Times New Roman" w:hAnsi="Times New Roman"/>
                <w:sz w:val="21"/>
                <w:szCs w:val="21"/>
              </w:rPr>
              <w:t>7. Предусмотреть замену теплового пункта.</w:t>
            </w:r>
          </w:p>
        </w:tc>
      </w:tr>
      <w:tr w:rsidR="00222119" w:rsidRPr="00E220D1" w:rsidTr="00CB1915">
        <w:tc>
          <w:tcPr>
            <w:tcW w:w="540" w:type="dxa"/>
          </w:tcPr>
          <w:p w:rsidR="00222119" w:rsidRPr="00E220D1" w:rsidRDefault="00222119" w:rsidP="00CB191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220D1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3076" w:type="dxa"/>
          </w:tcPr>
          <w:p w:rsidR="00222119" w:rsidRPr="00E220D1" w:rsidRDefault="00222119" w:rsidP="00CB191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220D1">
              <w:rPr>
                <w:rFonts w:ascii="Times New Roman" w:hAnsi="Times New Roman"/>
                <w:sz w:val="21"/>
                <w:szCs w:val="21"/>
              </w:rPr>
              <w:t>Требования к благоустройству площадки и малым архитектурным формам</w:t>
            </w:r>
          </w:p>
        </w:tc>
        <w:tc>
          <w:tcPr>
            <w:tcW w:w="6431" w:type="dxa"/>
          </w:tcPr>
          <w:p w:rsidR="00222119" w:rsidRPr="00E220D1" w:rsidRDefault="00222119" w:rsidP="00CB191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220D1">
              <w:rPr>
                <w:rFonts w:ascii="Times New Roman" w:hAnsi="Times New Roman"/>
                <w:sz w:val="21"/>
                <w:szCs w:val="21"/>
              </w:rPr>
              <w:t xml:space="preserve">Благоустройство выполнить в соответствии с действующими нормами. </w:t>
            </w:r>
          </w:p>
          <w:p w:rsidR="00222119" w:rsidRPr="00E220D1" w:rsidRDefault="00222119" w:rsidP="00222119">
            <w:pPr>
              <w:numPr>
                <w:ilvl w:val="0"/>
                <w:numId w:val="2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220D1">
              <w:rPr>
                <w:rFonts w:ascii="Times New Roman" w:hAnsi="Times New Roman"/>
                <w:sz w:val="21"/>
                <w:szCs w:val="21"/>
              </w:rPr>
              <w:t xml:space="preserve">Заменить асфальтовое покрытие на парковке с учетом </w:t>
            </w:r>
            <w:proofErr w:type="spellStart"/>
            <w:r w:rsidRPr="00E220D1">
              <w:rPr>
                <w:rFonts w:ascii="Times New Roman" w:hAnsi="Times New Roman"/>
                <w:sz w:val="21"/>
                <w:szCs w:val="21"/>
              </w:rPr>
              <w:t>разуклонки</w:t>
            </w:r>
            <w:proofErr w:type="spellEnd"/>
            <w:r w:rsidRPr="00E220D1">
              <w:rPr>
                <w:rFonts w:ascii="Times New Roman" w:hAnsi="Times New Roman"/>
                <w:sz w:val="21"/>
                <w:szCs w:val="21"/>
              </w:rPr>
              <w:t xml:space="preserve"> к водосливным колодцам. </w:t>
            </w:r>
          </w:p>
          <w:p w:rsidR="00222119" w:rsidRPr="00E220D1" w:rsidRDefault="00222119" w:rsidP="00222119">
            <w:pPr>
              <w:numPr>
                <w:ilvl w:val="0"/>
                <w:numId w:val="2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220D1">
              <w:rPr>
                <w:rFonts w:ascii="Times New Roman" w:hAnsi="Times New Roman"/>
                <w:sz w:val="21"/>
                <w:szCs w:val="21"/>
              </w:rPr>
              <w:t xml:space="preserve">Демонтаж и монтаж ограждения территории футбольного поля из металла высотой 2,5м. </w:t>
            </w:r>
          </w:p>
          <w:p w:rsidR="00222119" w:rsidRPr="00E220D1" w:rsidRDefault="00222119" w:rsidP="00222119">
            <w:pPr>
              <w:numPr>
                <w:ilvl w:val="0"/>
                <w:numId w:val="2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220D1">
              <w:rPr>
                <w:rFonts w:ascii="Times New Roman" w:hAnsi="Times New Roman"/>
                <w:sz w:val="21"/>
                <w:szCs w:val="21"/>
              </w:rPr>
              <w:t>Выполнить замену искусственного покрытия футбольного поля на современные материалы с заменой основания. Выполнить отвод воды.</w:t>
            </w:r>
          </w:p>
          <w:p w:rsidR="00222119" w:rsidRPr="00E220D1" w:rsidRDefault="00222119" w:rsidP="00222119">
            <w:pPr>
              <w:numPr>
                <w:ilvl w:val="0"/>
                <w:numId w:val="2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220D1">
              <w:rPr>
                <w:rFonts w:ascii="Times New Roman" w:hAnsi="Times New Roman"/>
                <w:sz w:val="21"/>
                <w:szCs w:val="21"/>
              </w:rPr>
              <w:t>Заменить покрытие легкоатлетической дорожки.</w:t>
            </w:r>
          </w:p>
          <w:p w:rsidR="00222119" w:rsidRPr="00E220D1" w:rsidRDefault="00222119" w:rsidP="00222119">
            <w:pPr>
              <w:numPr>
                <w:ilvl w:val="0"/>
                <w:numId w:val="2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220D1">
              <w:rPr>
                <w:rFonts w:ascii="Times New Roman" w:hAnsi="Times New Roman"/>
                <w:sz w:val="21"/>
                <w:szCs w:val="21"/>
              </w:rPr>
              <w:t>Включить работы по устройству спортивных площадок:</w:t>
            </w:r>
          </w:p>
          <w:p w:rsidR="00222119" w:rsidRPr="00E220D1" w:rsidRDefault="00222119" w:rsidP="00CB1915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220D1">
              <w:rPr>
                <w:rFonts w:ascii="Times New Roman" w:hAnsi="Times New Roman"/>
                <w:sz w:val="21"/>
                <w:szCs w:val="21"/>
              </w:rPr>
              <w:t>- площадка для большого тенниса (36*18)м;</w:t>
            </w:r>
          </w:p>
          <w:p w:rsidR="00222119" w:rsidRPr="00E220D1" w:rsidRDefault="00222119" w:rsidP="00CB1915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220D1">
              <w:rPr>
                <w:rFonts w:ascii="Times New Roman" w:hAnsi="Times New Roman"/>
                <w:sz w:val="21"/>
                <w:szCs w:val="21"/>
              </w:rPr>
              <w:t>- площадка для городошного спорта (25*13)м;</w:t>
            </w:r>
          </w:p>
          <w:p w:rsidR="00222119" w:rsidRPr="00E220D1" w:rsidRDefault="00222119" w:rsidP="00CB1915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220D1">
              <w:rPr>
                <w:rFonts w:ascii="Times New Roman" w:hAnsi="Times New Roman"/>
                <w:sz w:val="21"/>
                <w:szCs w:val="21"/>
              </w:rPr>
              <w:t xml:space="preserve">- площадка для </w:t>
            </w:r>
            <w:proofErr w:type="spellStart"/>
            <w:r w:rsidRPr="00E220D1">
              <w:rPr>
                <w:rFonts w:ascii="Times New Roman" w:hAnsi="Times New Roman"/>
                <w:sz w:val="21"/>
                <w:szCs w:val="21"/>
              </w:rPr>
              <w:t>воркаут-комлекса</w:t>
            </w:r>
            <w:proofErr w:type="spellEnd"/>
            <w:r w:rsidRPr="00E220D1">
              <w:rPr>
                <w:rFonts w:ascii="Times New Roman" w:hAnsi="Times New Roman"/>
                <w:sz w:val="21"/>
                <w:szCs w:val="21"/>
              </w:rPr>
              <w:t>, с тренажерами.</w:t>
            </w:r>
          </w:p>
          <w:p w:rsidR="00222119" w:rsidRPr="00E220D1" w:rsidRDefault="00222119" w:rsidP="00CB1915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22119" w:rsidRPr="00E220D1" w:rsidTr="00CB1915">
        <w:tc>
          <w:tcPr>
            <w:tcW w:w="540" w:type="dxa"/>
          </w:tcPr>
          <w:p w:rsidR="00222119" w:rsidRPr="00E220D1" w:rsidRDefault="00222119" w:rsidP="00CB191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3076" w:type="dxa"/>
          </w:tcPr>
          <w:p w:rsidR="00222119" w:rsidRPr="00E220D1" w:rsidRDefault="00222119" w:rsidP="00CB191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220D1">
              <w:rPr>
                <w:rFonts w:ascii="Times New Roman" w:hAnsi="Times New Roman"/>
                <w:sz w:val="21"/>
                <w:szCs w:val="21"/>
              </w:rPr>
              <w:t>Требования к сдаче документации</w:t>
            </w:r>
          </w:p>
        </w:tc>
        <w:tc>
          <w:tcPr>
            <w:tcW w:w="6431" w:type="dxa"/>
          </w:tcPr>
          <w:p w:rsidR="00222119" w:rsidRPr="00E220D1" w:rsidRDefault="00222119" w:rsidP="00CB1915">
            <w:pPr>
              <w:tabs>
                <w:tab w:val="left" w:pos="365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220D1">
              <w:rPr>
                <w:rFonts w:ascii="Times New Roman" w:hAnsi="Times New Roman"/>
                <w:sz w:val="21"/>
                <w:szCs w:val="21"/>
              </w:rPr>
              <w:t>Все технические решения и выбор осветительного, технологического и медицинского оборудования, включая силовое и специализированное оборудование, - необходимо согласовывать с Заказчиком.</w:t>
            </w:r>
          </w:p>
          <w:p w:rsidR="00222119" w:rsidRPr="00E220D1" w:rsidRDefault="00222119" w:rsidP="00CB1915">
            <w:pPr>
              <w:tabs>
                <w:tab w:val="left" w:pos="365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220D1">
              <w:rPr>
                <w:rFonts w:ascii="Times New Roman" w:hAnsi="Times New Roman"/>
                <w:sz w:val="21"/>
                <w:szCs w:val="21"/>
              </w:rPr>
              <w:t xml:space="preserve">Всю проектную документацию по инженерным системам необходимо согласовать с </w:t>
            </w:r>
            <w:proofErr w:type="spellStart"/>
            <w:r w:rsidRPr="00E220D1">
              <w:rPr>
                <w:rFonts w:ascii="Times New Roman" w:hAnsi="Times New Roman"/>
                <w:sz w:val="21"/>
                <w:szCs w:val="21"/>
              </w:rPr>
              <w:t>ресурсоснабжающими</w:t>
            </w:r>
            <w:proofErr w:type="spellEnd"/>
            <w:r w:rsidRPr="00E220D1">
              <w:rPr>
                <w:rFonts w:ascii="Times New Roman" w:hAnsi="Times New Roman"/>
                <w:sz w:val="21"/>
                <w:szCs w:val="21"/>
              </w:rPr>
              <w:t xml:space="preserve"> организациями.</w:t>
            </w:r>
          </w:p>
          <w:p w:rsidR="00222119" w:rsidRPr="00E220D1" w:rsidRDefault="00222119" w:rsidP="00CB1915">
            <w:pPr>
              <w:tabs>
                <w:tab w:val="left" w:pos="365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220D1">
              <w:rPr>
                <w:rFonts w:ascii="Times New Roman" w:hAnsi="Times New Roman"/>
                <w:sz w:val="21"/>
                <w:szCs w:val="21"/>
              </w:rPr>
              <w:t xml:space="preserve">Проектную документацию передать Заказчику: в бумажном переплетном виде – 4 экз.; </w:t>
            </w:r>
          </w:p>
          <w:p w:rsidR="00222119" w:rsidRPr="00E220D1" w:rsidRDefault="00222119" w:rsidP="00CB1915">
            <w:pPr>
              <w:tabs>
                <w:tab w:val="left" w:pos="365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220D1">
              <w:rPr>
                <w:rFonts w:ascii="Times New Roman" w:hAnsi="Times New Roman"/>
                <w:sz w:val="21"/>
                <w:szCs w:val="21"/>
              </w:rPr>
              <w:t xml:space="preserve">в электронном виде на цифровом носителе – 1 экз.; </w:t>
            </w:r>
          </w:p>
          <w:p w:rsidR="00222119" w:rsidRPr="00E220D1" w:rsidRDefault="00222119" w:rsidP="00CB1915">
            <w:pPr>
              <w:tabs>
                <w:tab w:val="left" w:pos="365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220D1">
              <w:rPr>
                <w:rFonts w:ascii="Times New Roman" w:hAnsi="Times New Roman"/>
                <w:sz w:val="21"/>
                <w:szCs w:val="21"/>
              </w:rPr>
              <w:t>Сметы в формате «Гранд-Смета», «.</w:t>
            </w:r>
            <w:r w:rsidRPr="00E220D1">
              <w:rPr>
                <w:rFonts w:ascii="Times New Roman" w:hAnsi="Times New Roman"/>
                <w:sz w:val="21"/>
                <w:szCs w:val="21"/>
                <w:lang w:val="en-US"/>
              </w:rPr>
              <w:t>XML</w:t>
            </w:r>
            <w:r w:rsidRPr="00E220D1">
              <w:rPr>
                <w:rFonts w:ascii="Times New Roman" w:hAnsi="Times New Roman"/>
                <w:sz w:val="21"/>
                <w:szCs w:val="21"/>
              </w:rPr>
              <w:t>», «.</w:t>
            </w:r>
            <w:proofErr w:type="spellStart"/>
            <w:r w:rsidRPr="00E220D1">
              <w:rPr>
                <w:rFonts w:ascii="Times New Roman" w:hAnsi="Times New Roman"/>
                <w:sz w:val="21"/>
                <w:szCs w:val="21"/>
                <w:lang w:val="en-US"/>
              </w:rPr>
              <w:t>xls</w:t>
            </w:r>
            <w:proofErr w:type="spellEnd"/>
            <w:r w:rsidRPr="00E220D1">
              <w:rPr>
                <w:rFonts w:ascii="Times New Roman" w:hAnsi="Times New Roman"/>
                <w:sz w:val="21"/>
                <w:szCs w:val="21"/>
              </w:rPr>
              <w:t xml:space="preserve">»; </w:t>
            </w:r>
            <w:proofErr w:type="spellStart"/>
            <w:r w:rsidRPr="00E220D1">
              <w:rPr>
                <w:rFonts w:ascii="Times New Roman" w:hAnsi="Times New Roman"/>
                <w:sz w:val="21"/>
                <w:szCs w:val="21"/>
              </w:rPr>
              <w:t>прайсы</w:t>
            </w:r>
            <w:proofErr w:type="spellEnd"/>
            <w:r w:rsidRPr="00E220D1">
              <w:rPr>
                <w:rFonts w:ascii="Times New Roman" w:hAnsi="Times New Roman"/>
                <w:sz w:val="21"/>
                <w:szCs w:val="21"/>
              </w:rPr>
              <w:t>, примененные при составлении ПСД, на цифровом носителе.</w:t>
            </w:r>
          </w:p>
          <w:p w:rsidR="00222119" w:rsidRPr="00E220D1" w:rsidRDefault="00222119" w:rsidP="00CB191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220D1">
              <w:rPr>
                <w:rFonts w:ascii="Times New Roman" w:hAnsi="Times New Roman"/>
                <w:sz w:val="21"/>
                <w:szCs w:val="21"/>
              </w:rPr>
              <w:t xml:space="preserve">ПСД оформить подписями руководителя генеральной                           </w:t>
            </w:r>
            <w:r w:rsidRPr="00E220D1">
              <w:rPr>
                <w:rFonts w:ascii="Times New Roman" w:hAnsi="Times New Roman"/>
                <w:sz w:val="21"/>
                <w:szCs w:val="21"/>
              </w:rPr>
              <w:lastRenderedPageBreak/>
              <w:t>проектной организации, главного инженера проекта,                 круглой печатью генеральной проектной организации, а так же справкой проектной организации о соответствии проекта требованиям действующего законодательства и задания на проектирование.</w:t>
            </w:r>
          </w:p>
        </w:tc>
      </w:tr>
      <w:tr w:rsidR="00222119" w:rsidRPr="00E220D1" w:rsidTr="00CB1915">
        <w:tc>
          <w:tcPr>
            <w:tcW w:w="540" w:type="dxa"/>
          </w:tcPr>
          <w:p w:rsidR="00222119" w:rsidRPr="00E220D1" w:rsidRDefault="00222119" w:rsidP="00CB191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220D1">
              <w:rPr>
                <w:rFonts w:ascii="Times New Roman" w:hAnsi="Times New Roman"/>
                <w:sz w:val="21"/>
                <w:szCs w:val="21"/>
              </w:rPr>
              <w:lastRenderedPageBreak/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3076" w:type="dxa"/>
          </w:tcPr>
          <w:p w:rsidR="00222119" w:rsidRPr="00E220D1" w:rsidRDefault="00222119" w:rsidP="00CB1915">
            <w:pPr>
              <w:tabs>
                <w:tab w:val="left" w:pos="36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220D1">
              <w:rPr>
                <w:rFonts w:ascii="Times New Roman" w:hAnsi="Times New Roman"/>
                <w:sz w:val="21"/>
                <w:szCs w:val="21"/>
              </w:rPr>
              <w:t>Срок окончания разработки проектной документации с учетом прохождения государственной экспертизы и получения положительного заключения</w:t>
            </w:r>
          </w:p>
        </w:tc>
        <w:tc>
          <w:tcPr>
            <w:tcW w:w="6431" w:type="dxa"/>
          </w:tcPr>
          <w:p w:rsidR="00222119" w:rsidRPr="00E220D1" w:rsidRDefault="00222119" w:rsidP="00CB191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220D1">
              <w:rPr>
                <w:rFonts w:ascii="Times New Roman" w:hAnsi="Times New Roman"/>
                <w:sz w:val="21"/>
                <w:szCs w:val="21"/>
              </w:rPr>
              <w:t xml:space="preserve">С даты заключения контракта с учетом прохождения </w:t>
            </w:r>
            <w:proofErr w:type="spellStart"/>
            <w:r w:rsidRPr="00E220D1">
              <w:rPr>
                <w:rFonts w:ascii="Times New Roman" w:hAnsi="Times New Roman"/>
                <w:sz w:val="21"/>
                <w:szCs w:val="21"/>
              </w:rPr>
              <w:t>гос</w:t>
            </w:r>
            <w:proofErr w:type="gramStart"/>
            <w:r w:rsidRPr="00E220D1">
              <w:rPr>
                <w:rFonts w:ascii="Times New Roman" w:hAnsi="Times New Roman"/>
                <w:sz w:val="21"/>
                <w:szCs w:val="21"/>
              </w:rPr>
              <w:t>.э</w:t>
            </w:r>
            <w:proofErr w:type="gramEnd"/>
            <w:r w:rsidRPr="00E220D1">
              <w:rPr>
                <w:rFonts w:ascii="Times New Roman" w:hAnsi="Times New Roman"/>
                <w:sz w:val="21"/>
                <w:szCs w:val="21"/>
              </w:rPr>
              <w:t>кспертизы</w:t>
            </w:r>
            <w:proofErr w:type="spellEnd"/>
            <w:r w:rsidRPr="00E220D1">
              <w:rPr>
                <w:rFonts w:ascii="Times New Roman" w:hAnsi="Times New Roman"/>
                <w:sz w:val="21"/>
                <w:szCs w:val="21"/>
              </w:rPr>
              <w:t xml:space="preserve"> до 15 августа 2021 года.</w:t>
            </w:r>
          </w:p>
          <w:p w:rsidR="00222119" w:rsidRPr="00E220D1" w:rsidRDefault="00222119" w:rsidP="00CB191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220D1">
              <w:rPr>
                <w:rFonts w:ascii="Times New Roman" w:hAnsi="Times New Roman"/>
                <w:sz w:val="21"/>
                <w:szCs w:val="21"/>
              </w:rPr>
              <w:t>В том числе:</w:t>
            </w:r>
          </w:p>
          <w:p w:rsidR="00222119" w:rsidRPr="00E220D1" w:rsidRDefault="00222119" w:rsidP="00CB191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220D1">
              <w:rPr>
                <w:rFonts w:ascii="Times New Roman" w:hAnsi="Times New Roman"/>
                <w:sz w:val="21"/>
                <w:szCs w:val="21"/>
              </w:rPr>
              <w:t xml:space="preserve">Разработка проектной документации. </w:t>
            </w:r>
          </w:p>
          <w:p w:rsidR="00222119" w:rsidRPr="00E220D1" w:rsidRDefault="00222119" w:rsidP="00CB191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220D1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Прохождение государственной экспертизы с получением положительного заключения на  достоверность сметной стоимости в Государственном Автономном Учреждении «Экспертиза в строительстве Иркутской области» ГАУИО «</w:t>
            </w:r>
            <w:proofErr w:type="spellStart"/>
            <w:r w:rsidRPr="00E220D1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Иркэкспертиза</w:t>
            </w:r>
            <w:proofErr w:type="spellEnd"/>
            <w:r w:rsidRPr="00E220D1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».</w:t>
            </w:r>
          </w:p>
        </w:tc>
      </w:tr>
    </w:tbl>
    <w:p w:rsidR="00D140BC" w:rsidRDefault="00D140BC"/>
    <w:sectPr w:rsidR="00D140BC" w:rsidSect="00D14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6EF4"/>
    <w:multiLevelType w:val="hybridMultilevel"/>
    <w:tmpl w:val="99249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24F75"/>
    <w:multiLevelType w:val="hybridMultilevel"/>
    <w:tmpl w:val="066CD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747BF"/>
    <w:multiLevelType w:val="hybridMultilevel"/>
    <w:tmpl w:val="6A18734C"/>
    <w:lvl w:ilvl="0" w:tplc="0419000F">
      <w:start w:val="1"/>
      <w:numFmt w:val="decimal"/>
      <w:lvlText w:val="%1."/>
      <w:lvlJc w:val="left"/>
      <w:pPr>
        <w:ind w:left="609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7E420893"/>
    <w:multiLevelType w:val="hybridMultilevel"/>
    <w:tmpl w:val="93326DC6"/>
    <w:lvl w:ilvl="0" w:tplc="99A019F0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1" w:hanging="360"/>
      </w:pPr>
    </w:lvl>
    <w:lvl w:ilvl="2" w:tplc="0419001B" w:tentative="1">
      <w:start w:val="1"/>
      <w:numFmt w:val="lowerRoman"/>
      <w:lvlText w:val="%3."/>
      <w:lvlJc w:val="right"/>
      <w:pPr>
        <w:ind w:left="2151" w:hanging="180"/>
      </w:pPr>
    </w:lvl>
    <w:lvl w:ilvl="3" w:tplc="0419000F" w:tentative="1">
      <w:start w:val="1"/>
      <w:numFmt w:val="decimal"/>
      <w:lvlText w:val="%4."/>
      <w:lvlJc w:val="left"/>
      <w:pPr>
        <w:ind w:left="2871" w:hanging="360"/>
      </w:pPr>
    </w:lvl>
    <w:lvl w:ilvl="4" w:tplc="04190019" w:tentative="1">
      <w:start w:val="1"/>
      <w:numFmt w:val="lowerLetter"/>
      <w:lvlText w:val="%5."/>
      <w:lvlJc w:val="left"/>
      <w:pPr>
        <w:ind w:left="3591" w:hanging="360"/>
      </w:pPr>
    </w:lvl>
    <w:lvl w:ilvl="5" w:tplc="0419001B" w:tentative="1">
      <w:start w:val="1"/>
      <w:numFmt w:val="lowerRoman"/>
      <w:lvlText w:val="%6."/>
      <w:lvlJc w:val="right"/>
      <w:pPr>
        <w:ind w:left="4311" w:hanging="180"/>
      </w:pPr>
    </w:lvl>
    <w:lvl w:ilvl="6" w:tplc="0419000F" w:tentative="1">
      <w:start w:val="1"/>
      <w:numFmt w:val="decimal"/>
      <w:lvlText w:val="%7."/>
      <w:lvlJc w:val="left"/>
      <w:pPr>
        <w:ind w:left="5031" w:hanging="360"/>
      </w:pPr>
    </w:lvl>
    <w:lvl w:ilvl="7" w:tplc="04190019" w:tentative="1">
      <w:start w:val="1"/>
      <w:numFmt w:val="lowerLetter"/>
      <w:lvlText w:val="%8."/>
      <w:lvlJc w:val="left"/>
      <w:pPr>
        <w:ind w:left="5751" w:hanging="360"/>
      </w:pPr>
    </w:lvl>
    <w:lvl w:ilvl="8" w:tplc="0419001B" w:tentative="1">
      <w:start w:val="1"/>
      <w:numFmt w:val="lowerRoman"/>
      <w:lvlText w:val="%9."/>
      <w:lvlJc w:val="right"/>
      <w:pPr>
        <w:ind w:left="64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119"/>
    <w:rsid w:val="00222119"/>
    <w:rsid w:val="00D14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5735</Characters>
  <Application>Microsoft Office Word</Application>
  <DocSecurity>0</DocSecurity>
  <Lines>47</Lines>
  <Paragraphs>13</Paragraphs>
  <ScaleCrop>false</ScaleCrop>
  <Company/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2021-03-26T07:11:00Z</dcterms:created>
  <dcterms:modified xsi:type="dcterms:W3CDTF">2021-03-26T07:11:00Z</dcterms:modified>
</cp:coreProperties>
</file>