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E6D" w:rsidRDefault="007B6E6D" w:rsidP="00C804C9">
      <w:pPr>
        <w:widowControl w:val="0"/>
        <w:spacing w:after="0" w:line="228" w:lineRule="auto"/>
        <w:rPr>
          <w:rFonts w:ascii="Times New Roman" w:eastAsia="Times New Roman" w:hAnsi="Times New Roman" w:cs="Times New Roman"/>
          <w:sz w:val="26"/>
          <w:szCs w:val="26"/>
          <w:lang w:eastAsia="ru-RU"/>
        </w:rPr>
      </w:pPr>
    </w:p>
    <w:p w:rsidR="00D83CD6" w:rsidRPr="00D83CD6" w:rsidRDefault="00D83CD6" w:rsidP="00D83CD6">
      <w:pPr>
        <w:widowControl w:val="0"/>
        <w:spacing w:after="0" w:line="228" w:lineRule="auto"/>
        <w:jc w:val="center"/>
        <w:rPr>
          <w:rFonts w:ascii="Times New Roman" w:eastAsia="Times New Roman" w:hAnsi="Times New Roman" w:cs="Times New Roman"/>
          <w:b/>
          <w:sz w:val="26"/>
          <w:szCs w:val="26"/>
          <w:lang w:eastAsia="ru-RU"/>
        </w:rPr>
      </w:pPr>
    </w:p>
    <w:p w:rsidR="00D83CD6" w:rsidRPr="00D83CD6" w:rsidRDefault="00D83CD6" w:rsidP="00D83CD6">
      <w:pPr>
        <w:spacing w:after="0" w:line="228" w:lineRule="auto"/>
        <w:jc w:val="center"/>
        <w:rPr>
          <w:rFonts w:ascii="Times New Roman" w:eastAsia="Times New Roman" w:hAnsi="Times New Roman" w:cs="Times New Roman"/>
          <w:b/>
          <w:bCs/>
          <w:sz w:val="26"/>
          <w:szCs w:val="26"/>
          <w:lang w:eastAsia="ru-RU"/>
        </w:rPr>
      </w:pPr>
      <w:r w:rsidRPr="00D83CD6">
        <w:rPr>
          <w:rFonts w:ascii="Times New Roman" w:eastAsia="Times New Roman" w:hAnsi="Times New Roman" w:cs="Times New Roman"/>
          <w:b/>
          <w:bCs/>
          <w:sz w:val="26"/>
          <w:szCs w:val="26"/>
          <w:lang w:eastAsia="ru-RU"/>
        </w:rPr>
        <w:t>ЗАДАНИЕ НА ПРОЕКТИРОВАНИЕ ОБЪЕКТА КАПИТАЛЬНОГО СТРОИТЕЛЬСТВА</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bCs/>
          <w:sz w:val="26"/>
          <w:szCs w:val="26"/>
          <w:lang w:eastAsia="ru-RU"/>
        </w:rPr>
        <w:t>I. Общие данные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 Основание для проектирования объекта: </w:t>
      </w:r>
      <w:r w:rsidR="00C804C9">
        <w:rPr>
          <w:rFonts w:ascii="Times New Roman" w:eastAsia="Times New Roman" w:hAnsi="Times New Roman" w:cs="Times New Roman"/>
          <w:sz w:val="26"/>
          <w:szCs w:val="26"/>
          <w:lang w:eastAsia="ru-RU"/>
        </w:rPr>
        <w:t xml:space="preserve">- </w:t>
      </w:r>
      <w:r w:rsidRPr="00D83CD6">
        <w:rPr>
          <w:rFonts w:ascii="Times New Roman" w:eastAsia="Times New Roman" w:hAnsi="Times New Roman" w:cs="Times New Roman"/>
          <w:sz w:val="26"/>
          <w:szCs w:val="26"/>
          <w:lang w:eastAsia="ru-RU"/>
        </w:rPr>
        <w:t>«О подготовке и реализации бюджетных инвестиций за счет средств федерального бюджета в объекты капитального строительства государственной собственности Российской Федерации, не включенные в федеральные целевые программы, в форме капитальных вложений в основные средства федеральных государственных учреждений, находящихся в ведении Министерства Российской Федерации по делам гражданской обороны, чрезвычайным ситуациям и ликвидации последствий стихийных бедствий</w:t>
      </w:r>
      <w:r w:rsidR="00C804C9">
        <w:rPr>
          <w:rFonts w:ascii="Times New Roman" w:eastAsia="Times New Roman" w:hAnsi="Times New Roman" w:cs="Times New Roman"/>
          <w:sz w:val="26"/>
          <w:szCs w:val="26"/>
          <w:lang w:eastAsia="ru-RU"/>
        </w:rPr>
        <w:t>»</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наименование и пункт государственной, муниципальной программы, решение собственника)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C804C9">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 Государственный заказчик</w:t>
      </w:r>
      <w:r w:rsidR="00C804C9">
        <w:rPr>
          <w:rFonts w:ascii="Times New Roman" w:eastAsia="Times New Roman" w:hAnsi="Times New Roman" w:cs="Times New Roman"/>
          <w:sz w:val="26"/>
          <w:szCs w:val="26"/>
          <w:lang w:eastAsia="ru-RU"/>
        </w:rPr>
        <w:t xml:space="preserve"> -</w:t>
      </w:r>
    </w:p>
    <w:tbl>
      <w:tblPr>
        <w:tblW w:w="0" w:type="auto"/>
        <w:jc w:val="center"/>
        <w:tblCellMar>
          <w:left w:w="0" w:type="dxa"/>
          <w:right w:w="0" w:type="dxa"/>
        </w:tblCellMar>
        <w:tblLook w:val="0000" w:firstRow="0" w:lastRow="0" w:firstColumn="0" w:lastColumn="0" w:noHBand="0" w:noVBand="0"/>
      </w:tblPr>
      <w:tblGrid>
        <w:gridCol w:w="9344"/>
      </w:tblGrid>
      <w:tr w:rsidR="00D83CD6" w:rsidRPr="00D83CD6" w:rsidTr="00CA79E7">
        <w:trPr>
          <w:jc w:val="center"/>
        </w:trPr>
        <w:tc>
          <w:tcPr>
            <w:tcW w:w="9344"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(указываются наименование, почтовый адрес, основной государственный регистрационный номер и идентификационный номер налогоплательщика)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3. Инвестор (при наличии):</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b/>
          <w:sz w:val="26"/>
          <w:szCs w:val="26"/>
          <w:lang w:eastAsia="ru-RU"/>
        </w:rPr>
        <w:t xml:space="preserve">                                      </w:t>
      </w:r>
      <w:r w:rsidRPr="00D83CD6">
        <w:rPr>
          <w:rFonts w:ascii="Times New Roman" w:eastAsia="Times New Roman" w:hAnsi="Times New Roman" w:cs="Times New Roman"/>
          <w:sz w:val="26"/>
          <w:szCs w:val="26"/>
          <w:lang w:eastAsia="ru-RU"/>
        </w:rPr>
        <w:t>отсутствует</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(указываются наименование, почтовый адрес, основной государственный регистрационный номер и идентификационный номер налогоплательщика)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4. Проектная организация: определяется по результатам аукционных процедур в соответствии с Федеральным законом от 05 апреля 2013 г. № 44-ФЗ "О контрактной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системе в сфере закупок товаров, работ, услуг для обеспечения государственных и муниципальных нужд" </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наименование, почтовый адрес, основной государственный регистрационный номер и идентификационный номер налогоплательщика)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5. Вид работ: Проектные и изыскательские работы</w:t>
      </w:r>
    </w:p>
    <w:tbl>
      <w:tblPr>
        <w:tblW w:w="5000" w:type="pct"/>
        <w:tblCellMar>
          <w:left w:w="0" w:type="dxa"/>
          <w:right w:w="0" w:type="dxa"/>
        </w:tblCellMar>
        <w:tblLook w:val="0000" w:firstRow="0" w:lastRow="0" w:firstColumn="0" w:lastColumn="0" w:noHBand="0" w:noVBand="0"/>
      </w:tblPr>
      <w:tblGrid>
        <w:gridCol w:w="10205"/>
      </w:tblGrid>
      <w:tr w:rsidR="00D83CD6" w:rsidRPr="00D83CD6" w:rsidTr="00CA79E7">
        <w:tc>
          <w:tcPr>
            <w:tcW w:w="5000" w:type="pct"/>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Состав работ:</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выполнение инженерных изысканий в соответствии с Приложением № 1.1 к Государственному контракту «Задание</w:t>
            </w:r>
            <w:r w:rsidRPr="00D83CD6">
              <w:rPr>
                <w:rFonts w:ascii="Times New Roman" w:eastAsia="Times New Roman" w:hAnsi="Times New Roman" w:cs="Times New Roman"/>
                <w:bCs/>
                <w:sz w:val="26"/>
                <w:szCs w:val="26"/>
                <w:lang w:eastAsia="ru-RU"/>
              </w:rPr>
              <w:t xml:space="preserve"> на выполнение</w:t>
            </w:r>
            <w:r w:rsidRPr="00D83CD6">
              <w:rPr>
                <w:rFonts w:ascii="Times New Roman" w:eastAsia="Times New Roman" w:hAnsi="Times New Roman" w:cs="Times New Roman"/>
                <w:sz w:val="26"/>
                <w:szCs w:val="26"/>
                <w:lang w:eastAsia="ru-RU"/>
              </w:rPr>
              <w:t xml:space="preserve"> инженерных изысканий для подготовки документации по планировке территории» и п. 14 настоящего задания на проектирование.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разработка проектной документации стадии П (ПД) в соответствии с настоящим заданием на проектирование, Градостроительным кодексом Российской Федерации, постановлением Правительства Российской Федерации от 16 февраля 2008 г. № 87 «О составе разделов проектной документации и требованиях к их содержанию», приказа Минстроя России от 04 августа 2020 г. № 421/</w:t>
            </w:r>
            <w:proofErr w:type="spellStart"/>
            <w:r w:rsidRPr="00D83CD6">
              <w:rPr>
                <w:rFonts w:ascii="Times New Roman" w:eastAsia="Times New Roman" w:hAnsi="Times New Roman" w:cs="Times New Roman"/>
                <w:sz w:val="26"/>
                <w:szCs w:val="26"/>
                <w:lang w:eastAsia="ru-RU"/>
              </w:rPr>
              <w:t>пр</w:t>
            </w:r>
            <w:proofErr w:type="spellEnd"/>
            <w:r w:rsidRPr="00D83CD6">
              <w:rPr>
                <w:rFonts w:ascii="Times New Roman" w:eastAsia="Times New Roman" w:hAnsi="Times New Roman" w:cs="Times New Roman"/>
                <w:sz w:val="26"/>
                <w:szCs w:val="26"/>
                <w:lang w:eastAsia="ru-RU"/>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(Зарегистрировано в Минюсте России 23 сентября 2020 г. № 59986);СП (СНИП), ГОСТ, СанПиН и другими действующими на территории Российской Федерации нормативно-правовыми актами (документами) в области архитектурно-строительного проектирования, учитывая поэтапное (</w:t>
            </w:r>
            <w:proofErr w:type="spellStart"/>
            <w:r w:rsidRPr="00D83CD6">
              <w:rPr>
                <w:rFonts w:ascii="Times New Roman" w:eastAsia="Times New Roman" w:hAnsi="Times New Roman" w:cs="Times New Roman"/>
                <w:sz w:val="26"/>
                <w:szCs w:val="26"/>
                <w:lang w:eastAsia="ru-RU"/>
              </w:rPr>
              <w:t>пообъектное</w:t>
            </w:r>
            <w:proofErr w:type="spellEnd"/>
            <w:r w:rsidRPr="00D83CD6">
              <w:rPr>
                <w:rFonts w:ascii="Times New Roman" w:eastAsia="Times New Roman" w:hAnsi="Times New Roman" w:cs="Times New Roman"/>
                <w:sz w:val="26"/>
                <w:szCs w:val="26"/>
                <w:lang w:eastAsia="ru-RU"/>
              </w:rPr>
              <w:t>) выполнение работ.</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lastRenderedPageBreak/>
              <w:t>- получение положительного заключения государственной экспертизы по проектной документации, включая смету и результаты инженерных изысканий; получение положительного заключения проверки сметной документации на соответствие сметных нормативов, включённых в Федеральный реестр. В случае получения отрицательных заключений государственной экспертизы ФАУ «</w:t>
            </w:r>
            <w:proofErr w:type="spellStart"/>
            <w:r w:rsidRPr="00D83CD6">
              <w:rPr>
                <w:rFonts w:ascii="Times New Roman" w:eastAsia="Times New Roman" w:hAnsi="Times New Roman" w:cs="Times New Roman"/>
                <w:sz w:val="26"/>
                <w:szCs w:val="26"/>
                <w:lang w:eastAsia="ru-RU"/>
              </w:rPr>
              <w:t>Главгосэкспертиза</w:t>
            </w:r>
            <w:proofErr w:type="spellEnd"/>
            <w:r w:rsidRPr="00D83CD6">
              <w:rPr>
                <w:rFonts w:ascii="Times New Roman" w:eastAsia="Times New Roman" w:hAnsi="Times New Roman" w:cs="Times New Roman"/>
                <w:sz w:val="26"/>
                <w:szCs w:val="26"/>
                <w:lang w:eastAsia="ru-RU"/>
              </w:rPr>
              <w:t xml:space="preserve"> России» и (или) необходимости выполнения дополнительных работ на основании отрицательных заключений, дополнительные работы и повторная государственная экспертиза выполняется за счет Подрядчика.</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разработка рабочей документации стадии Р (РД) в соответствии с настоящим заданием на проектирование, Градостроительным кодексом Российской Федерации, постановлением Правительства Российской Федерации от 16 февраля 2008 г. № 87 «О составе разделов проектной документации и требованиях к их содержанию», приказа Минстроя России от 04 августа 2020 г. № 421/</w:t>
            </w:r>
            <w:proofErr w:type="spellStart"/>
            <w:r w:rsidRPr="00D83CD6">
              <w:rPr>
                <w:rFonts w:ascii="Times New Roman" w:eastAsia="Times New Roman" w:hAnsi="Times New Roman" w:cs="Times New Roman"/>
                <w:sz w:val="26"/>
                <w:szCs w:val="26"/>
                <w:lang w:eastAsia="ru-RU"/>
              </w:rPr>
              <w:t>пр</w:t>
            </w:r>
            <w:proofErr w:type="spellEnd"/>
            <w:r w:rsidRPr="00D83CD6">
              <w:rPr>
                <w:rFonts w:ascii="Times New Roman" w:eastAsia="Times New Roman" w:hAnsi="Times New Roman" w:cs="Times New Roman"/>
                <w:sz w:val="26"/>
                <w:szCs w:val="26"/>
                <w:lang w:eastAsia="ru-RU"/>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(Зарегистрировано в Минюсте России 23 сентября 2020 г. № 59986);СП (СНИП), ГОСТ, СанПиН и другими действующими на территории Российской Федерации нормативными правовыми актами (документами) в области архитектурно-строительного проектирования, учитывая поэтапное (</w:t>
            </w:r>
            <w:proofErr w:type="spellStart"/>
            <w:r w:rsidRPr="00D83CD6">
              <w:rPr>
                <w:rFonts w:ascii="Times New Roman" w:eastAsia="Times New Roman" w:hAnsi="Times New Roman" w:cs="Times New Roman"/>
                <w:sz w:val="26"/>
                <w:szCs w:val="26"/>
                <w:lang w:eastAsia="ru-RU"/>
              </w:rPr>
              <w:t>пообъектное</w:t>
            </w:r>
            <w:proofErr w:type="spellEnd"/>
            <w:r w:rsidRPr="00D83CD6">
              <w:rPr>
                <w:rFonts w:ascii="Times New Roman" w:eastAsia="Times New Roman" w:hAnsi="Times New Roman" w:cs="Times New Roman"/>
                <w:sz w:val="26"/>
                <w:szCs w:val="26"/>
                <w:lang w:eastAsia="ru-RU"/>
              </w:rPr>
              <w:t>) выполнение работ на основании проектной документации, получившей положительное заключение государственной экспертизы.</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передача Государственному заказчику:</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результаты инженерных изысканий в 4-х экземплярах на бумажных носителях и 1-ом экземпляре на электронном носителе;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проектной документации стадии «П» по объекту капитального строительства (реконструкции), получившей положительное заключение государственной экспертизы ФАУ «</w:t>
            </w:r>
            <w:proofErr w:type="spellStart"/>
            <w:r w:rsidRPr="00D83CD6">
              <w:rPr>
                <w:rFonts w:ascii="Times New Roman" w:eastAsia="Times New Roman" w:hAnsi="Times New Roman" w:cs="Times New Roman"/>
                <w:sz w:val="26"/>
                <w:szCs w:val="26"/>
                <w:lang w:eastAsia="ru-RU"/>
              </w:rPr>
              <w:t>Главгосэкспертиза</w:t>
            </w:r>
            <w:proofErr w:type="spellEnd"/>
            <w:r w:rsidRPr="00D83CD6">
              <w:rPr>
                <w:rFonts w:ascii="Times New Roman" w:eastAsia="Times New Roman" w:hAnsi="Times New Roman" w:cs="Times New Roman"/>
                <w:sz w:val="26"/>
                <w:szCs w:val="26"/>
                <w:lang w:eastAsia="ru-RU"/>
              </w:rPr>
              <w:t xml:space="preserve"> России» в 4-х экземплярах на бумажных носителях и 1-ом экземпляре на электронном носителе;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рабочей документации стадии «Р» по объекту капитального строительства (реконструкции), в 4-х экземплярах на бумажных носителях и 1-ом экземпляре на электронном носителе.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положительное заключение государственной экспертизы проектной документации, включая смету и результаты инженерных изысканий в 1-м экземпляре на бумажном носителе и 1-ом экземпляре на электронном носителе.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положительное заключение проверки сметной документации на соответствие сметных нормативов, включенных в Федеральный реестр в 1-м экземпляре на бумажном носителе и 1-ом экземпляре на электронном носителе.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Требования к электронному виду форматов файлов передаваемой исполнителем документации, в том числе: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сметная документация (сметные расчеты), выполненная в сметном программном комплексе с использованием ФЕР (база 2021 г.), в базовых ценах 2001 г. и текущих ценах 2021 года в сметном программном комплексе в формате (GSFX), EXCEL и PDF;</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формат текстовых и табличных частей (отчеты, пояснительные записки) - WORD и PDF;</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формат графических частей — </w:t>
            </w:r>
            <w:proofErr w:type="spellStart"/>
            <w:r w:rsidRPr="00D83CD6">
              <w:rPr>
                <w:rFonts w:ascii="Times New Roman" w:eastAsia="Times New Roman" w:hAnsi="Times New Roman" w:cs="Times New Roman"/>
                <w:sz w:val="26"/>
                <w:szCs w:val="26"/>
                <w:lang w:eastAsia="ru-RU"/>
              </w:rPr>
              <w:t>AutoCAD</w:t>
            </w:r>
            <w:proofErr w:type="spellEnd"/>
            <w:r w:rsidRPr="00D83CD6">
              <w:rPr>
                <w:rFonts w:ascii="Times New Roman" w:eastAsia="Times New Roman" w:hAnsi="Times New Roman" w:cs="Times New Roman"/>
                <w:sz w:val="26"/>
                <w:szCs w:val="26"/>
                <w:lang w:eastAsia="ru-RU"/>
              </w:rPr>
              <w:t xml:space="preserve"> и PDF.</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lastRenderedPageBreak/>
        <w:t xml:space="preserve">6. Источник финансирования строительства объекта: </w:t>
      </w:r>
    </w:p>
    <w:p w:rsidR="00D83CD6" w:rsidRPr="00D83CD6" w:rsidRDefault="00CC083F" w:rsidP="00D83CD6">
      <w:pPr>
        <w:spacing w:after="0" w:line="228"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наименование источников финансирования, в том числе федеральный бюджет, региональный бюджет, местный бюджет, внебюджетные средства)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7. Технические условия на подключение (присоединение) объекта к сетям инженерно-технического обеспечения (в наличии).</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8. Требования к выделению этапов строительства объекта:</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lastRenderedPageBreak/>
        <w:tab/>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Предусмотреть поэтапное (</w:t>
      </w:r>
      <w:proofErr w:type="spellStart"/>
      <w:r w:rsidRPr="00D83CD6">
        <w:rPr>
          <w:rFonts w:ascii="Times New Roman" w:eastAsia="Times New Roman" w:hAnsi="Times New Roman" w:cs="Times New Roman"/>
          <w:sz w:val="26"/>
          <w:szCs w:val="26"/>
          <w:lang w:eastAsia="ru-RU"/>
        </w:rPr>
        <w:t>пообъектное</w:t>
      </w:r>
      <w:proofErr w:type="spellEnd"/>
      <w:r w:rsidRPr="00D83CD6">
        <w:rPr>
          <w:rFonts w:ascii="Times New Roman" w:eastAsia="Times New Roman" w:hAnsi="Times New Roman" w:cs="Times New Roman"/>
          <w:sz w:val="26"/>
          <w:szCs w:val="26"/>
          <w:lang w:eastAsia="ru-RU"/>
        </w:rPr>
        <w:t>) выполнение работ</w:t>
      </w:r>
    </w:p>
    <w:tbl>
      <w:tblPr>
        <w:tblW w:w="0" w:type="auto"/>
        <w:jc w:val="center"/>
        <w:tblCellMar>
          <w:left w:w="0" w:type="dxa"/>
          <w:right w:w="0" w:type="dxa"/>
        </w:tblCellMar>
        <w:tblLook w:val="0000" w:firstRow="0" w:lastRow="0" w:firstColumn="0" w:lastColumn="0" w:noHBand="0" w:noVBand="0"/>
      </w:tblPr>
      <w:tblGrid>
        <w:gridCol w:w="8625"/>
      </w:tblGrid>
      <w:tr w:rsidR="00D83CD6" w:rsidRPr="00D83CD6" w:rsidTr="00CA79E7">
        <w:trPr>
          <w:jc w:val="center"/>
        </w:trPr>
        <w:tc>
          <w:tcPr>
            <w:tcW w:w="8625"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(указываются сведения о необходимости выделения этапов строительства)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Возможность подготовки проектной документации в отношении отдельных этапов строительства (реконструкции) должна быть обоснована технологической возможностью реализации принятых проектных решений.</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Проектная документация в отношении отдельного этапа строительства (реконструкции) разрабатывается в объеме, необходимом для осуществления строительства (реконструкции) этого этапа. Указанная документация должна отвечать требованиям к составу и содержанию разделов проектной документации, установленным постановлением Правительства Российской Федерации от 16 февраля 2008 г. № 87 «О составе разделов проектной документации и требованиях к их содержанию».</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Под этапом строительства (реконструкции) понимается строительство, реконструкция одного из объектов капитального строительства (реконструкции), строительство (реконструкцию) которого планируется осуществить, если такой объект может быть введен в эксплуатацию и эксплуатироваться автономно, то есть независимо от строительства (реконструкции) иных объектов капитального строительства (реконструкции) на этом земельном участке, а также строительство (реконструкция) части объекта капитального строительства (реконструкции), которая может быть введена в эксплуатацию и эксплуатироваться автономно, то есть независимо от строительства (реконструкции) иных частей этого объекта капитального строительства (реконструкции).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Очередность устройства и объем реконструируемых наружных коммуникаций и внутриплощадочных сетей по этапам определить проектной документацией.</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1. Хранилище техники на 70 единиц;</w:t>
      </w:r>
      <w:r w:rsidRPr="00D83CD6">
        <w:rPr>
          <w:rFonts w:ascii="Times New Roman" w:eastAsia="Times New Roman" w:hAnsi="Times New Roman" w:cs="Times New Roman"/>
          <w:sz w:val="26"/>
          <w:szCs w:val="26"/>
          <w:lang w:eastAsia="ru-RU"/>
        </w:rPr>
        <w:tab/>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 КТП (контрольно-технический пункт), помещение дежурных средств на 5 машинных мест и </w:t>
      </w:r>
      <w:proofErr w:type="spellStart"/>
      <w:r w:rsidRPr="00D83CD6">
        <w:rPr>
          <w:rFonts w:ascii="Times New Roman" w:eastAsia="Times New Roman" w:hAnsi="Times New Roman" w:cs="Times New Roman"/>
          <w:sz w:val="26"/>
          <w:szCs w:val="26"/>
          <w:lang w:eastAsia="ru-RU"/>
        </w:rPr>
        <w:t>пождепо</w:t>
      </w:r>
      <w:proofErr w:type="spellEnd"/>
      <w:r w:rsidRPr="00D83CD6">
        <w:rPr>
          <w:rFonts w:ascii="Times New Roman" w:eastAsia="Times New Roman" w:hAnsi="Times New Roman" w:cs="Times New Roman"/>
          <w:sz w:val="26"/>
          <w:szCs w:val="26"/>
          <w:lang w:eastAsia="ru-RU"/>
        </w:rPr>
        <w:t xml:space="preserve"> на 2 пожарных автомобиля;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3. Резервуар противопожарного запаса воды;</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 Водопроводная насосная станция;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5. Сети электроснабжения 0,4 </w:t>
      </w:r>
      <w:proofErr w:type="spellStart"/>
      <w:r w:rsidRPr="00D83CD6">
        <w:rPr>
          <w:rFonts w:ascii="Times New Roman" w:eastAsia="Times New Roman" w:hAnsi="Times New Roman" w:cs="Times New Roman"/>
          <w:sz w:val="26"/>
          <w:szCs w:val="26"/>
          <w:lang w:eastAsia="ru-RU"/>
        </w:rPr>
        <w:t>кВ</w:t>
      </w:r>
      <w:proofErr w:type="spellEnd"/>
      <w:r w:rsidRPr="00D83CD6">
        <w:rPr>
          <w:rFonts w:ascii="Times New Roman" w:eastAsia="Times New Roman" w:hAnsi="Times New Roman" w:cs="Times New Roman"/>
          <w:sz w:val="26"/>
          <w:szCs w:val="26"/>
          <w:lang w:eastAsia="ru-RU"/>
        </w:rPr>
        <w:t>;</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6. Сети водоснабжения (реконструкция)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7. Сети канализации (реконструкция)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8. Тепловые сети (реконструкция)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u w:val="single"/>
          <w:lang w:eastAsia="ru-RU"/>
        </w:rPr>
      </w:pPr>
      <w:r w:rsidRPr="00D83CD6">
        <w:rPr>
          <w:rFonts w:ascii="Times New Roman" w:eastAsia="Times New Roman" w:hAnsi="Times New Roman" w:cs="Times New Roman"/>
          <w:sz w:val="26"/>
          <w:szCs w:val="26"/>
          <w:u w:val="single"/>
          <w:lang w:eastAsia="ru-RU"/>
        </w:rPr>
        <w:t>9. Срок строительства объекта:</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Проектно-изыскательские работы: 2021 год;</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Строительно-монтажные работы: 2022-2024 годы.</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10. 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показатели):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Разработку проекта провести в соответствии нормам СП 380.1325800.2018 «Здания пожарных депо. Правила проектирования», СП 380.1325800.2018, а также иным нормативным документам. Мощность объекта 12 499,09 кв. м.</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u w:val="single"/>
          <w:lang w:eastAsia="ru-RU"/>
        </w:rPr>
      </w:pPr>
      <w:r w:rsidRPr="00D83CD6">
        <w:rPr>
          <w:rFonts w:ascii="Times New Roman" w:eastAsia="Times New Roman" w:hAnsi="Times New Roman" w:cs="Times New Roman"/>
          <w:sz w:val="26"/>
          <w:szCs w:val="26"/>
          <w:u w:val="single"/>
          <w:lang w:eastAsia="ru-RU"/>
        </w:rPr>
        <w:t>1. Хранилище техники на 70 единиц (Объект незавершенного строительства готовностью 93%):</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Этажность – 1</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Площадь застройки – 3 433,92 кв.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Общая площадь – 3 356, 69 кв.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Строительный объем – 21 177,16 куб.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Размеры в осях – 158,4*21,0 м. Высота до низа балки – 4,5; 2,5 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u w:val="single"/>
          <w:lang w:eastAsia="ru-RU"/>
        </w:rPr>
        <w:lastRenderedPageBreak/>
        <w:t xml:space="preserve">2. КТП (контрольно-технический пункт), помещение дежурных средств на 5 машинных мест и </w:t>
      </w:r>
      <w:proofErr w:type="spellStart"/>
      <w:r w:rsidRPr="00D83CD6">
        <w:rPr>
          <w:rFonts w:ascii="Times New Roman" w:eastAsia="Times New Roman" w:hAnsi="Times New Roman" w:cs="Times New Roman"/>
          <w:sz w:val="26"/>
          <w:szCs w:val="26"/>
          <w:u w:val="single"/>
          <w:lang w:eastAsia="ru-RU"/>
        </w:rPr>
        <w:t>пождепо</w:t>
      </w:r>
      <w:proofErr w:type="spellEnd"/>
      <w:r w:rsidRPr="00D83CD6">
        <w:rPr>
          <w:rFonts w:ascii="Times New Roman" w:eastAsia="Times New Roman" w:hAnsi="Times New Roman" w:cs="Times New Roman"/>
          <w:sz w:val="26"/>
          <w:szCs w:val="26"/>
          <w:u w:val="single"/>
          <w:lang w:eastAsia="ru-RU"/>
        </w:rPr>
        <w:t xml:space="preserve"> на 2 пожарных автомобиля (Объект незавершенного строительства готовностью 57%)</w:t>
      </w:r>
      <w:r w:rsidRPr="00D83CD6">
        <w:rPr>
          <w:rFonts w:ascii="Times New Roman" w:eastAsia="Times New Roman" w:hAnsi="Times New Roman" w:cs="Times New Roman"/>
          <w:sz w:val="26"/>
          <w:szCs w:val="26"/>
          <w:u w:val="single"/>
          <w:lang w:eastAsia="ru-RU"/>
        </w:rPr>
        <w:tab/>
        <w:t>:</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Этажность – 1</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Площадь застройки – 1 202 кв.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Общая площадь – 1 031 кв.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Строительный объем – 4 844 куб.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Размеры в осях – 21,00*57,00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Высота административно-бытовых служебных помещений – 2,65 - 3,00 м. Высота помещения хранения крупногабаритных машин – 4,9 - 6,00 м. </w:t>
      </w:r>
    </w:p>
    <w:p w:rsidR="00D83CD6" w:rsidRPr="00D83CD6" w:rsidRDefault="00D83CD6" w:rsidP="00D83CD6">
      <w:pPr>
        <w:spacing w:after="0" w:line="228" w:lineRule="auto"/>
        <w:jc w:val="both"/>
        <w:rPr>
          <w:rFonts w:ascii="Times New Roman" w:eastAsia="Times New Roman" w:hAnsi="Times New Roman" w:cs="Times New Roman"/>
          <w:sz w:val="26"/>
          <w:szCs w:val="26"/>
          <w:u w:val="single"/>
          <w:lang w:eastAsia="ru-RU"/>
        </w:rPr>
      </w:pPr>
      <w:r w:rsidRPr="00D83CD6">
        <w:rPr>
          <w:rFonts w:ascii="Times New Roman" w:eastAsia="Times New Roman" w:hAnsi="Times New Roman" w:cs="Times New Roman"/>
          <w:sz w:val="26"/>
          <w:szCs w:val="26"/>
          <w:u w:val="single"/>
          <w:lang w:eastAsia="ru-RU"/>
        </w:rPr>
        <w:t>3. Резервуар противопожарного запаса воды (Объект незавершенного строительства готовностью</w:t>
      </w:r>
      <w:r w:rsidRPr="00D83CD6">
        <w:rPr>
          <w:rFonts w:ascii="Times New Roman" w:eastAsia="Times New Roman" w:hAnsi="Times New Roman" w:cs="Times New Roman"/>
          <w:sz w:val="26"/>
          <w:szCs w:val="26"/>
          <w:lang w:eastAsia="ru-RU"/>
        </w:rPr>
        <w:t xml:space="preserve"> 1 резервуар - 58%, 2 резервуар – 0%):</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Этажность – 1</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Площадь застройки – 160 кв.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Общая площадь – 90 кв.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Строительный объем -300 куб. м. </w:t>
      </w:r>
    </w:p>
    <w:p w:rsidR="00D83CD6" w:rsidRPr="00D83CD6" w:rsidRDefault="00D83CD6" w:rsidP="00D83CD6">
      <w:pPr>
        <w:spacing w:after="0" w:line="228" w:lineRule="auto"/>
        <w:jc w:val="both"/>
        <w:rPr>
          <w:rFonts w:ascii="Times New Roman" w:eastAsia="Times New Roman" w:hAnsi="Times New Roman" w:cs="Times New Roman"/>
          <w:sz w:val="26"/>
          <w:szCs w:val="26"/>
          <w:u w:val="single"/>
          <w:lang w:eastAsia="ru-RU"/>
        </w:rPr>
      </w:pPr>
      <w:r w:rsidRPr="00D83CD6">
        <w:rPr>
          <w:rFonts w:ascii="Times New Roman" w:eastAsia="Times New Roman" w:hAnsi="Times New Roman" w:cs="Times New Roman"/>
          <w:sz w:val="26"/>
          <w:szCs w:val="26"/>
          <w:u w:val="single"/>
          <w:lang w:eastAsia="ru-RU"/>
        </w:rPr>
        <w:t>4. Водопроводная насосная станция (Объект незавершенного строительства готовностью 33%)</w:t>
      </w:r>
      <w:r w:rsidRPr="00D83CD6">
        <w:rPr>
          <w:rFonts w:ascii="Times New Roman" w:eastAsia="Times New Roman" w:hAnsi="Times New Roman" w:cs="Times New Roman"/>
          <w:sz w:val="26"/>
          <w:szCs w:val="26"/>
          <w:u w:val="single"/>
          <w:lang w:eastAsia="ru-RU"/>
        </w:rPr>
        <w:tab/>
        <w:t>:</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Этажность – 1</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Площадь застройки – 61,27 кв.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Общая площадь – 33,72 кв.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Строительный объем – 166,53 куб.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Размеры в осях – 6*6 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Высота – 3,8 м.</w:t>
      </w:r>
    </w:p>
    <w:p w:rsidR="00D83CD6" w:rsidRPr="00D83CD6" w:rsidRDefault="00D83CD6" w:rsidP="00D83CD6">
      <w:pPr>
        <w:spacing w:after="0" w:line="228" w:lineRule="auto"/>
        <w:jc w:val="both"/>
        <w:rPr>
          <w:rFonts w:ascii="Times New Roman" w:eastAsia="Times New Roman" w:hAnsi="Times New Roman" w:cs="Times New Roman"/>
          <w:sz w:val="26"/>
          <w:szCs w:val="26"/>
          <w:u w:val="single"/>
          <w:lang w:eastAsia="ru-RU"/>
        </w:rPr>
      </w:pPr>
      <w:r w:rsidRPr="00D83CD6">
        <w:rPr>
          <w:rFonts w:ascii="Times New Roman" w:eastAsia="Times New Roman" w:hAnsi="Times New Roman" w:cs="Times New Roman"/>
          <w:sz w:val="26"/>
          <w:szCs w:val="26"/>
          <w:u w:val="single"/>
          <w:lang w:eastAsia="ru-RU"/>
        </w:rPr>
        <w:t xml:space="preserve">5. Сети электроснабжения 0,4 </w:t>
      </w:r>
      <w:proofErr w:type="spellStart"/>
      <w:r w:rsidRPr="00D83CD6">
        <w:rPr>
          <w:rFonts w:ascii="Times New Roman" w:eastAsia="Times New Roman" w:hAnsi="Times New Roman" w:cs="Times New Roman"/>
          <w:sz w:val="26"/>
          <w:szCs w:val="26"/>
          <w:u w:val="single"/>
          <w:lang w:eastAsia="ru-RU"/>
        </w:rPr>
        <w:t>кВ</w:t>
      </w:r>
      <w:proofErr w:type="spellEnd"/>
      <w:r w:rsidRPr="00D83CD6">
        <w:rPr>
          <w:rFonts w:ascii="Times New Roman" w:eastAsia="Times New Roman" w:hAnsi="Times New Roman" w:cs="Times New Roman"/>
          <w:sz w:val="26"/>
          <w:szCs w:val="26"/>
          <w:u w:val="single"/>
          <w:lang w:eastAsia="ru-RU"/>
        </w:rPr>
        <w:t xml:space="preserve"> (Объект незавершенного строительства готовность 77%):</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Протяженность 8 196,0 м. п. </w:t>
      </w:r>
    </w:p>
    <w:p w:rsidR="00D83CD6" w:rsidRPr="00D83CD6" w:rsidRDefault="00D83CD6" w:rsidP="00D83CD6">
      <w:pPr>
        <w:spacing w:after="0" w:line="228" w:lineRule="auto"/>
        <w:jc w:val="both"/>
        <w:rPr>
          <w:rFonts w:ascii="Times New Roman" w:eastAsia="Times New Roman" w:hAnsi="Times New Roman" w:cs="Times New Roman"/>
          <w:sz w:val="26"/>
          <w:szCs w:val="26"/>
          <w:u w:val="single"/>
          <w:lang w:eastAsia="ru-RU"/>
        </w:rPr>
      </w:pPr>
      <w:r w:rsidRPr="00D83CD6">
        <w:rPr>
          <w:rFonts w:ascii="Times New Roman" w:eastAsia="Times New Roman" w:hAnsi="Times New Roman" w:cs="Times New Roman"/>
          <w:sz w:val="26"/>
          <w:szCs w:val="26"/>
          <w:u w:val="single"/>
          <w:lang w:eastAsia="ru-RU"/>
        </w:rPr>
        <w:t>6. Сети водоснабжения (реконструкция) (Объект незавершенного строительства готовность 50%):</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Протяженность 3 709,9 м. п.</w:t>
      </w:r>
    </w:p>
    <w:p w:rsidR="00D83CD6" w:rsidRPr="00D83CD6" w:rsidRDefault="00D83CD6" w:rsidP="00D83CD6">
      <w:pPr>
        <w:spacing w:after="0" w:line="228" w:lineRule="auto"/>
        <w:jc w:val="both"/>
        <w:rPr>
          <w:rFonts w:ascii="Times New Roman" w:eastAsia="Times New Roman" w:hAnsi="Times New Roman" w:cs="Times New Roman"/>
          <w:sz w:val="26"/>
          <w:szCs w:val="26"/>
          <w:u w:val="single"/>
          <w:lang w:eastAsia="ru-RU"/>
        </w:rPr>
      </w:pPr>
      <w:r w:rsidRPr="00D83CD6">
        <w:rPr>
          <w:rFonts w:ascii="Times New Roman" w:eastAsia="Times New Roman" w:hAnsi="Times New Roman" w:cs="Times New Roman"/>
          <w:sz w:val="26"/>
          <w:szCs w:val="26"/>
          <w:u w:val="single"/>
          <w:lang w:eastAsia="ru-RU"/>
        </w:rPr>
        <w:t>7. Сети канализации (реконструкция) (Объект незавершенного строительства готовность 78%):</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Протяженность 763,5 м. п.</w:t>
      </w:r>
    </w:p>
    <w:p w:rsidR="00D83CD6" w:rsidRPr="00D83CD6" w:rsidRDefault="00D83CD6" w:rsidP="00D83CD6">
      <w:pPr>
        <w:spacing w:after="0" w:line="228" w:lineRule="auto"/>
        <w:jc w:val="both"/>
        <w:rPr>
          <w:rFonts w:ascii="Times New Roman" w:eastAsia="Times New Roman" w:hAnsi="Times New Roman" w:cs="Times New Roman"/>
          <w:sz w:val="26"/>
          <w:szCs w:val="26"/>
          <w:u w:val="single"/>
          <w:lang w:eastAsia="ru-RU"/>
        </w:rPr>
      </w:pPr>
      <w:r w:rsidRPr="00D83CD6">
        <w:rPr>
          <w:rFonts w:ascii="Times New Roman" w:eastAsia="Times New Roman" w:hAnsi="Times New Roman" w:cs="Times New Roman"/>
          <w:sz w:val="26"/>
          <w:szCs w:val="26"/>
          <w:u w:val="single"/>
          <w:lang w:eastAsia="ru-RU"/>
        </w:rPr>
        <w:t>8. Тепловые сети (реконструкция) (Объект незавершенного строительства готовность 68%):</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Протяженность 3 694,7 м. п.</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11. Идентификационные признаки объекта устанавливаются в соответствии со </w:t>
      </w:r>
      <w:hyperlink r:id="rId6" w:anchor="l51" w:history="1">
        <w:r w:rsidRPr="00D83CD6">
          <w:rPr>
            <w:rFonts w:ascii="Times New Roman" w:eastAsia="Times New Roman" w:hAnsi="Times New Roman" w:cs="Times New Roman"/>
            <w:color w:val="0000FF"/>
            <w:sz w:val="26"/>
            <w:szCs w:val="26"/>
            <w:u w:val="single"/>
            <w:lang w:eastAsia="ru-RU"/>
          </w:rPr>
          <w:t>статьей 4</w:t>
        </w:r>
      </w:hyperlink>
      <w:r w:rsidRPr="00D83CD6">
        <w:rPr>
          <w:rFonts w:ascii="Times New Roman" w:eastAsia="Times New Roman" w:hAnsi="Times New Roman" w:cs="Times New Roman"/>
          <w:sz w:val="26"/>
          <w:szCs w:val="26"/>
          <w:lang w:eastAsia="ru-RU"/>
        </w:rPr>
        <w:t xml:space="preserve"> Федерального закона от 30 декабря 2009 г. № 384-ФЗ «Технический регламент о безопасности зданий и сооружений» (Собрание законодательства Российской Федерации, 2010, № 1, ст. 5; 2013, № 27, ст. 3477) и включают в себя:</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11.1. Назначение: Военный городок предназначен для размещения спасательных-воинских формирований.</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11.2.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Отсутствует</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11.3. 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 Определить проектом сейсмичность (расчетная сейсмичность площадки 9 балов по карте ОСР-205-А), категорию сложности территории по инженерно-геологическим и гидрогеологическим условиям строительства, по сложности природных условий (по наличию </w:t>
      </w:r>
      <w:proofErr w:type="spellStart"/>
      <w:r w:rsidRPr="00D83CD6">
        <w:rPr>
          <w:rFonts w:ascii="Times New Roman" w:eastAsia="Times New Roman" w:hAnsi="Times New Roman" w:cs="Times New Roman"/>
          <w:sz w:val="26"/>
          <w:szCs w:val="26"/>
          <w:lang w:eastAsia="ru-RU"/>
        </w:rPr>
        <w:t>просадочных</w:t>
      </w:r>
      <w:proofErr w:type="spellEnd"/>
      <w:r w:rsidRPr="00D83CD6">
        <w:rPr>
          <w:rFonts w:ascii="Times New Roman" w:eastAsia="Times New Roman" w:hAnsi="Times New Roman" w:cs="Times New Roman"/>
          <w:sz w:val="26"/>
          <w:szCs w:val="26"/>
          <w:lang w:eastAsia="ru-RU"/>
        </w:rPr>
        <w:t xml:space="preserve"> грунтов, по потенциальной </w:t>
      </w:r>
      <w:proofErr w:type="spellStart"/>
      <w:r w:rsidRPr="00D83CD6">
        <w:rPr>
          <w:rFonts w:ascii="Times New Roman" w:eastAsia="Times New Roman" w:hAnsi="Times New Roman" w:cs="Times New Roman"/>
          <w:sz w:val="26"/>
          <w:szCs w:val="26"/>
          <w:lang w:eastAsia="ru-RU"/>
        </w:rPr>
        <w:t>подтопляемости</w:t>
      </w:r>
      <w:proofErr w:type="spellEnd"/>
      <w:r w:rsidRPr="00D83CD6">
        <w:rPr>
          <w:rFonts w:ascii="Times New Roman" w:eastAsia="Times New Roman" w:hAnsi="Times New Roman" w:cs="Times New Roman"/>
          <w:sz w:val="26"/>
          <w:szCs w:val="26"/>
          <w:lang w:eastAsia="ru-RU"/>
        </w:rPr>
        <w:t xml:space="preserve">, по степени морозной </w:t>
      </w:r>
      <w:proofErr w:type="spellStart"/>
      <w:r w:rsidRPr="00D83CD6">
        <w:rPr>
          <w:rFonts w:ascii="Times New Roman" w:eastAsia="Times New Roman" w:hAnsi="Times New Roman" w:cs="Times New Roman"/>
          <w:sz w:val="26"/>
          <w:szCs w:val="26"/>
          <w:lang w:eastAsia="ru-RU"/>
        </w:rPr>
        <w:t>пучинистости</w:t>
      </w:r>
      <w:proofErr w:type="spellEnd"/>
      <w:r w:rsidRPr="00D83CD6">
        <w:rPr>
          <w:rFonts w:ascii="Times New Roman" w:eastAsia="Times New Roman" w:hAnsi="Times New Roman" w:cs="Times New Roman"/>
          <w:sz w:val="26"/>
          <w:szCs w:val="26"/>
          <w:lang w:eastAsia="ru-RU"/>
        </w:rPr>
        <w:t xml:space="preserve">) согласно п. 5.2 СП 115.13330.2016 «Геофизика опасных природных воздействий. Актуализированная редакция СНиП 22-01-95», характеристику </w:t>
      </w:r>
      <w:r w:rsidRPr="00D83CD6">
        <w:rPr>
          <w:rFonts w:ascii="Times New Roman" w:eastAsia="Times New Roman" w:hAnsi="Times New Roman" w:cs="Times New Roman"/>
          <w:sz w:val="26"/>
          <w:szCs w:val="26"/>
          <w:lang w:eastAsia="ru-RU"/>
        </w:rPr>
        <w:lastRenderedPageBreak/>
        <w:t>климатического района, в соответствии с СП 131.13330.2012 «Строительная климатология. Актуализированная редакция СНиП 23-01-99* (с Изменениями № 1, 2)».</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11.4. Принадлежность к опасным производственным объектам:</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b/>
          <w:sz w:val="26"/>
          <w:szCs w:val="26"/>
          <w:lang w:eastAsia="ru-RU"/>
        </w:rPr>
        <w:t xml:space="preserve">                                       </w:t>
      </w:r>
      <w:r w:rsidRPr="00D83CD6">
        <w:rPr>
          <w:rFonts w:ascii="Times New Roman" w:eastAsia="Times New Roman" w:hAnsi="Times New Roman" w:cs="Times New Roman"/>
          <w:sz w:val="26"/>
          <w:szCs w:val="26"/>
          <w:lang w:eastAsia="ru-RU"/>
        </w:rPr>
        <w:t>Отсутствует</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(при принадлежности объекта к опасным производственным объектам также указываются категория и класс опасности объекта)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11.5. Пожарная и взрывопожарная опасность: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b/>
          <w:sz w:val="26"/>
          <w:szCs w:val="26"/>
          <w:lang w:eastAsia="ru-RU"/>
        </w:rPr>
        <w:t>Определить взрывопожарную опасность по объектам согласно СП 12.13130.2009 Определение категорий помещений, зданий и наружных установок по взрывопожарной и пожарной опасности (с Изменением № 1).</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b/>
          <w:sz w:val="26"/>
          <w:szCs w:val="26"/>
          <w:lang w:eastAsia="ru-RU"/>
        </w:rPr>
        <w:t>Определить пожарную опасность по объектам согласно класса функциональной пожарной опасности Ф 5.2. Федеральный закон от 22 июля 2008 г. № 123-ФЗ (ред. от 30 апреля 2021 г.) "Технический регламент о требованиях пожарной безопасности"</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b/>
          <w:sz w:val="26"/>
          <w:szCs w:val="26"/>
          <w:lang w:eastAsia="ru-RU"/>
        </w:rPr>
        <w:t>Определить по объектам:</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b/>
          <w:sz w:val="26"/>
          <w:szCs w:val="26"/>
          <w:lang w:eastAsia="ru-RU"/>
        </w:rPr>
        <w:t xml:space="preserve">- класс огнестойкости СП 2.13130.2020 Системы противопожарной защиты;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b/>
          <w:sz w:val="26"/>
          <w:szCs w:val="26"/>
          <w:lang w:eastAsia="ru-RU"/>
        </w:rPr>
        <w:t>- степень огнестойкости здания;</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b/>
          <w:sz w:val="26"/>
          <w:szCs w:val="26"/>
          <w:lang w:eastAsia="ru-RU"/>
        </w:rPr>
        <w:t>- обеспечение огнестойкости объектов защиты (с Изменением № 1);</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b/>
          <w:sz w:val="26"/>
          <w:szCs w:val="26"/>
          <w:lang w:eastAsia="ru-RU"/>
        </w:rPr>
        <w:t xml:space="preserve">- класс конструктивной пожарной опасности. </w:t>
      </w:r>
    </w:p>
    <w:tbl>
      <w:tblPr>
        <w:tblW w:w="0" w:type="auto"/>
        <w:jc w:val="center"/>
        <w:tblCellMar>
          <w:left w:w="0" w:type="dxa"/>
          <w:right w:w="0" w:type="dxa"/>
        </w:tblCellMar>
        <w:tblLook w:val="0000" w:firstRow="0" w:lastRow="0" w:firstColumn="0" w:lastColumn="0" w:noHBand="0" w:noVBand="0"/>
      </w:tblPr>
      <w:tblGrid>
        <w:gridCol w:w="8375"/>
      </w:tblGrid>
      <w:tr w:rsidR="00D83CD6" w:rsidRPr="00D83CD6" w:rsidTr="00CA79E7">
        <w:trPr>
          <w:jc w:val="center"/>
        </w:trPr>
        <w:tc>
          <w:tcPr>
            <w:tcW w:w="8375"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категория пожарной (взрывопожарной) опасности объекта)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11.6. Наличие помещений с постоянным пребыванием людей: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Предусмотреть проектом помещения для постоянного пребывания людей</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11.7. Уровень ответственности (устанавливаются согласно </w:t>
      </w:r>
      <w:hyperlink r:id="rId7" w:anchor="l54" w:history="1">
        <w:r w:rsidRPr="00D83CD6">
          <w:rPr>
            <w:rFonts w:ascii="Times New Roman" w:eastAsia="Times New Roman" w:hAnsi="Times New Roman" w:cs="Times New Roman"/>
            <w:color w:val="0000FF"/>
            <w:sz w:val="26"/>
            <w:szCs w:val="26"/>
            <w:u w:val="single"/>
            <w:lang w:eastAsia="ru-RU"/>
          </w:rPr>
          <w:t>пункту 7</w:t>
        </w:r>
      </w:hyperlink>
      <w:r w:rsidRPr="00D83CD6">
        <w:rPr>
          <w:rFonts w:ascii="Times New Roman" w:eastAsia="Times New Roman" w:hAnsi="Times New Roman" w:cs="Times New Roman"/>
          <w:sz w:val="26"/>
          <w:szCs w:val="26"/>
          <w:lang w:eastAsia="ru-RU"/>
        </w:rPr>
        <w:t xml:space="preserve"> части 1 и </w:t>
      </w:r>
      <w:hyperlink r:id="rId8" w:anchor="l62" w:history="1">
        <w:r w:rsidRPr="00D83CD6">
          <w:rPr>
            <w:rFonts w:ascii="Times New Roman" w:eastAsia="Times New Roman" w:hAnsi="Times New Roman" w:cs="Times New Roman"/>
            <w:color w:val="0000FF"/>
            <w:sz w:val="26"/>
            <w:szCs w:val="26"/>
            <w:u w:val="single"/>
            <w:lang w:eastAsia="ru-RU"/>
          </w:rPr>
          <w:t>части 7</w:t>
        </w:r>
      </w:hyperlink>
      <w:r w:rsidRPr="00D83CD6">
        <w:rPr>
          <w:rFonts w:ascii="Times New Roman" w:eastAsia="Times New Roman" w:hAnsi="Times New Roman" w:cs="Times New Roman"/>
          <w:sz w:val="26"/>
          <w:szCs w:val="26"/>
          <w:lang w:eastAsia="ru-RU"/>
        </w:rPr>
        <w:t xml:space="preserve"> статьи 4 Федерального закона от 30 декабря 2009 г. № 384-ФЗ "Технический регламент о безопасности зданий и сооружений":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Нормальный </w:t>
      </w:r>
    </w:p>
    <w:tbl>
      <w:tblPr>
        <w:tblW w:w="0" w:type="auto"/>
        <w:jc w:val="center"/>
        <w:tblCellMar>
          <w:left w:w="0" w:type="dxa"/>
          <w:right w:w="0" w:type="dxa"/>
        </w:tblCellMar>
        <w:tblLook w:val="0000" w:firstRow="0" w:lastRow="0" w:firstColumn="0" w:lastColumn="0" w:noHBand="0" w:noVBand="0"/>
      </w:tblPr>
      <w:tblGrid>
        <w:gridCol w:w="4500"/>
      </w:tblGrid>
      <w:tr w:rsidR="00D83CD6" w:rsidRPr="00D83CD6" w:rsidTr="00CA79E7">
        <w:trPr>
          <w:jc w:val="center"/>
        </w:trPr>
        <w:tc>
          <w:tcPr>
            <w:tcW w:w="45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(повышенный, нормальный, пониженный)</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12. Требования о необходимости соответствия проектной документации обоснованию безопасности опасного производственного объекта: Отсутствует</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в случае подготовки проектной документации в отношении опасного производственного объекта)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13. Требования к качеству, конкурентоспособности, </w:t>
      </w:r>
      <w:proofErr w:type="spellStart"/>
      <w:r w:rsidRPr="00D83CD6">
        <w:rPr>
          <w:rFonts w:ascii="Times New Roman" w:eastAsia="Times New Roman" w:hAnsi="Times New Roman" w:cs="Times New Roman"/>
          <w:sz w:val="26"/>
          <w:szCs w:val="26"/>
          <w:lang w:eastAsia="ru-RU"/>
        </w:rPr>
        <w:t>экологичности</w:t>
      </w:r>
      <w:proofErr w:type="spellEnd"/>
      <w:r w:rsidRPr="00D83CD6">
        <w:rPr>
          <w:rFonts w:ascii="Times New Roman" w:eastAsia="Times New Roman" w:hAnsi="Times New Roman" w:cs="Times New Roman"/>
          <w:sz w:val="26"/>
          <w:szCs w:val="26"/>
          <w:lang w:eastAsia="ru-RU"/>
        </w:rPr>
        <w:t xml:space="preserve"> и </w:t>
      </w:r>
      <w:proofErr w:type="spellStart"/>
      <w:r w:rsidRPr="00D83CD6">
        <w:rPr>
          <w:rFonts w:ascii="Times New Roman" w:eastAsia="Times New Roman" w:hAnsi="Times New Roman" w:cs="Times New Roman"/>
          <w:sz w:val="26"/>
          <w:szCs w:val="26"/>
          <w:lang w:eastAsia="ru-RU"/>
        </w:rPr>
        <w:t>энергоэффективности</w:t>
      </w:r>
      <w:proofErr w:type="spellEnd"/>
      <w:r w:rsidRPr="00D83CD6">
        <w:rPr>
          <w:rFonts w:ascii="Times New Roman" w:eastAsia="Times New Roman" w:hAnsi="Times New Roman" w:cs="Times New Roman"/>
          <w:sz w:val="26"/>
          <w:szCs w:val="26"/>
          <w:lang w:eastAsia="ru-RU"/>
        </w:rPr>
        <w:t xml:space="preserve"> проектных решений: в соответствии с Федеральным законом «Об отходах производства и потребления», а также нормативными правовыми актами, действующими на территории Камчатского края. Соответствовать установленному классу </w:t>
      </w:r>
      <w:proofErr w:type="spellStart"/>
      <w:r w:rsidRPr="00D83CD6">
        <w:rPr>
          <w:rFonts w:ascii="Times New Roman" w:eastAsia="Times New Roman" w:hAnsi="Times New Roman" w:cs="Times New Roman"/>
          <w:sz w:val="26"/>
          <w:szCs w:val="26"/>
          <w:lang w:eastAsia="ru-RU"/>
        </w:rPr>
        <w:t>энергоэффективности</w:t>
      </w:r>
      <w:proofErr w:type="spellEnd"/>
      <w:r w:rsidRPr="00D83CD6">
        <w:rPr>
          <w:rFonts w:ascii="Times New Roman" w:eastAsia="Times New Roman" w:hAnsi="Times New Roman" w:cs="Times New Roman"/>
          <w:sz w:val="26"/>
          <w:szCs w:val="26"/>
          <w:lang w:eastAsia="ru-RU"/>
        </w:rPr>
        <w:t xml:space="preserve"> (не ниже класса "С"). Установлены требования к качеству, конкурентоспособности, </w:t>
      </w:r>
      <w:proofErr w:type="spellStart"/>
      <w:r w:rsidRPr="00D83CD6">
        <w:rPr>
          <w:rFonts w:ascii="Times New Roman" w:eastAsia="Times New Roman" w:hAnsi="Times New Roman" w:cs="Times New Roman"/>
          <w:sz w:val="26"/>
          <w:szCs w:val="26"/>
          <w:lang w:eastAsia="ru-RU"/>
        </w:rPr>
        <w:t>экологичности</w:t>
      </w:r>
      <w:proofErr w:type="spellEnd"/>
      <w:r w:rsidRPr="00D83CD6">
        <w:rPr>
          <w:rFonts w:ascii="Times New Roman" w:eastAsia="Times New Roman" w:hAnsi="Times New Roman" w:cs="Times New Roman"/>
          <w:sz w:val="26"/>
          <w:szCs w:val="26"/>
          <w:lang w:eastAsia="ru-RU"/>
        </w:rPr>
        <w:t xml:space="preserve"> проектных решений в соответствии с Перечнем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соблюдением требований Федерального закона «Технический регламент о безопасности зданий и сооружений» и о признании утратившими силу некоторых актов Правительства Российской Федерации, утвержденным Постановление Правительства РФ от 28 мая 2021 г. №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 985», также с ранее разработанными проектными решениями.</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(указываются требования о том, что проектная документация и принятые в ней решения должны соответствовать установленным требованиям (необходимо </w:t>
            </w:r>
            <w:r w:rsidRPr="00D83CD6">
              <w:rPr>
                <w:rFonts w:ascii="Times New Roman" w:eastAsia="Times New Roman" w:hAnsi="Times New Roman" w:cs="Times New Roman"/>
                <w:sz w:val="26"/>
                <w:szCs w:val="26"/>
                <w:lang w:eastAsia="ru-RU"/>
              </w:rPr>
              <w:lastRenderedPageBreak/>
              <w:t xml:space="preserve">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w:t>
            </w:r>
            <w:proofErr w:type="spellStart"/>
            <w:r w:rsidRPr="00D83CD6">
              <w:rPr>
                <w:rFonts w:ascii="Times New Roman" w:eastAsia="Times New Roman" w:hAnsi="Times New Roman" w:cs="Times New Roman"/>
                <w:sz w:val="26"/>
                <w:szCs w:val="26"/>
                <w:lang w:eastAsia="ru-RU"/>
              </w:rPr>
              <w:t>энергоэффективности</w:t>
            </w:r>
            <w:proofErr w:type="spellEnd"/>
            <w:r w:rsidRPr="00D83CD6">
              <w:rPr>
                <w:rFonts w:ascii="Times New Roman" w:eastAsia="Times New Roman" w:hAnsi="Times New Roman" w:cs="Times New Roman"/>
                <w:sz w:val="26"/>
                <w:szCs w:val="26"/>
                <w:lang w:eastAsia="ru-RU"/>
              </w:rPr>
              <w:t xml:space="preserve"> (не ниже класса "С")</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14. Необходимость выполнения инженерных изысканий для подготовки проектной документации: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в границах земельных участков в объемах и методами, в соответствии с программой инженерных изысканий (разработанной проектной организацией (Головным исполнителем) в течение 7 (семи) дней с даты заключения государственного контракта и согласованной с Государственным заказчиком). Программа инженерных изысканий должна быть разработана в соответствии с Приложением № 1.1 к Государственному контракту  «Задание </w:t>
      </w:r>
      <w:r w:rsidRPr="00D83CD6">
        <w:rPr>
          <w:rFonts w:ascii="Times New Roman" w:eastAsia="Times New Roman" w:hAnsi="Times New Roman" w:cs="Times New Roman"/>
          <w:bCs/>
          <w:sz w:val="26"/>
          <w:szCs w:val="26"/>
          <w:lang w:eastAsia="ru-RU"/>
        </w:rPr>
        <w:t xml:space="preserve">на выполнение </w:t>
      </w:r>
      <w:r w:rsidRPr="00D83CD6">
        <w:rPr>
          <w:rFonts w:ascii="Times New Roman" w:eastAsia="Times New Roman" w:hAnsi="Times New Roman" w:cs="Times New Roman"/>
          <w:sz w:val="26"/>
          <w:szCs w:val="26"/>
          <w:lang w:eastAsia="ru-RU"/>
        </w:rPr>
        <w:t xml:space="preserve">инженерных изысканий для подготовки документации по планировке территории» в полном объеме необходимом для проектирования и строительства объектов в соответствии с требованиями: постановления Правительства РФ от 19 января 2006 г. № 20 (ред. от 15 сентября 2020 г.) «Об инженерных изысканиях для подготовки проектной документации, строительства, реконструкции объектов капитального строительства», с </w:t>
      </w:r>
      <w:hyperlink r:id="rId9" w:history="1">
        <w:r w:rsidRPr="00D83CD6">
          <w:rPr>
            <w:rFonts w:ascii="Times New Roman" w:eastAsia="Times New Roman" w:hAnsi="Times New Roman" w:cs="Times New Roman"/>
            <w:color w:val="0000FF"/>
            <w:sz w:val="26"/>
            <w:szCs w:val="26"/>
            <w:u w:val="single"/>
            <w:lang w:eastAsia="ru-RU"/>
          </w:rPr>
          <w:t>СП 47.13330.2016</w:t>
        </w:r>
      </w:hyperlink>
      <w:r w:rsidRPr="00D83CD6">
        <w:rPr>
          <w:rFonts w:ascii="Times New Roman" w:eastAsia="Times New Roman" w:hAnsi="Times New Roman" w:cs="Times New Roman"/>
          <w:sz w:val="26"/>
          <w:szCs w:val="26"/>
          <w:lang w:eastAsia="ru-RU"/>
        </w:rPr>
        <w:t xml:space="preserve"> СНиП 11-02-96 «Инженерные изыскания для строительства. Основные положения», постановления Правительства РФ от 15 сентября 2020 г. №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Срок выполнения изысканий 20 календарных дней с даты заключения государственного контракта.</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 и достаточных для подготовки проектной документации)</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15. Согласно приказу МЧС России от 02 сентября 2020 г. № 644ДСП «О подготовке и реализации бюджетных инвестиций за счет средств федерального бюджета в объекты капитального строительства государственной собственности Российской Федерации, не включенные в федеральные целевые программы, в форме капитальных вложений в основные средства федеральных государственных учреждений, находящихся в ведении Министерства Российской Федерации по делам гражданской обороны, чрезвычайным ситуациям и ликвидации последствий стихийных бедствий» и </w:t>
      </w:r>
      <w:r w:rsidRPr="00D83CD6">
        <w:rPr>
          <w:rFonts w:ascii="Times New Roman" w:eastAsia="Times New Roman" w:hAnsi="Times New Roman" w:cs="Times New Roman"/>
          <w:bCs/>
          <w:sz w:val="26"/>
          <w:szCs w:val="26"/>
          <w:lang w:eastAsia="ru-RU"/>
        </w:rPr>
        <w:t xml:space="preserve">постановлению правительства от 21 декабря 2020 г. № 2190-80 «О государственном оборонном заказе на 2021 год и на плановый период 2022 и 2023 годов», </w:t>
      </w:r>
      <w:r w:rsidRPr="00D83CD6">
        <w:rPr>
          <w:rFonts w:ascii="Times New Roman" w:eastAsia="Times New Roman" w:hAnsi="Times New Roman" w:cs="Times New Roman"/>
          <w:sz w:val="26"/>
          <w:szCs w:val="26"/>
          <w:lang w:eastAsia="ru-RU"/>
        </w:rPr>
        <w:t xml:space="preserve">Решению МЧС России о внесении изменений в перечень объектов капитального строительства, не включенных в федеральные целевые программы, Министерства Российской Федерации по делам гражданской обороны, чрезвычайным ситуациям и ликвидации последствий стихийных бедствий по государственному оборонному заказу на 2021 и на плановый период 2022 и 2023 годов, утвержденного заместителем Министра Н.Н. </w:t>
      </w:r>
      <w:proofErr w:type="spellStart"/>
      <w:r w:rsidRPr="00D83CD6">
        <w:rPr>
          <w:rFonts w:ascii="Times New Roman" w:eastAsia="Times New Roman" w:hAnsi="Times New Roman" w:cs="Times New Roman"/>
          <w:sz w:val="26"/>
          <w:szCs w:val="26"/>
          <w:lang w:eastAsia="ru-RU"/>
        </w:rPr>
        <w:t>Гречушкиным</w:t>
      </w:r>
      <w:proofErr w:type="spellEnd"/>
      <w:r w:rsidRPr="00D83CD6">
        <w:rPr>
          <w:rFonts w:ascii="Times New Roman" w:eastAsia="Times New Roman" w:hAnsi="Times New Roman" w:cs="Times New Roman"/>
          <w:sz w:val="26"/>
          <w:szCs w:val="26"/>
          <w:lang w:eastAsia="ru-RU"/>
        </w:rPr>
        <w:t xml:space="preserve"> 30 июня 2021 г.</w:t>
      </w:r>
      <w:r w:rsidRPr="00D83CD6">
        <w:rPr>
          <w:rFonts w:ascii="Times New Roman" w:eastAsia="Times New Roman" w:hAnsi="Times New Roman" w:cs="Times New Roman"/>
          <w:bCs/>
          <w:sz w:val="26"/>
          <w:szCs w:val="26"/>
          <w:lang w:eastAsia="ru-RU"/>
        </w:rPr>
        <w:t xml:space="preserve"> </w:t>
      </w:r>
      <w:r w:rsidRPr="00D83CD6">
        <w:rPr>
          <w:rFonts w:ascii="Times New Roman" w:eastAsia="Times New Roman" w:hAnsi="Times New Roman" w:cs="Times New Roman"/>
          <w:sz w:val="26"/>
          <w:szCs w:val="26"/>
          <w:lang w:eastAsia="ru-RU"/>
        </w:rPr>
        <w:t xml:space="preserve">предполагаемая (предельная) стоимость строительства объекта </w:t>
      </w:r>
      <w:r w:rsidRPr="00D83CD6">
        <w:rPr>
          <w:rFonts w:ascii="Times New Roman" w:eastAsia="Times New Roman" w:hAnsi="Times New Roman" w:cs="Times New Roman"/>
          <w:bCs/>
          <w:sz w:val="26"/>
          <w:szCs w:val="26"/>
          <w:lang w:eastAsia="ru-RU"/>
        </w:rPr>
        <w:t>(1 очередь строительства)</w:t>
      </w:r>
      <w:r w:rsidRPr="00D83CD6">
        <w:rPr>
          <w:rFonts w:ascii="Times New Roman" w:eastAsia="Times New Roman" w:hAnsi="Times New Roman" w:cs="Times New Roman"/>
          <w:sz w:val="26"/>
          <w:szCs w:val="26"/>
          <w:lang w:eastAsia="ru-RU"/>
        </w:rPr>
        <w:t xml:space="preserve"> 454 940,3 тыс. рублей (четыреста пятьдесят четыре миллиона девятьсот сорок тысяч триста) рублей 00 копеек, в том числе ПИР – 10 917,6 тыс. рублей, из них на завершение строительства объекта незавершенного строительства и ввода его в эксплуатацию -  444 022,7 тыс. рублей, в том числе: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2021 год – 10 917,6 тыс. рублей (ПИР);</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2022 год – 43 853,1 тыс. рублей (СМР);</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2023 год – 16 471,0 тыс. рублей (СМР);</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lastRenderedPageBreak/>
        <w:t>2024 год – 383 698,6 тыс. рублей (СМР).</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стоимость строительства объекта, определенная с применением укрупненных нормативов цены строительства, а при их отсутствии - с учетом документально подтвержденных сведений о сметной стоимости объектов, аналогичных по назначению, проектной мощности, природным и иным условиям территории, на которой планируется осуществлять строительство)</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16. Сведения об источниках финансирования строительства объекта: федеральный бюджет.</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b/>
          <w:bCs/>
          <w:sz w:val="26"/>
          <w:szCs w:val="26"/>
          <w:lang w:eastAsia="ru-RU"/>
        </w:rPr>
        <w:t>II. Требования к проектным решениям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17. Требования к схеме планировочной организации земельного участка: выполнить в соответствии с требованиями градостроительного задания в увязке с окружающей застройкой, согласно «АПЗ» Разработка раздела ГП (Генеральный план)</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Выполнить в соответствии с требованиями градостроительных планов, Градостроительного кодекса РФ, СП 42.13330.2016 «Градостроительство. Планировка и застройка городских и сельских поселений», Федерального закона Российской Федерации от 22 июля 2008 г. № 123-ФЗ (ред. от 30 апреля 2021 г.) «Технический регламент о требованиях пожарной безопасности». Проектные решения должны соответствовать (привести в соответствие) требованиям: СП 113.13330.2016 «Стоянки автомобилей», СП 82.13330.2016 «Благоустройство территорий» </w:t>
      </w:r>
      <w:r w:rsidRPr="00D83CD6">
        <w:rPr>
          <w:rFonts w:ascii="Times New Roman" w:eastAsia="Times New Roman" w:hAnsi="Times New Roman" w:cs="Times New Roman"/>
          <w:bCs/>
          <w:sz w:val="26"/>
          <w:szCs w:val="26"/>
          <w:lang w:eastAsia="ru-RU"/>
        </w:rPr>
        <w:t xml:space="preserve">Актуализированная редакция </w:t>
      </w:r>
      <w:hyperlink r:id="rId10" w:anchor="7D20K3" w:history="1">
        <w:r w:rsidRPr="00D83CD6">
          <w:rPr>
            <w:rFonts w:ascii="Times New Roman" w:eastAsia="Times New Roman" w:hAnsi="Times New Roman" w:cs="Times New Roman"/>
            <w:bCs/>
            <w:color w:val="0000FF"/>
            <w:sz w:val="26"/>
            <w:szCs w:val="26"/>
            <w:u w:val="single"/>
            <w:lang w:eastAsia="ru-RU"/>
          </w:rPr>
          <w:t>СНиП III-10-75</w:t>
        </w:r>
      </w:hyperlink>
      <w:r w:rsidRPr="00D83CD6">
        <w:rPr>
          <w:rFonts w:ascii="Times New Roman" w:eastAsia="Times New Roman" w:hAnsi="Times New Roman" w:cs="Times New Roman"/>
          <w:sz w:val="26"/>
          <w:szCs w:val="26"/>
          <w:lang w:eastAsia="ru-RU"/>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(Зарегистрировано в Минюсте России 29 января 2021 г. № 62297), СП 42.13330.2016 «Градостроительство. Планировка и застройка городских и сельских поселений»;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Учесть необходимую мощность слоя земельного покрова над трубами наружных инженерных сетей водоотведения (не менее 1,16 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для объектов производственного и непроизводственного назначения)</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18. Требования к проекту полосы отвода: не требуется</w:t>
      </w:r>
    </w:p>
    <w:tbl>
      <w:tblPr>
        <w:tblW w:w="0" w:type="auto"/>
        <w:jc w:val="center"/>
        <w:tblCellMar>
          <w:left w:w="0" w:type="dxa"/>
          <w:right w:w="0" w:type="dxa"/>
        </w:tblCellMar>
        <w:tblLook w:val="0000" w:firstRow="0" w:lastRow="0" w:firstColumn="0" w:lastColumn="0" w:noHBand="0" w:noVBand="0"/>
      </w:tblPr>
      <w:tblGrid>
        <w:gridCol w:w="4375"/>
      </w:tblGrid>
      <w:tr w:rsidR="00D83CD6" w:rsidRPr="00D83CD6" w:rsidTr="00CA79E7">
        <w:trPr>
          <w:jc w:val="center"/>
        </w:trPr>
        <w:tc>
          <w:tcPr>
            <w:tcW w:w="4375"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для линейных объектов)</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19. Требования к архитектурно решениям, включая требования к графическим материалам: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Архитектурно решения не должны противоречить стилистике окружающей застройки и соответствовать приказу МЧС России от 01 сентября 2014 г. № 473 «О стандартизации архитектурных решений в системе МЧС России».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Планировка помещений дорабатывается с учетом уже выполненных работ и по согласованию с Государственным заказчиком: в соответствии с функциональным назначением помещений.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для объектов производственного и непроизводственного назначения)</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20. Требования к технологическим решениям: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Технологические решения выполняются исходя из функционального назначения и особенностей технологических процессов.</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Технологические решения должны включать: </w:t>
      </w:r>
    </w:p>
    <w:p w:rsidR="00D83CD6" w:rsidRPr="00D83CD6" w:rsidRDefault="00D83CD6" w:rsidP="00D83CD6">
      <w:pPr>
        <w:numPr>
          <w:ilvl w:val="0"/>
          <w:numId w:val="14"/>
        </w:num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планировочные решения помещений</w:t>
      </w:r>
      <w:r w:rsidRPr="00D83CD6">
        <w:rPr>
          <w:rFonts w:ascii="Times New Roman" w:eastAsia="Times New Roman" w:hAnsi="Times New Roman" w:cs="Times New Roman"/>
          <w:sz w:val="26"/>
          <w:szCs w:val="26"/>
          <w:lang w:val="en-US" w:eastAsia="ru-RU"/>
        </w:rPr>
        <w:t>;</w:t>
      </w:r>
    </w:p>
    <w:p w:rsidR="00D83CD6" w:rsidRPr="00D83CD6" w:rsidRDefault="00D83CD6" w:rsidP="00D83CD6">
      <w:pPr>
        <w:numPr>
          <w:ilvl w:val="0"/>
          <w:numId w:val="14"/>
        </w:num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lastRenderedPageBreak/>
        <w:t>технологическую расстановку оборудования;</w:t>
      </w:r>
    </w:p>
    <w:p w:rsidR="00D83CD6" w:rsidRPr="00D83CD6" w:rsidRDefault="00D83CD6" w:rsidP="00D83CD6">
      <w:pPr>
        <w:numPr>
          <w:ilvl w:val="0"/>
          <w:numId w:val="14"/>
        </w:num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спецификацию оборудования (согласовывается с Государственным заказчиком);</w:t>
      </w:r>
    </w:p>
    <w:p w:rsidR="00D83CD6" w:rsidRPr="00D83CD6" w:rsidRDefault="00D83CD6" w:rsidP="00D83CD6">
      <w:pPr>
        <w:numPr>
          <w:ilvl w:val="0"/>
          <w:numId w:val="14"/>
        </w:num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пояснительную записку; </w:t>
      </w:r>
    </w:p>
    <w:p w:rsidR="00D83CD6" w:rsidRPr="00D83CD6" w:rsidRDefault="00D83CD6" w:rsidP="00D83CD6">
      <w:pPr>
        <w:numPr>
          <w:ilvl w:val="0"/>
          <w:numId w:val="14"/>
        </w:num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расстановку оборудования с привязкой к существующим </w:t>
      </w:r>
      <w:proofErr w:type="spellStart"/>
      <w:r w:rsidRPr="00D83CD6">
        <w:rPr>
          <w:rFonts w:ascii="Times New Roman" w:eastAsia="Times New Roman" w:hAnsi="Times New Roman" w:cs="Times New Roman"/>
          <w:sz w:val="26"/>
          <w:szCs w:val="26"/>
          <w:lang w:eastAsia="ru-RU"/>
        </w:rPr>
        <w:t>электрокоммуникациям</w:t>
      </w:r>
      <w:proofErr w:type="spellEnd"/>
      <w:r w:rsidRPr="00D83CD6">
        <w:rPr>
          <w:rFonts w:ascii="Times New Roman" w:eastAsia="Times New Roman" w:hAnsi="Times New Roman" w:cs="Times New Roman"/>
          <w:sz w:val="26"/>
          <w:szCs w:val="26"/>
          <w:lang w:eastAsia="ru-RU"/>
        </w:rPr>
        <w:t>, коммуникациям связи, системам водоснабжения и канализации;</w:t>
      </w:r>
    </w:p>
    <w:p w:rsidR="00D83CD6" w:rsidRPr="00D83CD6" w:rsidRDefault="00D83CD6" w:rsidP="00D83CD6">
      <w:pPr>
        <w:numPr>
          <w:ilvl w:val="0"/>
          <w:numId w:val="14"/>
        </w:num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оборудование должно соответствовать техническому уровню лучших отечественных производителей, с учетом плана </w:t>
      </w:r>
      <w:proofErr w:type="spellStart"/>
      <w:r w:rsidRPr="00D83CD6">
        <w:rPr>
          <w:rFonts w:ascii="Times New Roman" w:eastAsia="Times New Roman" w:hAnsi="Times New Roman" w:cs="Times New Roman"/>
          <w:sz w:val="26"/>
          <w:szCs w:val="26"/>
          <w:lang w:eastAsia="ru-RU"/>
        </w:rPr>
        <w:t>импортозамещения</w:t>
      </w:r>
      <w:proofErr w:type="spellEnd"/>
      <w:r w:rsidRPr="00D83CD6">
        <w:rPr>
          <w:rFonts w:ascii="Times New Roman" w:eastAsia="Times New Roman" w:hAnsi="Times New Roman" w:cs="Times New Roman"/>
          <w:sz w:val="26"/>
          <w:szCs w:val="26"/>
          <w:lang w:eastAsia="ru-RU"/>
        </w:rPr>
        <w:t>;</w:t>
      </w:r>
    </w:p>
    <w:p w:rsidR="00D83CD6" w:rsidRPr="00D83CD6" w:rsidRDefault="00D83CD6" w:rsidP="00D83CD6">
      <w:pPr>
        <w:numPr>
          <w:ilvl w:val="0"/>
          <w:numId w:val="14"/>
        </w:num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оборудование должно иметь референцию (положительный опыт эксплуатации);</w:t>
      </w:r>
    </w:p>
    <w:p w:rsidR="00D83CD6" w:rsidRPr="00D83CD6" w:rsidRDefault="00D83CD6" w:rsidP="00D83CD6">
      <w:pPr>
        <w:numPr>
          <w:ilvl w:val="0"/>
          <w:numId w:val="14"/>
        </w:num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оборудование должно иметь сертификаты соответствия, выданные в Российской Федерации.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В проекте предусмотреть: </w:t>
      </w:r>
      <w:proofErr w:type="spellStart"/>
      <w:r w:rsidRPr="00D83CD6">
        <w:rPr>
          <w:rFonts w:ascii="Times New Roman" w:eastAsia="Times New Roman" w:hAnsi="Times New Roman" w:cs="Times New Roman"/>
          <w:sz w:val="26"/>
          <w:szCs w:val="26"/>
          <w:lang w:eastAsia="ru-RU"/>
        </w:rPr>
        <w:t>мебелирование</w:t>
      </w:r>
      <w:proofErr w:type="spellEnd"/>
      <w:r w:rsidRPr="00D83CD6">
        <w:rPr>
          <w:rFonts w:ascii="Times New Roman" w:eastAsia="Times New Roman" w:hAnsi="Times New Roman" w:cs="Times New Roman"/>
          <w:sz w:val="26"/>
          <w:szCs w:val="26"/>
          <w:lang w:eastAsia="ru-RU"/>
        </w:rPr>
        <w:t xml:space="preserve"> рабочих мест (согласовать с Государственным заказчиком с предоставлением эскизов расстановки и размещения мебели на рабочих местах на утверждение Государственному заказчику.</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21. Требования к конструктивным и объемно-планировочным решениям (указываются для объектов производственного и непроизводственного назначения):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Решения по основным конструктивным элементам зданий должны быть приняты на основании материалов технического заключения ООО «Фама Про» Строительно-техническая экспертиза по объекту незавершенного строительства «Строительство и реконструкция объектов войсковой части № 44138 (1043 спасательный центр) Камчатский край, </w:t>
      </w:r>
      <w:proofErr w:type="spellStart"/>
      <w:r w:rsidRPr="00D83CD6">
        <w:rPr>
          <w:rFonts w:ascii="Times New Roman" w:eastAsia="Times New Roman" w:hAnsi="Times New Roman" w:cs="Times New Roman"/>
          <w:sz w:val="26"/>
          <w:szCs w:val="26"/>
          <w:lang w:eastAsia="ru-RU"/>
        </w:rPr>
        <w:t>Елизовский</w:t>
      </w:r>
      <w:proofErr w:type="spellEnd"/>
      <w:r w:rsidRPr="00D83CD6">
        <w:rPr>
          <w:rFonts w:ascii="Times New Roman" w:eastAsia="Times New Roman" w:hAnsi="Times New Roman" w:cs="Times New Roman"/>
          <w:sz w:val="26"/>
          <w:szCs w:val="26"/>
          <w:lang w:eastAsia="ru-RU"/>
        </w:rPr>
        <w:t xml:space="preserve"> р-н, пос. Раздольный» Камчатский край, </w:t>
      </w:r>
      <w:proofErr w:type="spellStart"/>
      <w:r w:rsidRPr="00D83CD6">
        <w:rPr>
          <w:rFonts w:ascii="Times New Roman" w:eastAsia="Times New Roman" w:hAnsi="Times New Roman" w:cs="Times New Roman"/>
          <w:sz w:val="26"/>
          <w:szCs w:val="26"/>
          <w:lang w:eastAsia="ru-RU"/>
        </w:rPr>
        <w:t>Елизовский</w:t>
      </w:r>
      <w:proofErr w:type="spellEnd"/>
      <w:r w:rsidRPr="00D83CD6">
        <w:rPr>
          <w:rFonts w:ascii="Times New Roman" w:eastAsia="Times New Roman" w:hAnsi="Times New Roman" w:cs="Times New Roman"/>
          <w:sz w:val="26"/>
          <w:szCs w:val="26"/>
          <w:lang w:eastAsia="ru-RU"/>
        </w:rPr>
        <w:t xml:space="preserve"> р-н, пос. Раздольный, ул. Зеленая» (далее - Техническое заключение ООО «Фама Про»), расчетов по несущей способности. Конструктивные решения должны обеспечивать требуемые по нормам РФ устойчивость и безопасную эксплуатацию зданий.</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Выполнить проектно-сметную документацию с учетом выполненных работ, в соответствии с актуализированными строительными нормами и правилами,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21.1. Порядок выбора и применения материалов, изделий, конструкций, оборудования и их согласования с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 xml:space="preserve">При разработке конструктивных решений применять современные материалы и оборудование с внедрением стандартов </w:t>
      </w:r>
      <w:proofErr w:type="spellStart"/>
      <w:r w:rsidRPr="00D83CD6">
        <w:rPr>
          <w:rFonts w:ascii="Times New Roman" w:eastAsia="Times New Roman" w:hAnsi="Times New Roman" w:cs="Times New Roman"/>
          <w:sz w:val="26"/>
          <w:szCs w:val="26"/>
          <w:lang w:eastAsia="ru-RU"/>
        </w:rPr>
        <w:t>энергоэффективности</w:t>
      </w:r>
      <w:proofErr w:type="spellEnd"/>
      <w:r w:rsidRPr="00D83CD6">
        <w:rPr>
          <w:rFonts w:ascii="Times New Roman" w:eastAsia="Times New Roman" w:hAnsi="Times New Roman" w:cs="Times New Roman"/>
          <w:sz w:val="26"/>
          <w:szCs w:val="26"/>
          <w:lang w:eastAsia="ru-RU"/>
        </w:rPr>
        <w:t xml:space="preserve"> и безопасности, сертифицированные для применения в строительстве зданий данного функционального назначения. Применяемые в проекте материалы, изделия, конструкции, оборудование согласовать с Государственным заказчиком,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(указывается порядок направления проектной организацией вариантов применяемых материалов, изделий, конструкций, оборудования и их рассмотрения и согласования Государственным заказчиком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21.2. Требования к строительным конструкциям: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 соответствии с действующими СНиП, СП, СП 380.1325800.2018 в соответствии с требованиями ФЗ от 30 декабря 2009 г. № 384-ФЗ «Технический регламент о безопасности зданий и сооружений» и других норм.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 конструкциях и отделке использовать высококачественные износостойкие, экологически чистые материалы, уточнить проектом (с учетом выполненных работ и результатами Технического заключения ООО «Фама Про»,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 том числе указываются требования по применению в конструкциях и отделке высококачественных износоустойчивых, экологически чистых материалов)</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21.3. Требования к фундаментам: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с учетом результатов инженерных изысканий, согласно технико-экономического сравнения вариантов, а также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разработки решений фундаментов с учетом результатов инженерных изысканий, а также технико-экономического сравнения вариантов)</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21.4. Требования к стенам, подвалам и цокольному этажу: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21.5. Требования к наружным стенам: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21.6. Требования к внутренним стенам и перегородкам:</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21.7. Требования к перекрытиям: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xml:space="preserve">, СП </w:t>
      </w:r>
      <w:r w:rsidRPr="00D83CD6">
        <w:rPr>
          <w:rFonts w:ascii="Times New Roman" w:eastAsia="Times New Roman" w:hAnsi="Times New Roman" w:cs="Times New Roman"/>
          <w:sz w:val="26"/>
          <w:szCs w:val="26"/>
          <w:lang w:eastAsia="ru-RU"/>
        </w:rPr>
        <w:lastRenderedPageBreak/>
        <w:t xml:space="preserve">380.1325800.2018 и </w:t>
      </w:r>
      <w:proofErr w:type="spellStart"/>
      <w:r w:rsidRPr="00D83CD6">
        <w:rPr>
          <w:rFonts w:ascii="Times New Roman" w:eastAsia="Times New Roman" w:hAnsi="Times New Roman" w:cs="Times New Roman"/>
          <w:sz w:val="26"/>
          <w:szCs w:val="26"/>
          <w:lang w:eastAsia="ru-RU"/>
        </w:rPr>
        <w:t>т.д.,а</w:t>
      </w:r>
      <w:proofErr w:type="spellEnd"/>
      <w:r w:rsidRPr="00D83CD6">
        <w:rPr>
          <w:rFonts w:ascii="Times New Roman" w:eastAsia="Times New Roman" w:hAnsi="Times New Roman" w:cs="Times New Roman"/>
          <w:sz w:val="26"/>
          <w:szCs w:val="26"/>
          <w:lang w:eastAsia="ru-RU"/>
        </w:rPr>
        <w:t xml:space="preserve">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21.8. Требования к колоннам, ригелям: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21.9. Требования к лестницам: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bl>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21.10. Требования к полам:</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Уточнить проектом в зависимости от функционального назначения помещений, предварительно согласовать с Государственным заказчиком. Покрытия полов принять с учетом требований пожарной безопасности в соответствии с Федеральным закон от 22 июля 2008 г. № 123-ФЗ (ред. от 30 апреля 2021 г.) «Технический регламент о требованиях пожарной безопасности» в зависимости от функционального назначения помещений.</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21.11. Требования к кровле: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(указывается необходимость применения материалов, изделий, конструкций либо определяются конкретные требования к материалам, изделиям, </w:t>
            </w:r>
            <w:r w:rsidRPr="00D83CD6">
              <w:rPr>
                <w:rFonts w:ascii="Times New Roman" w:eastAsia="Times New Roman" w:hAnsi="Times New Roman" w:cs="Times New Roman"/>
                <w:sz w:val="26"/>
                <w:szCs w:val="26"/>
                <w:lang w:eastAsia="ru-RU"/>
              </w:rPr>
              <w:lastRenderedPageBreak/>
              <w:t>конструкциям)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21.12. Требования к витражам, окнам: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21.13. Требования к дверям: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21.14. Требования к внутренней отделке: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внутренней отделки объекта на основании вариантов цветовых решений помещений объекта)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21.15. Требования к наружной отделке: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предварительно согласовать с Государственным заказчиком.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Архитектурные решения не должны противоречить стилистике окружающей застройки и соответствовать приказу МЧС России от 01 сентября 2014 г. № 473 «О стандартизации архитектурных решений в системе МЧС России». </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наружной отделки объекта на основании вариантов цветовых решений фасадов объекта)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21.16. Требования к обеспечению безопасности объекта при опасных природных процессах и явлениях, и техногенных воздействиях: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в случае если строительство и эксплуатация объекта планируется в сложных природных условиях)</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lastRenderedPageBreak/>
        <w:t>21.17. Требования к инженерной защите территории объекта:</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 соответствии с нормативными правовыми актами.</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в случае если строительство и эксплуатация объекта планируется в сложных природных условиях)</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22. Требования к технологическим и конструктивным решениям линейного объекта: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w:t>
      </w:r>
    </w:p>
    <w:tbl>
      <w:tblPr>
        <w:tblW w:w="0" w:type="auto"/>
        <w:jc w:val="center"/>
        <w:tblCellMar>
          <w:left w:w="0" w:type="dxa"/>
          <w:right w:w="0" w:type="dxa"/>
        </w:tblCellMar>
        <w:tblLook w:val="0000" w:firstRow="0" w:lastRow="0" w:firstColumn="0" w:lastColumn="0" w:noHBand="0" w:noVBand="0"/>
      </w:tblPr>
      <w:tblGrid>
        <w:gridCol w:w="4375"/>
      </w:tblGrid>
      <w:tr w:rsidR="00D83CD6" w:rsidRPr="00D83CD6" w:rsidTr="00CA79E7">
        <w:trPr>
          <w:jc w:val="center"/>
        </w:trPr>
        <w:tc>
          <w:tcPr>
            <w:tcW w:w="4375"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для линейных объектов)</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 xml:space="preserve">23. Требования к зданиям, строениям и сооружениям, входящим в инфраструктуру линейного объекта: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Уточнить проектом,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СП 380.1325800.2018 и т.д., а также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 предварительно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4375"/>
      </w:tblGrid>
      <w:tr w:rsidR="00D83CD6" w:rsidRPr="00D83CD6" w:rsidTr="00CA79E7">
        <w:trPr>
          <w:jc w:val="center"/>
        </w:trPr>
        <w:tc>
          <w:tcPr>
            <w:tcW w:w="4375"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для линейных объектов)</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24. Требования к инженерно-техническим решениям: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24.1. Требования к основному технологическому оборудованию (указывается тип и основные характеристики по укрупненной номенклатуре, для объектов непроизводственного назначения должно быть установлено требование о выборе оборудования на основании технико-экономических расчетов, технико-экономического сравнения вариантов):</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Всё оборудование должно быть сертифицировано в Российской Федерации и соответствовать требованиями нормативных документов.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24.1.1. Отопление:</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Определить проектом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24.1.2. Вентиляция:</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Определить проектом с учетом особенностей ранее выполненных работ,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24.1.3. Водопровод:</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Определить проектом с учетом особенностей ранее выполненных работ,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24.1.4. Канализация:</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Определить проектом с учетом особенностей ранее выполненных работ,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24.1.5. Электроснабжение: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Определить проектом с учетом особенностей ранее выполненных работ,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24.1.6. Телефонизация:</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Определить проектом,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24.1.7. Радиофикация:</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Определить проектом,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24.1.8. Информационно-телекоммуникационная сеть "Интернет":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Определить проектом,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24.1.9. Телевидение: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Определить проектом,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24.1.10. Газификация: Не требуется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24.1.11. Автоматизация и диспетчеризация: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lastRenderedPageBreak/>
        <w:t xml:space="preserve">Определить проектом, с согласованием Государственным заказчиком.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24.2. Требования к наружным сетям инженерно-технического обеспечения, точкам присоединения (в случае необходимости изменения потребляемой мощности, в процессе корректировки проектно-сметной документации, для разработки технических решений проектная организация уведомляет Государственного заказчика о необходимости запроса откорректированных технических условий):</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24.2.1. Водоснабжение: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Выполнить в соответствии с техническими условиями (№ 18 от 24.02.2021),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24.2.2. Водоотведение:</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Выполнить в соответствии с техническими условиями (№ 506 от 24.02.2021),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24.2.3. Теплоснабжение: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Выполнить в соответствии с техническими условиями,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24.2.4. Электроснабжение:</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 xml:space="preserve">Выполнить в соответствии с техническими условиями (№ 128, № 129, № 130 от 24.02.2021), с учетом выполненных работ и результатами Технического заключения ООО «Фама Про» в части устранения дефектов, повреждений, иных нарушений допущенные при строительстве, рекомендуемых видов строительно-монтажных работ необходимых для завершения строительства, отраженные в Техническом заключении ООО «Фама Про».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24.2.5. Телефонизация: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Выполнить в соответствии с техническими условиями (№ 01 от 05.03.2021).</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24.2.6. Радиофикация: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Выполнить в соответствии с техническими условиями (№ 01 от 05.03.2021).</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24.2.7. Информационно-телекоммуникационная сеть "Интернет":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Выполнить в соответствии с техническими условиями (№ 01 от 05.03.2021).</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24.2.8. Телевидение: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Выполнить в соответствии с техническими условиями (№ 01 от 05.03.2021).23.</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24.2.9. Газоснабжение: Не требуется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24.2.10. Иные сети инженерно-технического обеспечения: Отсутствует.</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25. Требования к мероприятиям по охране окружающей среды: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Разработать в соответствии с законом Российской Федерации от 10 января 2002 г. № 7-ФЗ (ред. от 09 марта 2021 г.) «Об охране окружающей среды» при проектировании, строительстве, реконструкции, эксплуатации, снятии с эксплуатации предприятий, зданий и сооружений в промышленности, сельском хозяйстве, на транспорте, в энергетике и жилищно-коммунальном хозяйстве должны предусматриваться мероприятия по охране природы, рациональному использованию и воспроизводству природных ресурсов, а также выполняться требования экологической безопасности проектируемых объектов и охраны здоровья населения.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В соответствии с требованиями Градостроительного Кодекса и Постановления  Правительства Российской Федерации от 16 февраля 2008 г. № 87 об утверждении «Положения о составе проектной документации и требованиях к их содержанию», при </w:t>
      </w:r>
      <w:r w:rsidRPr="00D83CD6">
        <w:rPr>
          <w:rFonts w:ascii="Times New Roman" w:eastAsia="Times New Roman" w:hAnsi="Times New Roman" w:cs="Times New Roman"/>
          <w:sz w:val="26"/>
          <w:szCs w:val="26"/>
          <w:lang w:eastAsia="ru-RU"/>
        </w:rPr>
        <w:lastRenderedPageBreak/>
        <w:t>подготовке проектной документации на различные виды объектов капитального строительства, а также при подготовке проектной документации в отношении отдельных этапов строительства, реконструкции и капитального ремонта объектов в составе проектной документации должен разрабатываться раздел «Перечень мероприятий по охране окружающей среды», в соответствии с требованиями действующего природоохранного законодательства и законодательства в области санитарно-эпидемиологического благополучия населения и другими действующими Нормами, и Правилами расчета рассеивания выбросов загрязняющих веществ с учетом их фоновых концентраций в атмосферном воздухе.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Разработать мероприятия по обращению с отходами производства и потребления, включая отработанные люминесцентные лампы.</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Разработать в установленном порядке проекты нормативов предельно допустимых выбросов (ПДВ), лимита образования и размещения отходов.</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 xml:space="preserve">26. Требования к мероприятиям по обеспечению пожарной безопасности: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Разработать в соответствии с требованиями Федерального закона Российской Федерации от 22 июля 2008 г. № 123-ФЗ (ред. от 30.04.2021) «Технический регламент о требованиях пожарной безопасности» (далее по тексту - Тех. регламент).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Предусмотреть мероприятия, составляющие систему обеспечения пожарной безопасности в соответствии с положениями ГОСТ 12.1.004-91 «Пожарная безопасность».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 том числе проектом предусмотреть:</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систему предотвращения пожаров (пассивная противопожарная защита);</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систему противопожарной защиты (активная противопожарная защита);</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организационно-технические мероприятия.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За основу противопожарной защиты принять принцип локализации пожара, который предполагает, что при возникновении пожара опасные факторы, воздействующие на людей и материальные ценности не выходят за пределы помещения, явившемся местом возникновения пожара, к которым согласно ч.1 ст.9 Федерального закона от 22 июля 2008 г. № 123-ФЗ относятся: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Система противопожарной защиты на проектируемом объекте защиты, в соответствии с Федеральным законом от 22 июля 2008 г. № 123-ФЗ, должна включать в себя: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1) применение объемно-планировочных решений и средств, обеспечивающих ограничение распространения пожара за пределы очага;</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2) устройство эвакуационных путей, удовлетворяющих требованиям безопасной эвакуации людей при пожаре;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3) устройство систем обнаружения пожара (установок и систем пожарной сигнализации), оповещения и управления эвакуацией людей при пожаре, где это необходимо;</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5)  применение систем коллективной защиты и средств индивидуальной защиты людей от воздействия опасных факторов пожара;</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6)  применение первичных средств пожаротушения;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7) организация деятельности подразделений пожарной охраны.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При разработке раздела «Мероприятия по обеспечению пожарной безопасности» использовать следующие нормативные документы:</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Градостроительный кодекс Российской Федерации от 29 декабря 2004 г. № 190-ФЗ (ред. от 30 апреля 2021 г.).</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Федеральный закон Российской Федерации от 22 июля 2008 г. № 123-ФЗ (ред. от 30.04.2021) «Технический регламент о требованиях пожарной безопасности».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Постановление Правительства РФ от 16 февраля 2008 г. № 87 «О составе разделов проектной документации и требованиях к их содержанию»</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lastRenderedPageBreak/>
        <w:t>•</w:t>
      </w:r>
      <w:r w:rsidRPr="00D83CD6">
        <w:rPr>
          <w:rFonts w:ascii="Times New Roman" w:eastAsia="Times New Roman" w:hAnsi="Times New Roman" w:cs="Times New Roman"/>
          <w:sz w:val="26"/>
          <w:szCs w:val="26"/>
          <w:lang w:eastAsia="ru-RU"/>
        </w:rPr>
        <w:tab/>
        <w:t>Федеральный закон от 21 декабря 1994 г. № 69-ФЗ (ред. от 22 декабря 2020 г.) «О пожарной безопасности».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Федеральный закон от 4 мая 2011 г. № 99-ФЗ (ред. от 31 июля 2020 г.) «О лицензировании отдельных видов деятельности».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ГОСТ 12.1.004-91*. ССБТ. Пожарная безопасность. Общие требования.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ГОСТ 12.1.033-81*. Пожарная безопасность. Термины и определения.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1.13130.2020 Системы противопожарной защиты. Эвакуационные пути и выходы;</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2.13130.2020 Системы противопожарной защиты. Обеспечение огнестойкости объектов защиты;</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3.13130.2009 Системы противопожарной защиты. Система оповещения и управления эвакуацией людей при пожаре. Требования пожарной безопасности;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485.1311500.2020. Свод правил. Системы противопожарной защиты. Установки пожаротушения автоматические. Нормы и правила проектирования;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6.13130.2013 «Системы противопожарной защиты. Электрооборудование. Требования пожарной безопасности;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7.13130.2013 Отопление, вентиляция и кондиционирование. Требования пожарной безопасности;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8.13130.2020 Системы противопожарной защиты. Наружного противопожарное водоснабжение. Требования пожарной безопасности;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9.13130.2009 Свод правил. Техника пожарная. Огнетушители. Требования к эксплуатации;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10.13130.2020 Системы противопожарной защиты. Внутренний противопожарный водопровод. Нормы и правила проектирования;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11.13130.2009 Свод правил. Места дислокации подразделений пожарной охраны. Порядок и методика определения;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СП 12.13130.2009 «Определение категорий помещений, зданий и наружных установок по взрывопожарной и пожарной опасности»;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ГОСТ Р 53297-2009 Лифты пассажирские и грузовые. Требования пожарной безопасности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СТ СЭВ 383-87. Пожарная безопасность в строительстве. Термины и определения.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Постановление Правительства РФ от 16 сентября 2021 № 1479 (ред. от 31 декабря 2020 г.) «Об утверждении Правил противопожарного режима в Российской Федерации».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СНиП 21-01-97*. Пожарная безопасность зданий и сооружений.</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 xml:space="preserve">27.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Выполнить в строгом соответствии с требованиями: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ФЗ от 23 ноября 2009 г. № 261-ФЗ (ред. от 26 июля 2019 г.) «Об энергоснабжении и о повышении эффективности, и о внесении изменений в отдельные законодательные акты РФ» (не ниже класса "С");</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СНиП 23-02-2003 «Тепловая защита зданий»;</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 xml:space="preserve">СП 23-101-2004 «Проектирование тепловой защиты зданий», Постановления Правительства РФ от 31 декабря 2009 г. № 1221 (ред. от 21 апреля 2018 г.)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или муниципальных нужд», Приказа Минэкономразвития России от 04 июня 2010 г. № 229 (ред. от 09 июня 2016 г.) «О требования энергетической эффективности в отношении товаров, используемых для создания элементов конструкций здания, строений, сооружений, в том числе инженерных систем </w:t>
      </w:r>
      <w:proofErr w:type="spellStart"/>
      <w:r w:rsidRPr="00D83CD6">
        <w:rPr>
          <w:rFonts w:ascii="Times New Roman" w:eastAsia="Times New Roman" w:hAnsi="Times New Roman" w:cs="Times New Roman"/>
          <w:sz w:val="26"/>
          <w:szCs w:val="26"/>
          <w:lang w:eastAsia="ru-RU"/>
        </w:rPr>
        <w:t>ресурсоснабжения</w:t>
      </w:r>
      <w:proofErr w:type="spellEnd"/>
      <w:r w:rsidRPr="00D83CD6">
        <w:rPr>
          <w:rFonts w:ascii="Times New Roman" w:eastAsia="Times New Roman" w:hAnsi="Times New Roman" w:cs="Times New Roman"/>
          <w:sz w:val="26"/>
          <w:szCs w:val="26"/>
          <w:lang w:eastAsia="ru-RU"/>
        </w:rPr>
        <w:t xml:space="preserve">, влияющих на энергетическую эффективность зданий, строений и сооружений, Приказ </w:t>
      </w:r>
      <w:proofErr w:type="spellStart"/>
      <w:r w:rsidRPr="00D83CD6">
        <w:rPr>
          <w:rFonts w:ascii="Times New Roman" w:eastAsia="Times New Roman" w:hAnsi="Times New Roman" w:cs="Times New Roman"/>
          <w:sz w:val="26"/>
          <w:szCs w:val="26"/>
          <w:lang w:eastAsia="ru-RU"/>
        </w:rPr>
        <w:t>Минпромторга</w:t>
      </w:r>
      <w:proofErr w:type="spellEnd"/>
      <w:r w:rsidRPr="00D83CD6">
        <w:rPr>
          <w:rFonts w:ascii="Times New Roman" w:eastAsia="Times New Roman" w:hAnsi="Times New Roman" w:cs="Times New Roman"/>
          <w:sz w:val="26"/>
          <w:szCs w:val="26"/>
          <w:lang w:eastAsia="ru-RU"/>
        </w:rPr>
        <w:t xml:space="preserve"> </w:t>
      </w:r>
      <w:r w:rsidRPr="00D83CD6">
        <w:rPr>
          <w:rFonts w:ascii="Times New Roman" w:eastAsia="Times New Roman" w:hAnsi="Times New Roman" w:cs="Times New Roman"/>
          <w:sz w:val="26"/>
          <w:szCs w:val="26"/>
          <w:lang w:eastAsia="ru-RU"/>
        </w:rPr>
        <w:lastRenderedPageBreak/>
        <w:t xml:space="preserve">России от 06 ноября 2018 г. № 4404 «Об утверждении перечня категорий товаров и их характеристик в пределах установленных Правительством Российской Федерации видов товаров и их характеристик, на которые распространяется требование о наличии информации о классе энергетической эффективности товаров в технической документации, прилагаемой к этим товарам, в их маркировке, на их этикетках, и перечня исключений из категорий данных товаров и их характеристик» (Зарегистрировано в Минюсте России 12 февраля 2019 г. № 53762), письмом Минэкономразвития России от 22 мая 2010 г. № 8189-ЭН/Д07 «О соблюдении требований законодательства об энергосбережении и </w:t>
      </w:r>
      <w:proofErr w:type="spellStart"/>
      <w:r w:rsidRPr="00D83CD6">
        <w:rPr>
          <w:rFonts w:ascii="Times New Roman" w:eastAsia="Times New Roman" w:hAnsi="Times New Roman" w:cs="Times New Roman"/>
          <w:sz w:val="26"/>
          <w:szCs w:val="26"/>
          <w:lang w:eastAsia="ru-RU"/>
        </w:rPr>
        <w:t>энергоэффективности</w:t>
      </w:r>
      <w:proofErr w:type="spellEnd"/>
      <w:r w:rsidRPr="00D83CD6">
        <w:rPr>
          <w:rFonts w:ascii="Times New Roman" w:eastAsia="Times New Roman" w:hAnsi="Times New Roman" w:cs="Times New Roman"/>
          <w:sz w:val="26"/>
          <w:szCs w:val="26"/>
          <w:lang w:eastAsia="ru-RU"/>
        </w:rPr>
        <w:t>»;</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w:t>
      </w:r>
      <w:r w:rsidRPr="00D83CD6">
        <w:rPr>
          <w:rFonts w:ascii="Times New Roman" w:eastAsia="Times New Roman" w:hAnsi="Times New Roman" w:cs="Times New Roman"/>
          <w:sz w:val="26"/>
          <w:szCs w:val="26"/>
          <w:lang w:eastAsia="ru-RU"/>
        </w:rPr>
        <w:tab/>
        <w:t>выполнить в соответствии с Постановление Правительства РФ от 24 декабря 2020 г. № 2255 «Об утверждении требований к осветительным устройствам и электрическим лампам, используемым в цепях переменного тока в целях освещения»</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(не указываются в отношении объектов,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 </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28. Требования к мероприятиям по обеспечению доступа инвалидов к объекту: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не требуется</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для объектов здравоохранения, образования, культуры, отдыха, спорта и иных объектов социально-культурного и коммунально-бытового назначения, объектов транспорта, торговли, общественного питания, объектов делового, административного, финансового, религиозного назначения, объектов жилищного фонда)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29. Требования к инженерно-техническому укреплению объекта в целях обеспечения его антитеррористической защищенности: выполнить в соответствии с требованиями нормативных документов в области строительства, действующих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xml:space="preserve"> и т.д.</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В том числе в соответствии с постановлением Правительства РФ от 31 августа 2019 г. № 1133 «Об утверждении требований к антитеррористической защищенности объектов (территорий) Министерства Российской Федерации по делам гражданской обороны, чрезвычайным ситуациям и ликвидации последствий стихийных бедствий, его территориальных органов и подведомственных ему организаций, а также формы паспорта безопасности этих объектов (территорий)», СП 132.13330.2011 «Обеспеченность антитеррористической защищенности зданий и сооружений».</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выполнения мероприятий и (или) соответствующих разделов проектной документации в соответствии с требованиями технических регламентов с учетом функционального назначения и параметров объекта, а также требований постановления Правительства Российской Федерации от 25 декабря 2013 г. №  1244 (ред. от 15 мая 2019 г.) «Об антитеррористической защищенности объектов (территорий)» (Собрание законодательства Российской Федерации, 2013, № 52, ст. 7220; 2016, № 50, ст. 7108; 2017, № 31, ст. 4929, № 33, ст. 5192)</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30.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 Разработать согласно требованиям, действующим на территории РФ; СНиП, НПБ, </w:t>
      </w:r>
      <w:proofErr w:type="spellStart"/>
      <w:r w:rsidRPr="00D83CD6">
        <w:rPr>
          <w:rFonts w:ascii="Times New Roman" w:eastAsia="Times New Roman" w:hAnsi="Times New Roman" w:cs="Times New Roman"/>
          <w:sz w:val="26"/>
          <w:szCs w:val="26"/>
          <w:lang w:eastAsia="ru-RU"/>
        </w:rPr>
        <w:t>СанПИН</w:t>
      </w:r>
      <w:proofErr w:type="spellEnd"/>
      <w:r w:rsidRPr="00D83CD6">
        <w:rPr>
          <w:rFonts w:ascii="Times New Roman" w:eastAsia="Times New Roman" w:hAnsi="Times New Roman" w:cs="Times New Roman"/>
          <w:sz w:val="26"/>
          <w:szCs w:val="26"/>
          <w:lang w:eastAsia="ru-RU"/>
        </w:rPr>
        <w:t xml:space="preserve"> и др.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Проектом предусмотреть соблюдение безопасные для здоровья человека условия пребывания на объекте.</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необходимость выполнения мероприятий и (или)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 а также экологической и санитарно-гигиенической опасности предприятия (объекта)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lastRenderedPageBreak/>
        <w:t>31. Требования к технической эксплуатации и техническому обслуживанию объекта: выполнить в соответствии с требованиями нормативных документов в области строительства, действующих на территории РФ СНиП, СП, НПБ, СП 255.1325800.2016 «Здания и сооружения». Правила эксплуатации. Основные положения, учесть в соответствующем разделе, с учетом результатов Технического заключения ООО «Фама Про».</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32. Требования к проекту организации строительства объекта: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Разработать данный радел проектной документации с целью завершения работ по объектам незавершенного строительства и ввода объектов в эксплуатацию в соответствии с Градостроительным кодексом РФ, постановлением Правительства РФ от 16 февраля 2008 № 87 г. «О составе разделов проектной документации и требованиях к их содержанию», МДС 12-46.2008 «Методические рекомендации по разработке и оформлению проекта организации строительства, проекта организации работ по сносу (демонтажу), проекта производства работ».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 проекте производства работ учесть стесненный характер работ на земельном участке и объекте.</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33. 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на котором планируется размещение объекта: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Уточнить проектом, с учетом выполненных работ и результатами Технического заключения ООО «Фама Про», предварительно согласовать с Государственным заказчиком.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34. Требования к решениям по благоустройству прилегающей территории, к малым архитектурным формам и к планировочной организации земельного участка, на котором планируется размещение объекта: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предусмотреть благоустройство прилегающей территории, согласовать с Государственным заказчиком.</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решения по благоустройству, озеленению территории объекта, обустройству площадок и малых архитектурных форм в соответствии с утвержденной документацией по планировке территории, согласованными эскизами организации земельного участка объекта и его благоустройства, и озеленения)</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35. Требования к разработке проекта восстановления (рекультивации) нарушенных земель или плодородного слоя: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не установлено</w:t>
      </w:r>
    </w:p>
    <w:tbl>
      <w:tblPr>
        <w:tblW w:w="0" w:type="auto"/>
        <w:jc w:val="center"/>
        <w:tblCellMar>
          <w:left w:w="0" w:type="dxa"/>
          <w:right w:w="0" w:type="dxa"/>
        </w:tblCellMar>
        <w:tblLook w:val="0000" w:firstRow="0" w:lastRow="0" w:firstColumn="0" w:lastColumn="0" w:noHBand="0" w:noVBand="0"/>
      </w:tblPr>
      <w:tblGrid>
        <w:gridCol w:w="3875"/>
      </w:tblGrid>
      <w:tr w:rsidR="00D83CD6" w:rsidRPr="00D83CD6" w:rsidTr="00CA79E7">
        <w:trPr>
          <w:jc w:val="center"/>
        </w:trPr>
        <w:tc>
          <w:tcPr>
            <w:tcW w:w="3875"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при необходимости)</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36. Требования к местам складирования излишков грунта и (или) мусора при строительстве и протяженность маршрута их доставки: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Предусмотреть вывоз грунта, а также строительного мусора и отходов строительства на полигон в соответствии с разрешительными документами заинтересованных служб.</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при необходимости с учетом требований правовых актов органов местного самоуправления)</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37. Требования к выполнению научно-исследовательских и опытно-конструкторских работ в процессе проектирования и строительства объекта:</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не установлено</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в случае необходимости выполнения научно-исследовательских и опытно-конструкторских работ при проектировании и строительстве объекта)</w:t>
            </w:r>
          </w:p>
        </w:tc>
      </w:tr>
    </w:tbl>
    <w:p w:rsidR="00D83CD6" w:rsidRPr="00D83CD6" w:rsidRDefault="00D83CD6" w:rsidP="00D83CD6">
      <w:pPr>
        <w:spacing w:after="0" w:line="228" w:lineRule="auto"/>
        <w:jc w:val="both"/>
        <w:rPr>
          <w:rFonts w:ascii="Times New Roman" w:eastAsia="Times New Roman" w:hAnsi="Times New Roman" w:cs="Times New Roman"/>
          <w:b/>
          <w:bCs/>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b/>
          <w:bCs/>
          <w:sz w:val="26"/>
          <w:szCs w:val="26"/>
          <w:lang w:eastAsia="ru-RU"/>
        </w:rPr>
        <w:t>III. Иные требования к проектированию</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38. 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 </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(указываются в соответствии с постановлением Правительства Российской Федерации </w:t>
            </w:r>
            <w:hyperlink r:id="rId11" w:anchor="l0" w:history="1">
              <w:r w:rsidRPr="00D83CD6">
                <w:rPr>
                  <w:rFonts w:ascii="Times New Roman" w:eastAsia="Times New Roman" w:hAnsi="Times New Roman" w:cs="Times New Roman"/>
                  <w:color w:val="0000FF"/>
                  <w:sz w:val="26"/>
                  <w:szCs w:val="26"/>
                  <w:u w:val="single"/>
                  <w:lang w:eastAsia="ru-RU"/>
                </w:rPr>
                <w:t>от 16 февраля 2008 г. № 87</w:t>
              </w:r>
            </w:hyperlink>
            <w:r w:rsidRPr="00D83CD6">
              <w:rPr>
                <w:rFonts w:ascii="Times New Roman" w:eastAsia="Times New Roman" w:hAnsi="Times New Roman" w:cs="Times New Roman"/>
                <w:sz w:val="26"/>
                <w:szCs w:val="26"/>
                <w:lang w:eastAsia="ru-RU"/>
              </w:rPr>
              <w:t xml:space="preserve"> «О составе разделов проектной </w:t>
            </w:r>
            <w:r w:rsidRPr="00D83CD6">
              <w:rPr>
                <w:rFonts w:ascii="Times New Roman" w:eastAsia="Times New Roman" w:hAnsi="Times New Roman" w:cs="Times New Roman"/>
                <w:sz w:val="26"/>
                <w:szCs w:val="26"/>
                <w:lang w:eastAsia="ru-RU"/>
              </w:rPr>
              <w:lastRenderedPageBreak/>
              <w:t>документации и требованиях к их содержанию» (Собрание законодательства Российской Федерации, 2008, № 8, ст. 744; 2010, № 16, ст. 1920; № 51, ст. 6937; 2013, № 17, ст. 2174; 2014, № 14, ст. 1627; № 50, ст. 7125; 2015, № 45, ст. 6245; 2017, № 29, ст. 4368) с учетом функционального назначения объекта)</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Разработку проектной документации стадии «П» и стадии «Р» выполнить в полном объеме в соответствии с постановлением Правительства Российской Федерации от 16 февраля 2008 г. № 87 «О составе разделов проектной документации и требованиях к их содержанию». Проектная документация должна отвечать требованиям действующих Российских строительных норм и правил, нормативных документов по теплоснабжению, по противопожарным нормам, экологическим, санитарно-эпидемическим требованиям, требованиям пожарной безопасности, ГОСТ Р 21.101-2020 «Основные требования к проектной и рабочей документации» в объеме необходимом для получения положительных заключений федеральной государственной экспертизы и проведения комплекса строительно-монтажных работ. В сметной стоимости строительства предусмотреть (в случае необходимости) затраты на технологическое присоединение к инженерным сетям.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Оформление чертежей и пояснительных записок обязательно выполнять в соответствии со СНиП и ГОСТ.</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Инженерные изыскания (в случае проведения) выполнить в соответствии с постановлением Правительства РФ от 19 января 2006 г. № 20 (ред. от 15 сентября 2020 г.) «Об инженерных изысканиях для подготовки проектной документации, строительства, реконструкции объектов капитального строительства», постановления Правительства РФ от 15 сентября 2020 г. № 1431 «Об утверждении правил формирования и ведения информационной модели объекта капитального строительства, состава сведений, документов и материалов,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lastRenderedPageBreak/>
        <w:t xml:space="preserve">39. Требования к подготовке сметной документации: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Сметную документацию разработать на основе проектной документации. Сметную документацию разработать согласно требованиям приказа Минстроя России от 04 август 2020 г. № 421/</w:t>
      </w:r>
      <w:proofErr w:type="spellStart"/>
      <w:r w:rsidRPr="00D83CD6">
        <w:rPr>
          <w:rFonts w:ascii="Times New Roman" w:eastAsia="Times New Roman" w:hAnsi="Times New Roman" w:cs="Times New Roman"/>
          <w:sz w:val="26"/>
          <w:szCs w:val="26"/>
          <w:lang w:eastAsia="ru-RU"/>
        </w:rPr>
        <w:t>пр</w:t>
      </w:r>
      <w:proofErr w:type="spellEnd"/>
      <w:r w:rsidRPr="00D83CD6">
        <w:rPr>
          <w:rFonts w:ascii="Times New Roman" w:eastAsia="Times New Roman" w:hAnsi="Times New Roman" w:cs="Times New Roman"/>
          <w:sz w:val="26"/>
          <w:szCs w:val="26"/>
          <w:lang w:eastAsia="ru-RU"/>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(Зарегистрировано в Минюсте России 23 сентябрь 2020 г. № 59986). Сводный сметный расчет составить в двух уровнях цен: базисных и текущих ценах. Локальный сметный расчет выполнить в базисных и текущих ценах ФЕР-2001 (база 2021 г.). Сводный сметный расчет выполнить в двух уровнях цен в базисных ценах ФЕР-2001 (база 2021 г.) с применением индексов изменения сметной стоимости к элементам прямых затрат, рекомендованных Минстроем России на дату выдачи проектной документации. Сметную стоимость строительства объекта в текущем уровне цен определить базисно-индексным методом. Накладные расходы и сметную прибыль определять по видам работ по разделам смет и сметам в целом согласно приказу Минстроя России от 11 декабря 2020 г. № 774/</w:t>
      </w:r>
      <w:proofErr w:type="spellStart"/>
      <w:r w:rsidRPr="00D83CD6">
        <w:rPr>
          <w:rFonts w:ascii="Times New Roman" w:eastAsia="Times New Roman" w:hAnsi="Times New Roman" w:cs="Times New Roman"/>
          <w:sz w:val="26"/>
          <w:szCs w:val="26"/>
          <w:lang w:eastAsia="ru-RU"/>
        </w:rPr>
        <w:t>пр</w:t>
      </w:r>
      <w:proofErr w:type="spellEnd"/>
      <w:r w:rsidRPr="00D83CD6">
        <w:rPr>
          <w:rFonts w:ascii="Times New Roman" w:eastAsia="Times New Roman" w:hAnsi="Times New Roman" w:cs="Times New Roman"/>
          <w:sz w:val="26"/>
          <w:szCs w:val="26"/>
          <w:lang w:eastAsia="ru-RU"/>
        </w:rPr>
        <w:t xml:space="preserve"> </w:t>
      </w:r>
      <w:hyperlink r:id="rId12" w:history="1">
        <w:r w:rsidRPr="00D83CD6">
          <w:rPr>
            <w:rFonts w:ascii="Times New Roman" w:eastAsia="Times New Roman" w:hAnsi="Times New Roman" w:cs="Times New Roman"/>
            <w:color w:val="0000FF"/>
            <w:sz w:val="26"/>
            <w:szCs w:val="26"/>
            <w:u w:val="single"/>
            <w:lang w:eastAsia="ru-RU"/>
          </w:rPr>
          <w:t>«Об утверждении Методики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w:t>
        </w:r>
      </w:hyperlink>
      <w:r w:rsidRPr="00D83CD6">
        <w:rPr>
          <w:rFonts w:ascii="Times New Roman" w:eastAsia="Times New Roman" w:hAnsi="Times New Roman" w:cs="Times New Roman"/>
          <w:sz w:val="26"/>
          <w:szCs w:val="26"/>
          <w:lang w:eastAsia="ru-RU"/>
        </w:rPr>
        <w:t>» (Зарегистрировано в Минюсте России 25 марта 2021 г. № 62869) и приказу Минстроя России от 21 декабря 2020 г. № 812/</w:t>
      </w:r>
      <w:proofErr w:type="spellStart"/>
      <w:r w:rsidRPr="00D83CD6">
        <w:rPr>
          <w:rFonts w:ascii="Times New Roman" w:eastAsia="Times New Roman" w:hAnsi="Times New Roman" w:cs="Times New Roman"/>
          <w:sz w:val="26"/>
          <w:szCs w:val="26"/>
          <w:lang w:eastAsia="ru-RU"/>
        </w:rPr>
        <w:t>пр</w:t>
      </w:r>
      <w:proofErr w:type="spellEnd"/>
      <w:r w:rsidRPr="00D83CD6">
        <w:rPr>
          <w:rFonts w:ascii="Times New Roman" w:eastAsia="Times New Roman" w:hAnsi="Times New Roman" w:cs="Times New Roman"/>
          <w:sz w:val="26"/>
          <w:szCs w:val="26"/>
          <w:lang w:eastAsia="ru-RU"/>
        </w:rPr>
        <w:t xml:space="preserve"> </w:t>
      </w:r>
      <w:hyperlink r:id="rId13" w:history="1">
        <w:r w:rsidRPr="00D83CD6">
          <w:rPr>
            <w:rFonts w:ascii="Times New Roman" w:eastAsia="Times New Roman" w:hAnsi="Times New Roman" w:cs="Times New Roman"/>
            <w:color w:val="0000FF"/>
            <w:sz w:val="26"/>
            <w:szCs w:val="26"/>
            <w:u w:val="single"/>
            <w:lang w:eastAsia="ru-RU"/>
          </w:rPr>
          <w:t xml:space="preserve">«Об утверждении Методики по разработке и применению нормативов накладных расходов при определении сметной стоимости строительства, реконструкции, </w:t>
        </w:r>
        <w:r w:rsidRPr="00D83CD6">
          <w:rPr>
            <w:rFonts w:ascii="Times New Roman" w:eastAsia="Times New Roman" w:hAnsi="Times New Roman" w:cs="Times New Roman"/>
            <w:color w:val="0000FF"/>
            <w:sz w:val="26"/>
            <w:szCs w:val="26"/>
            <w:u w:val="single"/>
            <w:lang w:eastAsia="ru-RU"/>
          </w:rPr>
          <w:lastRenderedPageBreak/>
          <w:t>капитального ремонта, сноса объектов капитального строительства</w:t>
        </w:r>
      </w:hyperlink>
      <w:r w:rsidRPr="00D83CD6">
        <w:rPr>
          <w:rFonts w:ascii="Times New Roman" w:eastAsia="Times New Roman" w:hAnsi="Times New Roman" w:cs="Times New Roman"/>
          <w:sz w:val="26"/>
          <w:szCs w:val="26"/>
          <w:lang w:eastAsia="ru-RU"/>
        </w:rPr>
        <w:t>» (Зарегистрировано в Минюсте России 11 февраля 2021 г. № 62465).</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 сметной документации предусмотреть затраты на пуско-наладочные работы, комплексную исполнительную съемку, на формирование геодезической основы, затраты на технологическое присоединение к инженерным сетям и другие виды работ, необходимые для ввода объекта в эксплуатацию.</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Стоимость затрат на технологическое присоединение определяется по данным договоров, заключенных с сетевыми организациями.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В соответствии с постановлением Правительства Российской Федерации от 21 июня 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предусмотреть затраты по строительному контролю, авторскому надзору.</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 xml:space="preserve">В сводном сметном расчете раздельно определить обеспечение рабочих мест оборудованием, мебелью и инвентарем в объеме, не менее норм обеспечения материально-техническими средствами согласно приказу МЧС России </w:t>
      </w:r>
      <w:r w:rsidRPr="00D83CD6">
        <w:rPr>
          <w:rFonts w:ascii="Times New Roman" w:eastAsia="Times New Roman" w:hAnsi="Times New Roman" w:cs="Times New Roman"/>
          <w:bCs/>
          <w:sz w:val="26"/>
          <w:szCs w:val="26"/>
          <w:lang w:eastAsia="ru-RU"/>
        </w:rPr>
        <w:t>от 01 сентября 2020 г. № 737</w:t>
      </w:r>
      <w:r w:rsidRPr="00D83CD6">
        <w:rPr>
          <w:rFonts w:ascii="Times New Roman" w:eastAsia="Times New Roman" w:hAnsi="Times New Roman" w:cs="Times New Roman"/>
          <w:b/>
          <w:sz w:val="26"/>
          <w:szCs w:val="26"/>
          <w:lang w:eastAsia="ru-RU"/>
        </w:rPr>
        <w:br/>
      </w:r>
      <w:r w:rsidRPr="00D83CD6">
        <w:rPr>
          <w:rFonts w:ascii="Times New Roman" w:eastAsia="Times New Roman" w:hAnsi="Times New Roman" w:cs="Times New Roman"/>
          <w:bCs/>
          <w:sz w:val="26"/>
          <w:szCs w:val="26"/>
          <w:lang w:eastAsia="ru-RU"/>
        </w:rPr>
        <w:t>«Об утверждении Руководства по организации материально-технического обеспечения Министерства Российской Федерации по делам гражданской обороны, чрезвычайным ситуациям и ликвидации последствий стихийных бедствий»</w:t>
      </w:r>
      <w:r w:rsidRPr="00D83CD6">
        <w:rPr>
          <w:rFonts w:ascii="Times New Roman" w:eastAsia="Times New Roman" w:hAnsi="Times New Roman" w:cs="Times New Roman"/>
          <w:b/>
          <w:sz w:val="26"/>
          <w:szCs w:val="26"/>
          <w:lang w:eastAsia="ru-RU"/>
        </w:rPr>
        <w:t>.</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Стоимость всего оборудования, мебели, инвентаря и его монтажа включаются в общую стоимость объекта строительства.</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Общая стоимость проектирования, строительства и всех затрат по вводу объекта не должны превышать предельную стоимость по объекту</w:t>
      </w:r>
      <w:r w:rsidRPr="00D83CD6">
        <w:rPr>
          <w:rFonts w:ascii="Times New Roman" w:eastAsia="Times New Roman" w:hAnsi="Times New Roman" w:cs="Times New Roman"/>
          <w:b/>
          <w:i/>
          <w:sz w:val="26"/>
          <w:szCs w:val="26"/>
          <w:lang w:eastAsia="ru-RU"/>
        </w:rPr>
        <w:t>.</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требования к подготовке сметной документации, в том числе метод определения сметной стоимости строительства)</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40. Требования к разработке специальных технических условий:</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не требуется.</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(указываются в случаях, когда разработка и применение специальных технических условий допускается Федеральным законом </w:t>
            </w:r>
            <w:hyperlink r:id="rId14" w:anchor="l0" w:history="1">
              <w:r w:rsidRPr="00D83CD6">
                <w:rPr>
                  <w:rFonts w:ascii="Times New Roman" w:eastAsia="Times New Roman" w:hAnsi="Times New Roman" w:cs="Times New Roman"/>
                  <w:color w:val="0000FF"/>
                  <w:sz w:val="26"/>
                  <w:szCs w:val="26"/>
                  <w:u w:val="single"/>
                  <w:lang w:eastAsia="ru-RU"/>
                </w:rPr>
                <w:t>от 30 декабря 2009 г. № 384-ФЗ</w:t>
              </w:r>
            </w:hyperlink>
            <w:r w:rsidRPr="00D83CD6">
              <w:rPr>
                <w:rFonts w:ascii="Times New Roman" w:eastAsia="Times New Roman" w:hAnsi="Times New Roman" w:cs="Times New Roman"/>
                <w:sz w:val="26"/>
                <w:szCs w:val="26"/>
                <w:lang w:eastAsia="ru-RU"/>
              </w:rPr>
              <w:t xml:space="preserve"> «Технический регламент о безопасности зданий и сооружений» и постановлением Правительства Российской Федерации </w:t>
            </w:r>
            <w:hyperlink r:id="rId15" w:anchor="l0" w:history="1">
              <w:r w:rsidRPr="00D83CD6">
                <w:rPr>
                  <w:rFonts w:ascii="Times New Roman" w:eastAsia="Times New Roman" w:hAnsi="Times New Roman" w:cs="Times New Roman"/>
                  <w:color w:val="0000FF"/>
                  <w:sz w:val="26"/>
                  <w:szCs w:val="26"/>
                  <w:u w:val="single"/>
                  <w:lang w:eastAsia="ru-RU"/>
                </w:rPr>
                <w:t>от 16 февраля 2008 г. № 87</w:t>
              </w:r>
            </w:hyperlink>
            <w:r w:rsidRPr="00D83CD6">
              <w:rPr>
                <w:rFonts w:ascii="Times New Roman" w:eastAsia="Times New Roman" w:hAnsi="Times New Roman" w:cs="Times New Roman"/>
                <w:sz w:val="26"/>
                <w:szCs w:val="26"/>
                <w:lang w:eastAsia="ru-RU"/>
              </w:rPr>
              <w:t xml:space="preserve"> «О составе разделов проектной документации и требованиях к их содержанию»)</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41. Требования о применении при разработке проектной документации документов в области стандартизации, не включенных в </w:t>
      </w:r>
      <w:hyperlink r:id="rId16" w:anchor="l51" w:history="1">
        <w:r w:rsidRPr="00D83CD6">
          <w:rPr>
            <w:rFonts w:ascii="Times New Roman" w:eastAsia="Times New Roman" w:hAnsi="Times New Roman" w:cs="Times New Roman"/>
            <w:color w:val="0000FF"/>
            <w:sz w:val="26"/>
            <w:szCs w:val="26"/>
            <w:u w:val="single"/>
            <w:lang w:eastAsia="ru-RU"/>
          </w:rPr>
          <w:t>перечень</w:t>
        </w:r>
      </w:hyperlink>
      <w:r w:rsidRPr="00D83CD6">
        <w:rPr>
          <w:rFonts w:ascii="Times New Roman" w:eastAsia="Times New Roman" w:hAnsi="Times New Roman" w:cs="Times New Roman"/>
          <w:sz w:val="26"/>
          <w:szCs w:val="26"/>
          <w:lang w:eastAsia="ru-RU"/>
        </w:rPr>
        <w:t xml:space="preserve">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Российской Федерации от 28 мая 2021 г. №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 985»</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(Собрание законодательства Российской Федерации, 2015, № 2, ст. 465; № 40, ст. 5568; 2016 № 50, ст. 7122): по согласованию с Государственным заказчиком.</w:t>
      </w:r>
      <w:r w:rsidRPr="00D83CD6">
        <w:rPr>
          <w:rFonts w:ascii="Times New Roman" w:eastAsia="Times New Roman" w:hAnsi="Times New Roman" w:cs="Times New Roman"/>
          <w:b/>
          <w:sz w:val="26"/>
          <w:szCs w:val="26"/>
          <w:lang w:eastAsia="ru-RU"/>
        </w:rPr>
        <w:t xml:space="preserve">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42. Требования к выполнению демонстрационных материалов, макетов: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не требуется</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(указываются в случае принятия Государственным заказчиком решения о выполнении демонстрационных материалов, макетов)</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43. Требования о применении технологий информационного моделирования: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не требуется</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(указываются в случае принятия Государственным заказчиком решения о </w:t>
            </w:r>
            <w:r w:rsidRPr="00D83CD6">
              <w:rPr>
                <w:rFonts w:ascii="Times New Roman" w:eastAsia="Times New Roman" w:hAnsi="Times New Roman" w:cs="Times New Roman"/>
                <w:sz w:val="26"/>
                <w:szCs w:val="26"/>
                <w:lang w:eastAsia="ru-RU"/>
              </w:rPr>
              <w:lastRenderedPageBreak/>
              <w:t>применении технологий информационного моделирования)</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44. Требование о применении экономически эффективной проектной документации повторного использования: </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проектная документация передается с отчуждением в пользу Государственного заказчика: исключительного авторского права на нее в полном объеме и возможностью её повторного использования (включая передачу исключительного права третьим лицам, повторное применение и модификацию) Государственным заказчиком, согласно ст. 1234 и 1259 Гражданского кодекса РФ.</w:t>
      </w:r>
      <w:r w:rsidRPr="00D83CD6">
        <w:rPr>
          <w:rFonts w:ascii="Times New Roman" w:eastAsia="Times New Roman" w:hAnsi="Times New Roman" w:cs="Times New Roman"/>
          <w:b/>
          <w:sz w:val="26"/>
          <w:szCs w:val="26"/>
          <w:lang w:eastAsia="ru-RU"/>
        </w:rPr>
        <w:t xml:space="preserve"> </w:t>
      </w:r>
    </w:p>
    <w:tbl>
      <w:tblPr>
        <w:tblW w:w="0" w:type="auto"/>
        <w:jc w:val="center"/>
        <w:tblCellMar>
          <w:left w:w="0" w:type="dxa"/>
          <w:right w:w="0" w:type="dxa"/>
        </w:tblCellMar>
        <w:tblLook w:val="0000" w:firstRow="0" w:lastRow="0" w:firstColumn="0" w:lastColumn="0" w:noHBand="0" w:noVBand="0"/>
      </w:tblPr>
      <w:tblGrid>
        <w:gridCol w:w="9000"/>
      </w:tblGrid>
      <w:tr w:rsidR="00D83CD6" w:rsidRPr="00D83CD6" w:rsidTr="00CA79E7">
        <w:trPr>
          <w:jc w:val="center"/>
        </w:trPr>
        <w:tc>
          <w:tcPr>
            <w:tcW w:w="9000" w:type="dxa"/>
            <w:tcBorders>
              <w:top w:val="single" w:sz="6" w:space="0" w:color="auto"/>
              <w:left w:val="nil"/>
              <w:bottom w:val="nil"/>
              <w:right w:val="nil"/>
            </w:tcBorders>
            <w:vAlign w:val="center"/>
          </w:tcPr>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(указывается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 аналогичного по назначению, проектной мощности, природным и иным условиям территории, на которой планируется осуществлять строительство, а при отсутствии такой проектной документации - с учетом критериев экономической эффективности проектной документации)</w:t>
            </w:r>
          </w:p>
        </w:tc>
      </w:tr>
    </w:tbl>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45. Прочие дополнительные требования и указания, конкретизирующие объем проектных работ: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Задание на проектирование может уточняться в процессе проектирования, по согласованию с Государственным заказчиком.</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45.1. Проектирование документации стадии «П», составление локальных, объектных смет и сводного сметного расчета на полный комплекс работ, необходимых для получения положительного заключения государственной экспертизы, завершения работ на объекте незавершенного строительства и ввода объекта в эксплуатацию, с учетом ранее выполненных работ.</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45.2. Прохождение государственной экспертизы проектной документации и результатов инженерных изысканий, за счет средств, включенных в начальную максимальную цену Государственного контракта (в соответствии с Приложением № 2 к Государственному контракту «Смета»).</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t>45.3. Прохождение государственной экспертизы на достоверность определения сметной стоимости строительства объекта капитального строительства по проектной документации за счет средств, включенных в начальную максимальную цену Государственного контракта (в соответствии с Приложением № 2 к Государственному контракту «Смета»).</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45.4. Проектная организация самостоятельно направляет проектно-сметную документацию на государственную экспертизу с соблюдением действующих норм законодательства Российской Федерации.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45.5. Всестороннее сопровождение проектно-сметной документации при прохождении государственной экспертизы в федеральном органе исполнительной власти, уполномоченной на проведение государственной экспертизы проектно-сметной документации (ФАУ «</w:t>
      </w:r>
      <w:proofErr w:type="spellStart"/>
      <w:r w:rsidRPr="00D83CD6">
        <w:rPr>
          <w:rFonts w:ascii="Times New Roman" w:eastAsia="Times New Roman" w:hAnsi="Times New Roman" w:cs="Times New Roman"/>
          <w:sz w:val="26"/>
          <w:szCs w:val="26"/>
          <w:lang w:eastAsia="ru-RU"/>
        </w:rPr>
        <w:t>Главгосэкспертиза</w:t>
      </w:r>
      <w:proofErr w:type="spellEnd"/>
      <w:r w:rsidRPr="00D83CD6">
        <w:rPr>
          <w:rFonts w:ascii="Times New Roman" w:eastAsia="Times New Roman" w:hAnsi="Times New Roman" w:cs="Times New Roman"/>
          <w:sz w:val="26"/>
          <w:szCs w:val="26"/>
          <w:lang w:eastAsia="ru-RU"/>
        </w:rPr>
        <w:t xml:space="preserve"> России») до момента получения положительного заключения по проектной документации, включая достоверность определения сметной стоимости строительства.</w:t>
      </w:r>
    </w:p>
    <w:p w:rsidR="00D83CD6" w:rsidRPr="00D83CD6" w:rsidRDefault="00D83CD6" w:rsidP="00D83CD6">
      <w:pPr>
        <w:spacing w:after="0" w:line="228" w:lineRule="auto"/>
        <w:jc w:val="both"/>
        <w:rPr>
          <w:rFonts w:ascii="Times New Roman" w:eastAsia="Times New Roman" w:hAnsi="Times New Roman" w:cs="Times New Roman"/>
          <w:b/>
          <w:i/>
          <w:sz w:val="26"/>
          <w:szCs w:val="26"/>
          <w:lang w:eastAsia="ru-RU"/>
        </w:rPr>
      </w:pPr>
      <w:r w:rsidRPr="00D83CD6">
        <w:rPr>
          <w:rFonts w:ascii="Times New Roman" w:eastAsia="Times New Roman" w:hAnsi="Times New Roman" w:cs="Times New Roman"/>
          <w:b/>
          <w:i/>
          <w:sz w:val="26"/>
          <w:szCs w:val="26"/>
          <w:lang w:eastAsia="ru-RU"/>
        </w:rPr>
        <w:t>Проектная организация при подаче и прохождении государственной экспертизы проектно-сметной документации и результатов инженерных изысканий в федеральном органе исполнительной власти, уполномоченном на проведение государственной экспертизы проектно-сметной документации (ФАУ «</w:t>
      </w:r>
      <w:proofErr w:type="spellStart"/>
      <w:r w:rsidRPr="00D83CD6">
        <w:rPr>
          <w:rFonts w:ascii="Times New Roman" w:eastAsia="Times New Roman" w:hAnsi="Times New Roman" w:cs="Times New Roman"/>
          <w:b/>
          <w:i/>
          <w:sz w:val="26"/>
          <w:szCs w:val="26"/>
          <w:lang w:eastAsia="ru-RU"/>
        </w:rPr>
        <w:t>Главгосэкспертиза</w:t>
      </w:r>
      <w:proofErr w:type="spellEnd"/>
      <w:r w:rsidRPr="00D83CD6">
        <w:rPr>
          <w:rFonts w:ascii="Times New Roman" w:eastAsia="Times New Roman" w:hAnsi="Times New Roman" w:cs="Times New Roman"/>
          <w:b/>
          <w:i/>
          <w:sz w:val="26"/>
          <w:szCs w:val="26"/>
          <w:lang w:eastAsia="ru-RU"/>
        </w:rPr>
        <w:t xml:space="preserve"> России»), в соответствии с требованиями действующего законодательства Российской Федерации и постановлением Правительства РФ от 05 марта 2007 г. № 145 (ред. от 09 апреля 2021 г.) «О порядке организации и проведения государственной экспертизы проектной документации и результатов инженерных изысканий», обязана, за свой счет, незамедлительно представлять требуемые документы для прохождения экспертизы, исправлять выявленные замечания, нарушения, несоответствия, представлять в требуемом виде исправленную </w:t>
      </w:r>
      <w:r w:rsidRPr="00D83CD6">
        <w:rPr>
          <w:rFonts w:ascii="Times New Roman" w:eastAsia="Times New Roman" w:hAnsi="Times New Roman" w:cs="Times New Roman"/>
          <w:b/>
          <w:i/>
          <w:sz w:val="26"/>
          <w:szCs w:val="26"/>
          <w:lang w:eastAsia="ru-RU"/>
        </w:rPr>
        <w:lastRenderedPageBreak/>
        <w:t>документацию, давать пояснения экспертам как в устном, так и письменном виде. В случае выявления недостатков проектно-сметной документации и инженерных изысканий при прохождении государственной экспертизы и получения отрицательного заключения государственной экспертизы устранение недостатков, при повторном и последующих прохождениях оплачивается за счет средств проектной организации.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45.6. Проектная организация за свой счет направляет проектно-сметную документацию на любые другие экспертизы, не упомянутые выше, но необходимые для утверждения разрабатываемой проектно-сметной документации.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45.7. При обнаружении Государственным заказчиком недостатков или ошибок, выявленных при приемке проектно-сметной документации или в процессе производства работ, проектная организация устраняет их за свой счет.</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45.8. Безопасность зданий и сооружений предусмотреть в соответствии с соблюдением требований Федерального закона «Технический регламент о безопасности зданий и сооружений» и о признании утратившими силу некоторых актов Правительства Российской Федерации, утвержденным Постановлением Правительства Российской Федерации от 28 мая 2021 г. №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 985».</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45.9. Вся документация должна быть подготовлена, в том числе в соответствии с постановлением Правительства Российской Федерации от 05 марта 2007 г. № 145 (ред. от 09 апреля 2021 г.) «О порядке организации и проведения государственной экспертизы проектной документации и результатов инженерных изысканий».</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46. К заданию на проектирование прилагаются: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46.1. Градостроительные планы земельных участков, на которых планируется размещение объектов.</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46.2. Для ознакомления в составе ранее разработанной проектной документации прилагаются результаты инженерно-геологических, инженерно-экологических, инженерно-геодезических изысканий. Настоящим техническим заданием предусмотрено выполнение повторного проведения инженерных изысканий в объеме, необходимом и достаточном для подготовки проектной документации.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46.3. Технические условия на подключение объекта к сетям инженерно-технического обеспечения: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Технические условия на технологическое присоединение объекта к электрическим сетям от 24 февраля 2021 г. № 128; технические условия на технологическое присоединение объекта к электрическим сетям от 24 февраля 2021 г. № 129; технические условия на технологическое присоединение объекта к электрическим сетям от 24 февраля 2021 г. № 130; технические условия на подключение (технологическое присоединение) к централизованной системе водоотведения от 24 февраля 2021 г. № 506; технические условия на подключение (технологическое присоединение) объекта к централизованной системе противопожарного водоснабжения от 24.02.2021 г. № 539; технические условия на подключение (технологическое присоединение) объекта к централизованной системе противопожарного водоснабжения от 24.02.2021 г. № 540; технические условия на подключение (технологическое присоединение) объекта к централизованной системе холодного  водоснабжения от 24 февраля 2021 г. № 18.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46.4. Имеющиеся материалы утвержденного проекта планировки участка строительства. Сведения о надземных и подземных инженерных сооружениях, и коммуникациях:</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имеющиеся сведения отражены в Техническом заключении ООО «Фама Про».</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46.5. Решение о предварительном согласовании места размещения объекта (при наличии):</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 xml:space="preserve">      в соответствии с фактическим размещением объектов незавершенного строительства</w:t>
      </w:r>
    </w:p>
    <w:p w:rsidR="00D83CD6" w:rsidRPr="00D83CD6" w:rsidRDefault="00D83CD6" w:rsidP="00D83CD6">
      <w:pPr>
        <w:spacing w:after="0" w:line="228" w:lineRule="auto"/>
        <w:jc w:val="both"/>
        <w:rPr>
          <w:rFonts w:ascii="Times New Roman" w:eastAsia="Times New Roman" w:hAnsi="Times New Roman" w:cs="Times New Roman"/>
          <w:b/>
          <w:sz w:val="26"/>
          <w:szCs w:val="26"/>
          <w:lang w:eastAsia="ru-RU"/>
        </w:rPr>
      </w:pPr>
      <w:r w:rsidRPr="00D83CD6">
        <w:rPr>
          <w:rFonts w:ascii="Times New Roman" w:eastAsia="Times New Roman" w:hAnsi="Times New Roman" w:cs="Times New Roman"/>
          <w:sz w:val="26"/>
          <w:szCs w:val="26"/>
          <w:lang w:eastAsia="ru-RU"/>
        </w:rPr>
        <w:lastRenderedPageBreak/>
        <w:t xml:space="preserve">46.6. Документ, подтверждающий полномочия лица, утверждающего задание на проектирование, приказ МЧС России от 01 мая 2019 г. № 81-НС «По личному составу» </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46.7. Иные документы и материалы, которые необходимо учесть в качестве исходных данных для проектирования:</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Техническое заключение ООО «Фама Про» (проектом предусмотреть устранение дефектов, повреждений, иных нарушений допущенные при строительстве, рекомендуемые виды строительно-монтажных работ необходимые для завершения строительства, отраженные в Техническом заключении ООО «Фама Про»).</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sz w:val="26"/>
          <w:szCs w:val="26"/>
          <w:lang w:eastAsia="ru-RU"/>
        </w:rPr>
        <w:t>Ранее разработанная проектная документация в электронном виде (носит рекомендательный характер).</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r w:rsidRPr="00D83CD6">
        <w:rPr>
          <w:rFonts w:ascii="Times New Roman" w:eastAsia="Times New Roman" w:hAnsi="Times New Roman" w:cs="Times New Roman"/>
          <w:b/>
          <w:sz w:val="26"/>
          <w:szCs w:val="26"/>
          <w:lang w:eastAsia="ru-RU"/>
        </w:rPr>
        <w:t>Требования к Проектной организации:</w:t>
      </w:r>
      <w:r w:rsidRPr="00D83CD6">
        <w:rPr>
          <w:rFonts w:ascii="Times New Roman" w:eastAsia="Times New Roman" w:hAnsi="Times New Roman" w:cs="Times New Roman"/>
          <w:sz w:val="26"/>
          <w:szCs w:val="26"/>
          <w:lang w:eastAsia="ru-RU"/>
        </w:rPr>
        <w:t xml:space="preserve"> наличие свидетельства о допуске, выданное саморегулируемой организацией (СРО), согласно Приказ </w:t>
      </w:r>
      <w:proofErr w:type="spellStart"/>
      <w:r w:rsidRPr="00D83CD6">
        <w:rPr>
          <w:rFonts w:ascii="Times New Roman" w:eastAsia="Times New Roman" w:hAnsi="Times New Roman" w:cs="Times New Roman"/>
          <w:sz w:val="26"/>
          <w:szCs w:val="26"/>
          <w:lang w:eastAsia="ru-RU"/>
        </w:rPr>
        <w:t>Минрегиона</w:t>
      </w:r>
      <w:proofErr w:type="spellEnd"/>
      <w:r w:rsidRPr="00D83CD6">
        <w:rPr>
          <w:rFonts w:ascii="Times New Roman" w:eastAsia="Times New Roman" w:hAnsi="Times New Roman" w:cs="Times New Roman"/>
          <w:sz w:val="26"/>
          <w:szCs w:val="26"/>
          <w:lang w:eastAsia="ru-RU"/>
        </w:rPr>
        <w:t xml:space="preserve"> РФ от 30 декабря 2009 г. № 624 (ред. от 14 ноября 2011 г.)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(Зарегистрировано в Минюсте РФ 15 апреля 2010 г. № 16902).</w:t>
      </w:r>
    </w:p>
    <w:p w:rsidR="00D83CD6" w:rsidRPr="00D83CD6" w:rsidRDefault="00D83CD6" w:rsidP="00D83CD6">
      <w:pPr>
        <w:spacing w:after="0" w:line="228" w:lineRule="auto"/>
        <w:jc w:val="both"/>
        <w:rPr>
          <w:rFonts w:ascii="Times New Roman" w:eastAsia="Times New Roman" w:hAnsi="Times New Roman" w:cs="Times New Roman"/>
          <w:sz w:val="26"/>
          <w:szCs w:val="26"/>
          <w:lang w:eastAsia="ru-RU"/>
        </w:rPr>
      </w:pPr>
    </w:p>
    <w:p w:rsidR="00D83CD6" w:rsidRPr="00D83CD6" w:rsidRDefault="00D83CD6" w:rsidP="00D83CD6">
      <w:pPr>
        <w:widowControl w:val="0"/>
        <w:spacing w:after="0" w:line="228" w:lineRule="auto"/>
        <w:jc w:val="center"/>
        <w:rPr>
          <w:rFonts w:ascii="Times New Roman" w:eastAsia="Times New Roman" w:hAnsi="Times New Roman" w:cs="Times New Roman"/>
          <w:b/>
          <w:sz w:val="26"/>
          <w:szCs w:val="26"/>
          <w:lang w:eastAsia="ru-RU"/>
        </w:rPr>
      </w:pPr>
      <w:bookmarkStart w:id="0" w:name="_GoBack"/>
      <w:bookmarkEnd w:id="0"/>
    </w:p>
    <w:sectPr w:rsidR="00D83CD6" w:rsidRPr="00D83CD6" w:rsidSect="009F2F40">
      <w:pgSz w:w="11906" w:h="16838" w:code="9"/>
      <w:pgMar w:top="426" w:right="567" w:bottom="79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D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9EA3436"/>
    <w:lvl w:ilvl="0">
      <w:start w:val="1"/>
      <w:numFmt w:val="bullet"/>
      <w:pStyle w:val="2"/>
      <w:lvlText w:val="-"/>
      <w:lvlJc w:val="left"/>
      <w:pPr>
        <w:tabs>
          <w:tab w:val="num" w:pos="644"/>
        </w:tabs>
        <w:ind w:left="644" w:hanging="360"/>
      </w:pPr>
      <w:rPr>
        <w:rFonts w:ascii="Symbol" w:hAnsi="Symbol" w:cs="Times New Roman" w:hint="default"/>
      </w:rPr>
    </w:lvl>
  </w:abstractNum>
  <w:abstractNum w:abstractNumId="1">
    <w:nsid w:val="033F313F"/>
    <w:multiLevelType w:val="multilevel"/>
    <w:tmpl w:val="AE1881C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06232EAB"/>
    <w:multiLevelType w:val="hybridMultilevel"/>
    <w:tmpl w:val="A03ED26E"/>
    <w:lvl w:ilvl="0" w:tplc="FF7A8A7E">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3">
    <w:nsid w:val="0723755F"/>
    <w:multiLevelType w:val="hybridMultilevel"/>
    <w:tmpl w:val="0978A6C8"/>
    <w:lvl w:ilvl="0" w:tplc="C65AFD52">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74D5245"/>
    <w:multiLevelType w:val="hybridMultilevel"/>
    <w:tmpl w:val="7826CE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93F6C"/>
    <w:multiLevelType w:val="hybridMultilevel"/>
    <w:tmpl w:val="02AA822C"/>
    <w:lvl w:ilvl="0" w:tplc="E5824A34">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790AA2"/>
    <w:multiLevelType w:val="hybridMultilevel"/>
    <w:tmpl w:val="7826CE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714457"/>
    <w:multiLevelType w:val="hybridMultilevel"/>
    <w:tmpl w:val="9A94BD86"/>
    <w:lvl w:ilvl="0" w:tplc="7624D6B6">
      <w:start w:val="1"/>
      <w:numFmt w:val="decimal"/>
      <w:lvlText w:val="%1."/>
      <w:lvlJc w:val="left"/>
      <w:pPr>
        <w:ind w:left="615" w:hanging="615"/>
      </w:pPr>
      <w:rPr>
        <w:rFonts w:ascii="Times New Roman" w:eastAsia="Times New Roman" w:hAnsi="Times New Roman" w:cs="Times New Roman"/>
      </w:rPr>
    </w:lvl>
    <w:lvl w:ilvl="1" w:tplc="04190019" w:tentative="1">
      <w:start w:val="1"/>
      <w:numFmt w:val="lowerLetter"/>
      <w:lvlText w:val="%2."/>
      <w:lvlJc w:val="left"/>
      <w:pPr>
        <w:ind w:left="2954" w:hanging="360"/>
      </w:pPr>
    </w:lvl>
    <w:lvl w:ilvl="2" w:tplc="0419001B" w:tentative="1">
      <w:start w:val="1"/>
      <w:numFmt w:val="lowerRoman"/>
      <w:lvlText w:val="%3."/>
      <w:lvlJc w:val="right"/>
      <w:pPr>
        <w:ind w:left="3674" w:hanging="180"/>
      </w:pPr>
    </w:lvl>
    <w:lvl w:ilvl="3" w:tplc="0419000F" w:tentative="1">
      <w:start w:val="1"/>
      <w:numFmt w:val="decimal"/>
      <w:lvlText w:val="%4."/>
      <w:lvlJc w:val="left"/>
      <w:pPr>
        <w:ind w:left="4394" w:hanging="360"/>
      </w:pPr>
    </w:lvl>
    <w:lvl w:ilvl="4" w:tplc="04190019" w:tentative="1">
      <w:start w:val="1"/>
      <w:numFmt w:val="lowerLetter"/>
      <w:lvlText w:val="%5."/>
      <w:lvlJc w:val="left"/>
      <w:pPr>
        <w:ind w:left="5114" w:hanging="360"/>
      </w:pPr>
    </w:lvl>
    <w:lvl w:ilvl="5" w:tplc="0419001B" w:tentative="1">
      <w:start w:val="1"/>
      <w:numFmt w:val="lowerRoman"/>
      <w:lvlText w:val="%6."/>
      <w:lvlJc w:val="right"/>
      <w:pPr>
        <w:ind w:left="5834" w:hanging="180"/>
      </w:pPr>
    </w:lvl>
    <w:lvl w:ilvl="6" w:tplc="0419000F" w:tentative="1">
      <w:start w:val="1"/>
      <w:numFmt w:val="decimal"/>
      <w:lvlText w:val="%7."/>
      <w:lvlJc w:val="left"/>
      <w:pPr>
        <w:ind w:left="6554" w:hanging="360"/>
      </w:pPr>
    </w:lvl>
    <w:lvl w:ilvl="7" w:tplc="04190019" w:tentative="1">
      <w:start w:val="1"/>
      <w:numFmt w:val="lowerLetter"/>
      <w:lvlText w:val="%8."/>
      <w:lvlJc w:val="left"/>
      <w:pPr>
        <w:ind w:left="7274" w:hanging="360"/>
      </w:pPr>
    </w:lvl>
    <w:lvl w:ilvl="8" w:tplc="0419001B" w:tentative="1">
      <w:start w:val="1"/>
      <w:numFmt w:val="lowerRoman"/>
      <w:lvlText w:val="%9."/>
      <w:lvlJc w:val="right"/>
      <w:pPr>
        <w:ind w:left="7994" w:hanging="180"/>
      </w:pPr>
    </w:lvl>
  </w:abstractNum>
  <w:abstractNum w:abstractNumId="8">
    <w:nsid w:val="11523038"/>
    <w:multiLevelType w:val="hybridMultilevel"/>
    <w:tmpl w:val="C7DE3AFA"/>
    <w:lvl w:ilvl="0" w:tplc="AA9C96C6">
      <w:start w:val="1"/>
      <w:numFmt w:val="decimal"/>
      <w:lvlText w:val="%1)"/>
      <w:lvlJc w:val="left"/>
      <w:pPr>
        <w:ind w:left="819" w:hanging="360"/>
      </w:pPr>
      <w:rPr>
        <w:rFonts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9">
    <w:nsid w:val="12173BA1"/>
    <w:multiLevelType w:val="multilevel"/>
    <w:tmpl w:val="0F348EA8"/>
    <w:lvl w:ilvl="0">
      <w:start w:val="5"/>
      <w:numFmt w:val="decimal"/>
      <w:lvlText w:val="%1."/>
      <w:lvlJc w:val="left"/>
      <w:pPr>
        <w:ind w:left="390" w:hanging="390"/>
      </w:pPr>
      <w:rPr>
        <w:rFonts w:hint="default"/>
        <w:color w:val="000000"/>
        <w:sz w:val="26"/>
      </w:rPr>
    </w:lvl>
    <w:lvl w:ilvl="1">
      <w:start w:val="8"/>
      <w:numFmt w:val="decimal"/>
      <w:lvlText w:val="%1.%2."/>
      <w:lvlJc w:val="left"/>
      <w:pPr>
        <w:ind w:left="390" w:hanging="390"/>
      </w:pPr>
      <w:rPr>
        <w:rFonts w:hint="default"/>
        <w:color w:val="000000"/>
        <w:sz w:val="26"/>
      </w:rPr>
    </w:lvl>
    <w:lvl w:ilvl="2">
      <w:start w:val="1"/>
      <w:numFmt w:val="decimal"/>
      <w:lvlText w:val="%1.%2.%3."/>
      <w:lvlJc w:val="left"/>
      <w:pPr>
        <w:ind w:left="720" w:hanging="720"/>
      </w:pPr>
      <w:rPr>
        <w:rFonts w:hint="default"/>
        <w:color w:val="000000"/>
        <w:sz w:val="26"/>
      </w:rPr>
    </w:lvl>
    <w:lvl w:ilvl="3">
      <w:start w:val="1"/>
      <w:numFmt w:val="decimal"/>
      <w:lvlText w:val="%1.%2.%3.%4."/>
      <w:lvlJc w:val="left"/>
      <w:pPr>
        <w:ind w:left="720" w:hanging="720"/>
      </w:pPr>
      <w:rPr>
        <w:rFonts w:hint="default"/>
        <w:color w:val="000000"/>
        <w:sz w:val="26"/>
      </w:rPr>
    </w:lvl>
    <w:lvl w:ilvl="4">
      <w:start w:val="1"/>
      <w:numFmt w:val="decimal"/>
      <w:lvlText w:val="%1.%2.%3.%4.%5."/>
      <w:lvlJc w:val="left"/>
      <w:pPr>
        <w:ind w:left="1080" w:hanging="1080"/>
      </w:pPr>
      <w:rPr>
        <w:rFonts w:hint="default"/>
        <w:color w:val="000000"/>
        <w:sz w:val="26"/>
      </w:rPr>
    </w:lvl>
    <w:lvl w:ilvl="5">
      <w:start w:val="1"/>
      <w:numFmt w:val="decimal"/>
      <w:lvlText w:val="%1.%2.%3.%4.%5.%6."/>
      <w:lvlJc w:val="left"/>
      <w:pPr>
        <w:ind w:left="1080" w:hanging="1080"/>
      </w:pPr>
      <w:rPr>
        <w:rFonts w:hint="default"/>
        <w:color w:val="000000"/>
        <w:sz w:val="26"/>
      </w:rPr>
    </w:lvl>
    <w:lvl w:ilvl="6">
      <w:start w:val="1"/>
      <w:numFmt w:val="decimal"/>
      <w:lvlText w:val="%1.%2.%3.%4.%5.%6.%7."/>
      <w:lvlJc w:val="left"/>
      <w:pPr>
        <w:ind w:left="1440" w:hanging="1440"/>
      </w:pPr>
      <w:rPr>
        <w:rFonts w:hint="default"/>
        <w:color w:val="000000"/>
        <w:sz w:val="26"/>
      </w:rPr>
    </w:lvl>
    <w:lvl w:ilvl="7">
      <w:start w:val="1"/>
      <w:numFmt w:val="decimal"/>
      <w:lvlText w:val="%1.%2.%3.%4.%5.%6.%7.%8."/>
      <w:lvlJc w:val="left"/>
      <w:pPr>
        <w:ind w:left="1440" w:hanging="1440"/>
      </w:pPr>
      <w:rPr>
        <w:rFonts w:hint="default"/>
        <w:color w:val="000000"/>
        <w:sz w:val="26"/>
      </w:rPr>
    </w:lvl>
    <w:lvl w:ilvl="8">
      <w:start w:val="1"/>
      <w:numFmt w:val="decimal"/>
      <w:lvlText w:val="%1.%2.%3.%4.%5.%6.%7.%8.%9."/>
      <w:lvlJc w:val="left"/>
      <w:pPr>
        <w:ind w:left="1800" w:hanging="1800"/>
      </w:pPr>
      <w:rPr>
        <w:rFonts w:hint="default"/>
        <w:color w:val="000000"/>
        <w:sz w:val="26"/>
      </w:rPr>
    </w:lvl>
  </w:abstractNum>
  <w:abstractNum w:abstractNumId="10">
    <w:nsid w:val="1EEE409C"/>
    <w:multiLevelType w:val="multilevel"/>
    <w:tmpl w:val="DB54BCAC"/>
    <w:lvl w:ilvl="0">
      <w:start w:val="9"/>
      <w:numFmt w:val="decimal"/>
      <w:lvlText w:val="%1."/>
      <w:lvlJc w:val="left"/>
      <w:pPr>
        <w:ind w:left="435" w:hanging="435"/>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7C1542C"/>
    <w:multiLevelType w:val="hybridMultilevel"/>
    <w:tmpl w:val="0978A6C8"/>
    <w:lvl w:ilvl="0" w:tplc="C65AFD52">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AF41398"/>
    <w:multiLevelType w:val="hybridMultilevel"/>
    <w:tmpl w:val="19DA4782"/>
    <w:lvl w:ilvl="0" w:tplc="167AAC78">
      <w:start w:val="1"/>
      <w:numFmt w:val="decimal"/>
      <w:lvlText w:val="%1."/>
      <w:lvlJc w:val="left"/>
      <w:pPr>
        <w:ind w:left="1205" w:hanging="780"/>
      </w:pPr>
      <w:rPr>
        <w:rFonts w:eastAsia="Times New Roman"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3">
    <w:nsid w:val="2DDD3D83"/>
    <w:multiLevelType w:val="hybridMultilevel"/>
    <w:tmpl w:val="3970F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FB230E"/>
    <w:multiLevelType w:val="multilevel"/>
    <w:tmpl w:val="3752D61A"/>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130384F"/>
    <w:multiLevelType w:val="multilevel"/>
    <w:tmpl w:val="D9B6B55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A561C5"/>
    <w:multiLevelType w:val="hybridMultilevel"/>
    <w:tmpl w:val="5DCCB082"/>
    <w:lvl w:ilvl="0" w:tplc="F5787E02">
      <w:start w:val="1"/>
      <w:numFmt w:val="decimal"/>
      <w:lvlText w:val="%1."/>
      <w:lvlJc w:val="left"/>
      <w:pPr>
        <w:tabs>
          <w:tab w:val="num" w:pos="502"/>
        </w:tabs>
        <w:ind w:left="502" w:hanging="360"/>
      </w:pPr>
      <w:rPr>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7">
    <w:nsid w:val="490211E1"/>
    <w:multiLevelType w:val="hybridMultilevel"/>
    <w:tmpl w:val="8586F6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F709D9"/>
    <w:multiLevelType w:val="multilevel"/>
    <w:tmpl w:val="0F348EA8"/>
    <w:lvl w:ilvl="0">
      <w:start w:val="5"/>
      <w:numFmt w:val="decimal"/>
      <w:lvlText w:val="%1."/>
      <w:lvlJc w:val="left"/>
      <w:pPr>
        <w:ind w:left="390" w:hanging="390"/>
      </w:pPr>
      <w:rPr>
        <w:rFonts w:hint="default"/>
        <w:color w:val="000000"/>
        <w:sz w:val="26"/>
      </w:rPr>
    </w:lvl>
    <w:lvl w:ilvl="1">
      <w:start w:val="8"/>
      <w:numFmt w:val="decimal"/>
      <w:lvlText w:val="%1.%2."/>
      <w:lvlJc w:val="left"/>
      <w:pPr>
        <w:ind w:left="390" w:hanging="390"/>
      </w:pPr>
      <w:rPr>
        <w:rFonts w:hint="default"/>
        <w:color w:val="000000"/>
        <w:sz w:val="26"/>
      </w:rPr>
    </w:lvl>
    <w:lvl w:ilvl="2">
      <w:start w:val="1"/>
      <w:numFmt w:val="decimal"/>
      <w:lvlText w:val="%1.%2.%3."/>
      <w:lvlJc w:val="left"/>
      <w:pPr>
        <w:ind w:left="720" w:hanging="720"/>
      </w:pPr>
      <w:rPr>
        <w:rFonts w:hint="default"/>
        <w:color w:val="000000"/>
        <w:sz w:val="26"/>
      </w:rPr>
    </w:lvl>
    <w:lvl w:ilvl="3">
      <w:start w:val="1"/>
      <w:numFmt w:val="decimal"/>
      <w:lvlText w:val="%1.%2.%3.%4."/>
      <w:lvlJc w:val="left"/>
      <w:pPr>
        <w:ind w:left="720" w:hanging="720"/>
      </w:pPr>
      <w:rPr>
        <w:rFonts w:hint="default"/>
        <w:color w:val="000000"/>
        <w:sz w:val="26"/>
      </w:rPr>
    </w:lvl>
    <w:lvl w:ilvl="4">
      <w:start w:val="1"/>
      <w:numFmt w:val="decimal"/>
      <w:lvlText w:val="%1.%2.%3.%4.%5."/>
      <w:lvlJc w:val="left"/>
      <w:pPr>
        <w:ind w:left="1080" w:hanging="1080"/>
      </w:pPr>
      <w:rPr>
        <w:rFonts w:hint="default"/>
        <w:color w:val="000000"/>
        <w:sz w:val="26"/>
      </w:rPr>
    </w:lvl>
    <w:lvl w:ilvl="5">
      <w:start w:val="1"/>
      <w:numFmt w:val="decimal"/>
      <w:lvlText w:val="%1.%2.%3.%4.%5.%6."/>
      <w:lvlJc w:val="left"/>
      <w:pPr>
        <w:ind w:left="1080" w:hanging="1080"/>
      </w:pPr>
      <w:rPr>
        <w:rFonts w:hint="default"/>
        <w:color w:val="000000"/>
        <w:sz w:val="26"/>
      </w:rPr>
    </w:lvl>
    <w:lvl w:ilvl="6">
      <w:start w:val="1"/>
      <w:numFmt w:val="decimal"/>
      <w:lvlText w:val="%1.%2.%3.%4.%5.%6.%7."/>
      <w:lvlJc w:val="left"/>
      <w:pPr>
        <w:ind w:left="1440" w:hanging="1440"/>
      </w:pPr>
      <w:rPr>
        <w:rFonts w:hint="default"/>
        <w:color w:val="000000"/>
        <w:sz w:val="26"/>
      </w:rPr>
    </w:lvl>
    <w:lvl w:ilvl="7">
      <w:start w:val="1"/>
      <w:numFmt w:val="decimal"/>
      <w:lvlText w:val="%1.%2.%3.%4.%5.%6.%7.%8."/>
      <w:lvlJc w:val="left"/>
      <w:pPr>
        <w:ind w:left="1440" w:hanging="1440"/>
      </w:pPr>
      <w:rPr>
        <w:rFonts w:hint="default"/>
        <w:color w:val="000000"/>
        <w:sz w:val="26"/>
      </w:rPr>
    </w:lvl>
    <w:lvl w:ilvl="8">
      <w:start w:val="1"/>
      <w:numFmt w:val="decimal"/>
      <w:lvlText w:val="%1.%2.%3.%4.%5.%6.%7.%8.%9."/>
      <w:lvlJc w:val="left"/>
      <w:pPr>
        <w:ind w:left="1800" w:hanging="1800"/>
      </w:pPr>
      <w:rPr>
        <w:rFonts w:hint="default"/>
        <w:color w:val="000000"/>
        <w:sz w:val="26"/>
      </w:rPr>
    </w:lvl>
  </w:abstractNum>
  <w:abstractNum w:abstractNumId="19">
    <w:nsid w:val="57786903"/>
    <w:multiLevelType w:val="multilevel"/>
    <w:tmpl w:val="615C6D50"/>
    <w:lvl w:ilvl="0">
      <w:start w:val="1"/>
      <w:numFmt w:val="decimal"/>
      <w:lvlText w:val="%1."/>
      <w:lvlJc w:val="left"/>
      <w:pPr>
        <w:tabs>
          <w:tab w:val="num" w:pos="360"/>
        </w:tabs>
        <w:ind w:left="360" w:hanging="360"/>
      </w:pPr>
    </w:lvl>
    <w:lvl w:ilvl="1">
      <w:start w:val="1"/>
      <w:numFmt w:val="decimal"/>
      <w:isLgl/>
      <w:lvlText w:val="%1.%2."/>
      <w:lvlJc w:val="left"/>
      <w:pPr>
        <w:ind w:left="722" w:hanging="405"/>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2982" w:hanging="108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3976" w:hanging="1440"/>
      </w:pPr>
      <w:rPr>
        <w:rFonts w:hint="default"/>
      </w:rPr>
    </w:lvl>
  </w:abstractNum>
  <w:abstractNum w:abstractNumId="20">
    <w:nsid w:val="5AAA6CF3"/>
    <w:multiLevelType w:val="multilevel"/>
    <w:tmpl w:val="0F348EA8"/>
    <w:lvl w:ilvl="0">
      <w:start w:val="5"/>
      <w:numFmt w:val="decimal"/>
      <w:lvlText w:val="%1."/>
      <w:lvlJc w:val="left"/>
      <w:pPr>
        <w:ind w:left="390" w:hanging="390"/>
      </w:pPr>
      <w:rPr>
        <w:rFonts w:hint="default"/>
        <w:color w:val="000000"/>
        <w:sz w:val="26"/>
      </w:rPr>
    </w:lvl>
    <w:lvl w:ilvl="1">
      <w:start w:val="8"/>
      <w:numFmt w:val="decimal"/>
      <w:lvlText w:val="%1.%2."/>
      <w:lvlJc w:val="left"/>
      <w:pPr>
        <w:ind w:left="390" w:hanging="390"/>
      </w:pPr>
      <w:rPr>
        <w:rFonts w:hint="default"/>
        <w:color w:val="000000"/>
        <w:sz w:val="26"/>
      </w:rPr>
    </w:lvl>
    <w:lvl w:ilvl="2">
      <w:start w:val="1"/>
      <w:numFmt w:val="decimal"/>
      <w:lvlText w:val="%1.%2.%3."/>
      <w:lvlJc w:val="left"/>
      <w:pPr>
        <w:ind w:left="720" w:hanging="720"/>
      </w:pPr>
      <w:rPr>
        <w:rFonts w:hint="default"/>
        <w:color w:val="000000"/>
        <w:sz w:val="26"/>
      </w:rPr>
    </w:lvl>
    <w:lvl w:ilvl="3">
      <w:start w:val="1"/>
      <w:numFmt w:val="decimal"/>
      <w:lvlText w:val="%1.%2.%3.%4."/>
      <w:lvlJc w:val="left"/>
      <w:pPr>
        <w:ind w:left="720" w:hanging="720"/>
      </w:pPr>
      <w:rPr>
        <w:rFonts w:hint="default"/>
        <w:color w:val="000000"/>
        <w:sz w:val="26"/>
      </w:rPr>
    </w:lvl>
    <w:lvl w:ilvl="4">
      <w:start w:val="1"/>
      <w:numFmt w:val="decimal"/>
      <w:lvlText w:val="%1.%2.%3.%4.%5."/>
      <w:lvlJc w:val="left"/>
      <w:pPr>
        <w:ind w:left="1080" w:hanging="1080"/>
      </w:pPr>
      <w:rPr>
        <w:rFonts w:hint="default"/>
        <w:color w:val="000000"/>
        <w:sz w:val="26"/>
      </w:rPr>
    </w:lvl>
    <w:lvl w:ilvl="5">
      <w:start w:val="1"/>
      <w:numFmt w:val="decimal"/>
      <w:lvlText w:val="%1.%2.%3.%4.%5.%6."/>
      <w:lvlJc w:val="left"/>
      <w:pPr>
        <w:ind w:left="1080" w:hanging="1080"/>
      </w:pPr>
      <w:rPr>
        <w:rFonts w:hint="default"/>
        <w:color w:val="000000"/>
        <w:sz w:val="26"/>
      </w:rPr>
    </w:lvl>
    <w:lvl w:ilvl="6">
      <w:start w:val="1"/>
      <w:numFmt w:val="decimal"/>
      <w:lvlText w:val="%1.%2.%3.%4.%5.%6.%7."/>
      <w:lvlJc w:val="left"/>
      <w:pPr>
        <w:ind w:left="1440" w:hanging="1440"/>
      </w:pPr>
      <w:rPr>
        <w:rFonts w:hint="default"/>
        <w:color w:val="000000"/>
        <w:sz w:val="26"/>
      </w:rPr>
    </w:lvl>
    <w:lvl w:ilvl="7">
      <w:start w:val="1"/>
      <w:numFmt w:val="decimal"/>
      <w:lvlText w:val="%1.%2.%3.%4.%5.%6.%7.%8."/>
      <w:lvlJc w:val="left"/>
      <w:pPr>
        <w:ind w:left="1440" w:hanging="1440"/>
      </w:pPr>
      <w:rPr>
        <w:rFonts w:hint="default"/>
        <w:color w:val="000000"/>
        <w:sz w:val="26"/>
      </w:rPr>
    </w:lvl>
    <w:lvl w:ilvl="8">
      <w:start w:val="1"/>
      <w:numFmt w:val="decimal"/>
      <w:lvlText w:val="%1.%2.%3.%4.%5.%6.%7.%8.%9."/>
      <w:lvlJc w:val="left"/>
      <w:pPr>
        <w:ind w:left="1800" w:hanging="1800"/>
      </w:pPr>
      <w:rPr>
        <w:rFonts w:hint="default"/>
        <w:color w:val="000000"/>
        <w:sz w:val="26"/>
      </w:rPr>
    </w:lvl>
  </w:abstractNum>
  <w:abstractNum w:abstractNumId="21">
    <w:nsid w:val="5E52346A"/>
    <w:multiLevelType w:val="multilevel"/>
    <w:tmpl w:val="FFA058D8"/>
    <w:lvl w:ilvl="0">
      <w:start w:val="6"/>
      <w:numFmt w:val="decimal"/>
      <w:lvlText w:val="%1."/>
      <w:lvlJc w:val="left"/>
      <w:pPr>
        <w:ind w:left="390" w:hanging="390"/>
      </w:pPr>
      <w:rPr>
        <w:rFonts w:hint="default"/>
        <w:color w:val="000000"/>
        <w:sz w:val="26"/>
      </w:rPr>
    </w:lvl>
    <w:lvl w:ilvl="1">
      <w:start w:val="8"/>
      <w:numFmt w:val="decimal"/>
      <w:lvlText w:val="%1.%2."/>
      <w:lvlJc w:val="left"/>
      <w:pPr>
        <w:ind w:left="390" w:hanging="390"/>
      </w:pPr>
      <w:rPr>
        <w:rFonts w:hint="default"/>
        <w:color w:val="000000"/>
        <w:sz w:val="26"/>
      </w:rPr>
    </w:lvl>
    <w:lvl w:ilvl="2">
      <w:start w:val="1"/>
      <w:numFmt w:val="decimal"/>
      <w:lvlText w:val="%1.%2.%3."/>
      <w:lvlJc w:val="left"/>
      <w:pPr>
        <w:ind w:left="720" w:hanging="720"/>
      </w:pPr>
      <w:rPr>
        <w:rFonts w:hint="default"/>
        <w:color w:val="000000"/>
        <w:sz w:val="26"/>
      </w:rPr>
    </w:lvl>
    <w:lvl w:ilvl="3">
      <w:start w:val="1"/>
      <w:numFmt w:val="decimal"/>
      <w:lvlText w:val="%1.%2.%3.%4."/>
      <w:lvlJc w:val="left"/>
      <w:pPr>
        <w:ind w:left="720" w:hanging="720"/>
      </w:pPr>
      <w:rPr>
        <w:rFonts w:hint="default"/>
        <w:color w:val="000000"/>
        <w:sz w:val="26"/>
      </w:rPr>
    </w:lvl>
    <w:lvl w:ilvl="4">
      <w:start w:val="1"/>
      <w:numFmt w:val="decimal"/>
      <w:lvlText w:val="%1.%2.%3.%4.%5."/>
      <w:lvlJc w:val="left"/>
      <w:pPr>
        <w:ind w:left="1080" w:hanging="1080"/>
      </w:pPr>
      <w:rPr>
        <w:rFonts w:hint="default"/>
        <w:color w:val="000000"/>
        <w:sz w:val="26"/>
      </w:rPr>
    </w:lvl>
    <w:lvl w:ilvl="5">
      <w:start w:val="1"/>
      <w:numFmt w:val="decimal"/>
      <w:lvlText w:val="%1.%2.%3.%4.%5.%6."/>
      <w:lvlJc w:val="left"/>
      <w:pPr>
        <w:ind w:left="1080" w:hanging="1080"/>
      </w:pPr>
      <w:rPr>
        <w:rFonts w:hint="default"/>
        <w:color w:val="000000"/>
        <w:sz w:val="26"/>
      </w:rPr>
    </w:lvl>
    <w:lvl w:ilvl="6">
      <w:start w:val="1"/>
      <w:numFmt w:val="decimal"/>
      <w:lvlText w:val="%1.%2.%3.%4.%5.%6.%7."/>
      <w:lvlJc w:val="left"/>
      <w:pPr>
        <w:ind w:left="1440" w:hanging="1440"/>
      </w:pPr>
      <w:rPr>
        <w:rFonts w:hint="default"/>
        <w:color w:val="000000"/>
        <w:sz w:val="26"/>
      </w:rPr>
    </w:lvl>
    <w:lvl w:ilvl="7">
      <w:start w:val="1"/>
      <w:numFmt w:val="decimal"/>
      <w:lvlText w:val="%1.%2.%3.%4.%5.%6.%7.%8."/>
      <w:lvlJc w:val="left"/>
      <w:pPr>
        <w:ind w:left="1440" w:hanging="1440"/>
      </w:pPr>
      <w:rPr>
        <w:rFonts w:hint="default"/>
        <w:color w:val="000000"/>
        <w:sz w:val="26"/>
      </w:rPr>
    </w:lvl>
    <w:lvl w:ilvl="8">
      <w:start w:val="1"/>
      <w:numFmt w:val="decimal"/>
      <w:lvlText w:val="%1.%2.%3.%4.%5.%6.%7.%8.%9."/>
      <w:lvlJc w:val="left"/>
      <w:pPr>
        <w:ind w:left="1800" w:hanging="1800"/>
      </w:pPr>
      <w:rPr>
        <w:rFonts w:hint="default"/>
        <w:color w:val="000000"/>
        <w:sz w:val="26"/>
      </w:rPr>
    </w:lvl>
  </w:abstractNum>
  <w:abstractNum w:abstractNumId="22">
    <w:nsid w:val="61AA01C0"/>
    <w:multiLevelType w:val="multilevel"/>
    <w:tmpl w:val="AC6E711A"/>
    <w:lvl w:ilvl="0">
      <w:start w:val="13"/>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10350" w:hanging="180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abstractNum w:abstractNumId="23">
    <w:nsid w:val="6D44243C"/>
    <w:multiLevelType w:val="hybridMultilevel"/>
    <w:tmpl w:val="7826CE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441DE2"/>
    <w:multiLevelType w:val="hybridMultilevel"/>
    <w:tmpl w:val="4FDACBE0"/>
    <w:lvl w:ilvl="0" w:tplc="5A700CC2">
      <w:start w:val="1"/>
      <w:numFmt w:val="decimal"/>
      <w:lvlText w:val="%1)"/>
      <w:lvlJc w:val="left"/>
      <w:pPr>
        <w:ind w:left="819"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5E2313B"/>
    <w:multiLevelType w:val="multilevel"/>
    <w:tmpl w:val="615C6D50"/>
    <w:lvl w:ilvl="0">
      <w:start w:val="1"/>
      <w:numFmt w:val="decimal"/>
      <w:lvlText w:val="%1."/>
      <w:lvlJc w:val="left"/>
      <w:pPr>
        <w:tabs>
          <w:tab w:val="num" w:pos="360"/>
        </w:tabs>
        <w:ind w:left="360" w:hanging="360"/>
      </w:pPr>
    </w:lvl>
    <w:lvl w:ilvl="1">
      <w:start w:val="1"/>
      <w:numFmt w:val="decimal"/>
      <w:isLgl/>
      <w:lvlText w:val="%1.%2."/>
      <w:lvlJc w:val="left"/>
      <w:pPr>
        <w:ind w:left="722" w:hanging="405"/>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2982" w:hanging="108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3976" w:hanging="1440"/>
      </w:pPr>
      <w:rPr>
        <w:rFonts w:hint="default"/>
      </w:rPr>
    </w:lvl>
  </w:abstractNum>
  <w:num w:numId="1">
    <w:abstractNumId w:val="16"/>
  </w:num>
  <w:num w:numId="2">
    <w:abstractNumId w:val="0"/>
  </w:num>
  <w:num w:numId="3">
    <w:abstractNumId w:val="13"/>
  </w:num>
  <w:num w:numId="4">
    <w:abstractNumId w:val="8"/>
  </w:num>
  <w:num w:numId="5">
    <w:abstractNumId w:val="24"/>
  </w:num>
  <w:num w:numId="6">
    <w:abstractNumId w:val="17"/>
  </w:num>
  <w:num w:numId="7">
    <w:abstractNumId w:val="12"/>
  </w:num>
  <w:num w:numId="8">
    <w:abstractNumId w:val="5"/>
  </w:num>
  <w:num w:numId="9">
    <w:abstractNumId w:val="3"/>
  </w:num>
  <w:num w:numId="10">
    <w:abstractNumId w:val="23"/>
  </w:num>
  <w:num w:numId="11">
    <w:abstractNumId w:val="4"/>
  </w:num>
  <w:num w:numId="12">
    <w:abstractNumId w:val="6"/>
  </w:num>
  <w:num w:numId="13">
    <w:abstractNumId w:val="11"/>
  </w:num>
  <w:num w:numId="14">
    <w:abstractNumId w:val="14"/>
  </w:num>
  <w:num w:numId="15">
    <w:abstractNumId w:val="15"/>
  </w:num>
  <w:num w:numId="16">
    <w:abstractNumId w:val="1"/>
  </w:num>
  <w:num w:numId="17">
    <w:abstractNumId w:val="22"/>
  </w:num>
  <w:num w:numId="18">
    <w:abstractNumId w:val="7"/>
  </w:num>
  <w:num w:numId="19">
    <w:abstractNumId w:val="10"/>
  </w:num>
  <w:num w:numId="20">
    <w:abstractNumId w:val="2"/>
  </w:num>
  <w:num w:numId="21">
    <w:abstractNumId w:val="19"/>
  </w:num>
  <w:num w:numId="22">
    <w:abstractNumId w:val="18"/>
  </w:num>
  <w:num w:numId="23">
    <w:abstractNumId w:val="25"/>
  </w:num>
  <w:num w:numId="24">
    <w:abstractNumId w:val="9"/>
  </w:num>
  <w:num w:numId="25">
    <w:abstractNumId w:val="20"/>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FC7"/>
    <w:rsid w:val="00037F29"/>
    <w:rsid w:val="00090F3D"/>
    <w:rsid w:val="000B506E"/>
    <w:rsid w:val="000C16CA"/>
    <w:rsid w:val="000D57A7"/>
    <w:rsid w:val="000E200E"/>
    <w:rsid w:val="00115749"/>
    <w:rsid w:val="00131261"/>
    <w:rsid w:val="00173472"/>
    <w:rsid w:val="001770E1"/>
    <w:rsid w:val="001827A0"/>
    <w:rsid w:val="001A2475"/>
    <w:rsid w:val="001D2D39"/>
    <w:rsid w:val="001E3428"/>
    <w:rsid w:val="00230757"/>
    <w:rsid w:val="002668F3"/>
    <w:rsid w:val="00272681"/>
    <w:rsid w:val="00275554"/>
    <w:rsid w:val="0029203E"/>
    <w:rsid w:val="002B089D"/>
    <w:rsid w:val="002B4CB9"/>
    <w:rsid w:val="002C2DCA"/>
    <w:rsid w:val="002C66DA"/>
    <w:rsid w:val="002F236B"/>
    <w:rsid w:val="00306912"/>
    <w:rsid w:val="00310AF3"/>
    <w:rsid w:val="00312A4E"/>
    <w:rsid w:val="003C15A9"/>
    <w:rsid w:val="003C3F1F"/>
    <w:rsid w:val="00406091"/>
    <w:rsid w:val="00407D05"/>
    <w:rsid w:val="00412A1C"/>
    <w:rsid w:val="00472743"/>
    <w:rsid w:val="00491BC7"/>
    <w:rsid w:val="004B00AF"/>
    <w:rsid w:val="004D1EAB"/>
    <w:rsid w:val="004D3C58"/>
    <w:rsid w:val="004F54DD"/>
    <w:rsid w:val="00507E49"/>
    <w:rsid w:val="00521032"/>
    <w:rsid w:val="00542A0A"/>
    <w:rsid w:val="0056540B"/>
    <w:rsid w:val="00567FDC"/>
    <w:rsid w:val="0057368C"/>
    <w:rsid w:val="005837AD"/>
    <w:rsid w:val="00584BD7"/>
    <w:rsid w:val="005C134C"/>
    <w:rsid w:val="005D6922"/>
    <w:rsid w:val="005F62C6"/>
    <w:rsid w:val="00630256"/>
    <w:rsid w:val="00637FBB"/>
    <w:rsid w:val="00646BCF"/>
    <w:rsid w:val="00647B36"/>
    <w:rsid w:val="00655DB7"/>
    <w:rsid w:val="0066629F"/>
    <w:rsid w:val="006726A0"/>
    <w:rsid w:val="00680F11"/>
    <w:rsid w:val="00681CE6"/>
    <w:rsid w:val="00694050"/>
    <w:rsid w:val="006A1A2E"/>
    <w:rsid w:val="006C1ED5"/>
    <w:rsid w:val="006D57B6"/>
    <w:rsid w:val="0072512D"/>
    <w:rsid w:val="00777B5C"/>
    <w:rsid w:val="007864D3"/>
    <w:rsid w:val="007B6E6D"/>
    <w:rsid w:val="007E2134"/>
    <w:rsid w:val="007F45FF"/>
    <w:rsid w:val="00814518"/>
    <w:rsid w:val="00843146"/>
    <w:rsid w:val="0087297A"/>
    <w:rsid w:val="00881ED6"/>
    <w:rsid w:val="008C5A55"/>
    <w:rsid w:val="00935C18"/>
    <w:rsid w:val="00974998"/>
    <w:rsid w:val="009828FD"/>
    <w:rsid w:val="00990221"/>
    <w:rsid w:val="009A16E3"/>
    <w:rsid w:val="009D2C46"/>
    <w:rsid w:val="009F1782"/>
    <w:rsid w:val="009F2F40"/>
    <w:rsid w:val="00A31090"/>
    <w:rsid w:val="00A33358"/>
    <w:rsid w:val="00A55626"/>
    <w:rsid w:val="00A92F1C"/>
    <w:rsid w:val="00AA0EEB"/>
    <w:rsid w:val="00AB1311"/>
    <w:rsid w:val="00B2164B"/>
    <w:rsid w:val="00B408D4"/>
    <w:rsid w:val="00B84308"/>
    <w:rsid w:val="00B85FD1"/>
    <w:rsid w:val="00BB2491"/>
    <w:rsid w:val="00BC593F"/>
    <w:rsid w:val="00BD7E41"/>
    <w:rsid w:val="00C05B52"/>
    <w:rsid w:val="00C05F5F"/>
    <w:rsid w:val="00C30DFA"/>
    <w:rsid w:val="00C33C2A"/>
    <w:rsid w:val="00C35E78"/>
    <w:rsid w:val="00C47D4A"/>
    <w:rsid w:val="00C804C9"/>
    <w:rsid w:val="00C86B8B"/>
    <w:rsid w:val="00CA79E7"/>
    <w:rsid w:val="00CC083F"/>
    <w:rsid w:val="00CD5F65"/>
    <w:rsid w:val="00CF37CC"/>
    <w:rsid w:val="00D53831"/>
    <w:rsid w:val="00D81288"/>
    <w:rsid w:val="00D8194E"/>
    <w:rsid w:val="00D83CD6"/>
    <w:rsid w:val="00DC7B70"/>
    <w:rsid w:val="00DF5072"/>
    <w:rsid w:val="00E43FC7"/>
    <w:rsid w:val="00E504E9"/>
    <w:rsid w:val="00E83035"/>
    <w:rsid w:val="00E96C43"/>
    <w:rsid w:val="00EA084D"/>
    <w:rsid w:val="00ED2E15"/>
    <w:rsid w:val="00ED3F88"/>
    <w:rsid w:val="00EE0E26"/>
    <w:rsid w:val="00F428AE"/>
    <w:rsid w:val="00F64349"/>
    <w:rsid w:val="00F732EB"/>
    <w:rsid w:val="00F81C7F"/>
    <w:rsid w:val="00F84779"/>
    <w:rsid w:val="00F96DD7"/>
    <w:rsid w:val="00FB4CEC"/>
    <w:rsid w:val="00FC0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2D692E-71CB-4589-9402-2FE8CBE3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83CD6"/>
    <w:pPr>
      <w:keepNext/>
      <w:spacing w:after="0" w:line="240" w:lineRule="auto"/>
      <w:jc w:val="center"/>
      <w:outlineLvl w:val="0"/>
    </w:pPr>
    <w:rPr>
      <w:rFonts w:ascii="Times New Roman" w:eastAsia="Arial Unicode MS" w:hAnsi="Times New Roman" w:cs="Times New Roman"/>
      <w:b/>
      <w:bCs/>
      <w:sz w:val="28"/>
      <w:szCs w:val="28"/>
      <w:lang w:eastAsia="ru-RU"/>
    </w:rPr>
  </w:style>
  <w:style w:type="paragraph" w:styleId="20">
    <w:name w:val="heading 2"/>
    <w:aliases w:val="h2,Chapter Title,Sub Head,PullOut"/>
    <w:basedOn w:val="a"/>
    <w:next w:val="a"/>
    <w:link w:val="21"/>
    <w:qFormat/>
    <w:rsid w:val="00D83CD6"/>
    <w:pPr>
      <w:keepNext/>
      <w:autoSpaceDE w:val="0"/>
      <w:autoSpaceDN w:val="0"/>
      <w:adjustRightInd w:val="0"/>
      <w:spacing w:after="0" w:line="240" w:lineRule="auto"/>
      <w:ind w:firstLine="540"/>
      <w:jc w:val="both"/>
      <w:outlineLvl w:val="1"/>
    </w:pPr>
    <w:rPr>
      <w:rFonts w:ascii="Times New Roman" w:eastAsia="Arial Unicode MS" w:hAnsi="Times New Roman" w:cs="Times New Roman"/>
      <w:sz w:val="28"/>
      <w:szCs w:val="24"/>
      <w:lang w:eastAsia="ru-RU"/>
    </w:rPr>
  </w:style>
  <w:style w:type="paragraph" w:styleId="3">
    <w:name w:val="heading 3"/>
    <w:aliases w:val="h3,Section Header3"/>
    <w:basedOn w:val="a"/>
    <w:next w:val="a"/>
    <w:link w:val="30"/>
    <w:qFormat/>
    <w:rsid w:val="00D83CD6"/>
    <w:pPr>
      <w:keepNext/>
      <w:autoSpaceDE w:val="0"/>
      <w:autoSpaceDN w:val="0"/>
      <w:adjustRightInd w:val="0"/>
      <w:spacing w:after="0" w:line="240" w:lineRule="auto"/>
      <w:ind w:firstLine="540"/>
      <w:jc w:val="both"/>
      <w:outlineLvl w:val="2"/>
    </w:pPr>
    <w:rPr>
      <w:rFonts w:ascii="Times New Roman" w:eastAsia="Arial Unicode MS" w:hAnsi="Times New Roman" w:cs="Times New Roman"/>
      <w:b/>
      <w:bCs/>
      <w:sz w:val="28"/>
      <w:szCs w:val="28"/>
      <w:lang w:eastAsia="ru-RU"/>
    </w:rPr>
  </w:style>
  <w:style w:type="paragraph" w:styleId="4">
    <w:name w:val="heading 4"/>
    <w:basedOn w:val="a"/>
    <w:next w:val="a"/>
    <w:link w:val="40"/>
    <w:qFormat/>
    <w:rsid w:val="00D83CD6"/>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qFormat/>
    <w:rsid w:val="00D83CD6"/>
    <w:pPr>
      <w:keepNext/>
      <w:spacing w:after="0" w:line="240" w:lineRule="auto"/>
      <w:ind w:firstLine="540"/>
      <w:jc w:val="right"/>
      <w:outlineLvl w:val="4"/>
    </w:pPr>
    <w:rPr>
      <w:rFonts w:ascii="Times New Roman" w:eastAsia="Arial Unicode MS" w:hAnsi="Times New Roman" w:cs="Times New Roman"/>
      <w:b/>
      <w:bCs/>
      <w:sz w:val="28"/>
      <w:szCs w:val="28"/>
      <w:lang w:eastAsia="ru-RU"/>
    </w:rPr>
  </w:style>
  <w:style w:type="paragraph" w:styleId="7">
    <w:name w:val="heading 7"/>
    <w:basedOn w:val="a"/>
    <w:next w:val="a"/>
    <w:link w:val="70"/>
    <w:qFormat/>
    <w:rsid w:val="00D83CD6"/>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3CD6"/>
    <w:rPr>
      <w:rFonts w:ascii="Times New Roman" w:eastAsia="Arial Unicode MS" w:hAnsi="Times New Roman" w:cs="Times New Roman"/>
      <w:b/>
      <w:bCs/>
      <w:sz w:val="28"/>
      <w:szCs w:val="28"/>
      <w:lang w:eastAsia="ru-RU"/>
    </w:rPr>
  </w:style>
  <w:style w:type="character" w:customStyle="1" w:styleId="21">
    <w:name w:val="Заголовок 2 Знак"/>
    <w:aliases w:val="h2 Знак,Chapter Title Знак,Sub Head Знак,PullOut Знак"/>
    <w:basedOn w:val="a0"/>
    <w:link w:val="20"/>
    <w:rsid w:val="00D83CD6"/>
    <w:rPr>
      <w:rFonts w:ascii="Times New Roman" w:eastAsia="Arial Unicode MS" w:hAnsi="Times New Roman" w:cs="Times New Roman"/>
      <w:sz w:val="28"/>
      <w:szCs w:val="24"/>
      <w:lang w:eastAsia="ru-RU"/>
    </w:rPr>
  </w:style>
  <w:style w:type="character" w:customStyle="1" w:styleId="30">
    <w:name w:val="Заголовок 3 Знак"/>
    <w:aliases w:val="h3 Знак,Section Header3 Знак"/>
    <w:basedOn w:val="a0"/>
    <w:link w:val="3"/>
    <w:rsid w:val="00D83CD6"/>
    <w:rPr>
      <w:rFonts w:ascii="Times New Roman" w:eastAsia="Arial Unicode MS" w:hAnsi="Times New Roman" w:cs="Times New Roman"/>
      <w:b/>
      <w:bCs/>
      <w:sz w:val="28"/>
      <w:szCs w:val="28"/>
      <w:lang w:eastAsia="ru-RU"/>
    </w:rPr>
  </w:style>
  <w:style w:type="character" w:customStyle="1" w:styleId="40">
    <w:name w:val="Заголовок 4 Знак"/>
    <w:basedOn w:val="a0"/>
    <w:link w:val="4"/>
    <w:rsid w:val="00D83CD6"/>
    <w:rPr>
      <w:rFonts w:ascii="Calibri" w:eastAsia="Times New Roman" w:hAnsi="Calibri" w:cs="Times New Roman"/>
      <w:b/>
      <w:bCs/>
      <w:sz w:val="28"/>
      <w:szCs w:val="28"/>
      <w:lang w:eastAsia="ru-RU"/>
    </w:rPr>
  </w:style>
  <w:style w:type="character" w:customStyle="1" w:styleId="50">
    <w:name w:val="Заголовок 5 Знак"/>
    <w:basedOn w:val="a0"/>
    <w:link w:val="5"/>
    <w:rsid w:val="00D83CD6"/>
    <w:rPr>
      <w:rFonts w:ascii="Times New Roman" w:eastAsia="Arial Unicode MS" w:hAnsi="Times New Roman" w:cs="Times New Roman"/>
      <w:b/>
      <w:bCs/>
      <w:sz w:val="28"/>
      <w:szCs w:val="28"/>
      <w:lang w:eastAsia="ru-RU"/>
    </w:rPr>
  </w:style>
  <w:style w:type="character" w:customStyle="1" w:styleId="70">
    <w:name w:val="Заголовок 7 Знак"/>
    <w:basedOn w:val="a0"/>
    <w:link w:val="7"/>
    <w:rsid w:val="00D83CD6"/>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D83CD6"/>
  </w:style>
  <w:style w:type="paragraph" w:customStyle="1" w:styleId="12">
    <w:name w:val="Заг1"/>
    <w:basedOn w:val="1"/>
    <w:rsid w:val="00D83CD6"/>
    <w:pPr>
      <w:widowControl w:val="0"/>
      <w:tabs>
        <w:tab w:val="num" w:pos="360"/>
      </w:tabs>
      <w:autoSpaceDE w:val="0"/>
      <w:autoSpaceDN w:val="0"/>
      <w:adjustRightInd w:val="0"/>
      <w:spacing w:line="360" w:lineRule="auto"/>
      <w:ind w:left="360" w:hanging="360"/>
      <w:jc w:val="left"/>
    </w:pPr>
    <w:rPr>
      <w:rFonts w:eastAsia="Times New Roman"/>
      <w:bCs w:val="0"/>
      <w:sz w:val="20"/>
      <w:szCs w:val="18"/>
      <w:u w:val="single"/>
    </w:rPr>
  </w:style>
  <w:style w:type="paragraph" w:styleId="a3">
    <w:name w:val="Title"/>
    <w:basedOn w:val="a"/>
    <w:link w:val="a4"/>
    <w:qFormat/>
    <w:rsid w:val="00D83CD6"/>
    <w:pPr>
      <w:spacing w:after="0" w:line="240" w:lineRule="auto"/>
      <w:jc w:val="center"/>
    </w:pPr>
    <w:rPr>
      <w:rFonts w:ascii="Times New Roman" w:eastAsia="Times New Roman" w:hAnsi="Times New Roman" w:cs="Times New Roman"/>
      <w:b/>
      <w:bCs/>
      <w:sz w:val="24"/>
      <w:szCs w:val="24"/>
      <w:lang w:eastAsia="ru-RU"/>
    </w:rPr>
  </w:style>
  <w:style w:type="character" w:customStyle="1" w:styleId="a4">
    <w:name w:val="Название Знак"/>
    <w:basedOn w:val="a0"/>
    <w:link w:val="a3"/>
    <w:rsid w:val="00D83CD6"/>
    <w:rPr>
      <w:rFonts w:ascii="Times New Roman" w:eastAsia="Times New Roman" w:hAnsi="Times New Roman" w:cs="Times New Roman"/>
      <w:b/>
      <w:bCs/>
      <w:sz w:val="24"/>
      <w:szCs w:val="24"/>
      <w:lang w:eastAsia="ru-RU"/>
    </w:rPr>
  </w:style>
  <w:style w:type="paragraph" w:styleId="a5">
    <w:name w:val="Body Text"/>
    <w:aliases w:val="Знак1, Знак1,body text,Основной текст Знак Знак Знак,Основной текст Знак Знак Знак Знак,Основной текст Знак Знак,Основной текст Знак1 Знак,Основной текст Знак Знак1 Знак,Основной текст Знак1 Знак Знак Знак"/>
    <w:basedOn w:val="a"/>
    <w:link w:val="a6"/>
    <w:rsid w:val="00D83CD6"/>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aliases w:val="Знак1 Знак, Знак1 Знак,body text Знак,Основной текст Знак Знак Знак Знак1,Основной текст Знак Знак Знак Знак Знак,Основной текст Знак Знак Знак1,Основной текст Знак1 Знак Знак,Основной текст Знак Знак1 Знак Знак"/>
    <w:basedOn w:val="a0"/>
    <w:link w:val="a5"/>
    <w:rsid w:val="00D83CD6"/>
    <w:rPr>
      <w:rFonts w:ascii="Times New Roman" w:eastAsia="Times New Roman" w:hAnsi="Times New Roman" w:cs="Times New Roman"/>
      <w:sz w:val="24"/>
      <w:szCs w:val="24"/>
      <w:lang w:eastAsia="ru-RU"/>
    </w:rPr>
  </w:style>
  <w:style w:type="paragraph" w:styleId="a7">
    <w:name w:val="footer"/>
    <w:basedOn w:val="a"/>
    <w:link w:val="a8"/>
    <w:uiPriority w:val="99"/>
    <w:rsid w:val="00D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83CD6"/>
    <w:rPr>
      <w:rFonts w:ascii="Times New Roman" w:eastAsia="Times New Roman" w:hAnsi="Times New Roman" w:cs="Times New Roman"/>
      <w:sz w:val="24"/>
      <w:szCs w:val="24"/>
      <w:lang w:eastAsia="ru-RU"/>
    </w:rPr>
  </w:style>
  <w:style w:type="character" w:styleId="a9">
    <w:name w:val="Hyperlink"/>
    <w:basedOn w:val="a0"/>
    <w:rsid w:val="00D83CD6"/>
    <w:rPr>
      <w:color w:val="0000FF"/>
      <w:u w:val="single"/>
    </w:rPr>
  </w:style>
  <w:style w:type="paragraph" w:styleId="aa">
    <w:name w:val="Body Text Indent"/>
    <w:aliases w:val="текст"/>
    <w:basedOn w:val="a"/>
    <w:link w:val="ab"/>
    <w:rsid w:val="00D83CD6"/>
    <w:pPr>
      <w:spacing w:after="0" w:line="240" w:lineRule="auto"/>
      <w:ind w:firstLine="540"/>
      <w:jc w:val="both"/>
    </w:pPr>
    <w:rPr>
      <w:rFonts w:ascii="Times New Roman" w:eastAsia="Times New Roman" w:hAnsi="Times New Roman" w:cs="Times New Roman"/>
      <w:sz w:val="28"/>
      <w:szCs w:val="24"/>
      <w:lang w:eastAsia="ru-RU"/>
    </w:rPr>
  </w:style>
  <w:style w:type="character" w:customStyle="1" w:styleId="ab">
    <w:name w:val="Основной текст с отступом Знак"/>
    <w:aliases w:val="текст Знак"/>
    <w:basedOn w:val="a0"/>
    <w:link w:val="aa"/>
    <w:rsid w:val="00D83CD6"/>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D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83CD6"/>
    <w:rPr>
      <w:rFonts w:ascii="Arial" w:eastAsia="Times New Roman" w:hAnsi="Arial" w:cs="Arial"/>
      <w:sz w:val="20"/>
      <w:szCs w:val="20"/>
      <w:lang w:eastAsia="ru-RU"/>
    </w:rPr>
  </w:style>
  <w:style w:type="paragraph" w:customStyle="1" w:styleId="31">
    <w:name w:val="Стиль3 Знак Знак"/>
    <w:basedOn w:val="22"/>
    <w:rsid w:val="00D83CD6"/>
    <w:pPr>
      <w:widowControl w:val="0"/>
      <w:tabs>
        <w:tab w:val="num" w:pos="1127"/>
        <w:tab w:val="num" w:pos="1492"/>
      </w:tabs>
      <w:adjustRightInd w:val="0"/>
      <w:spacing w:after="0" w:line="240" w:lineRule="auto"/>
      <w:ind w:left="900" w:hanging="360"/>
      <w:jc w:val="both"/>
    </w:pPr>
    <w:rPr>
      <w:szCs w:val="20"/>
    </w:rPr>
  </w:style>
  <w:style w:type="paragraph" w:styleId="22">
    <w:name w:val="Body Text Indent 2"/>
    <w:basedOn w:val="a"/>
    <w:link w:val="23"/>
    <w:rsid w:val="00D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83CD6"/>
    <w:rPr>
      <w:rFonts w:ascii="Times New Roman" w:eastAsia="Times New Roman" w:hAnsi="Times New Roman" w:cs="Times New Roman"/>
      <w:sz w:val="24"/>
      <w:szCs w:val="24"/>
      <w:lang w:eastAsia="ru-RU"/>
    </w:rPr>
  </w:style>
  <w:style w:type="paragraph" w:customStyle="1" w:styleId="ConsNormal">
    <w:name w:val="ConsNormal"/>
    <w:link w:val="ConsNormal0"/>
    <w:rsid w:val="00D83CD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basedOn w:val="a0"/>
    <w:link w:val="ConsNormal"/>
    <w:rsid w:val="00D83CD6"/>
    <w:rPr>
      <w:rFonts w:ascii="Arial" w:eastAsia="Times New Roman" w:hAnsi="Arial" w:cs="Arial"/>
      <w:sz w:val="20"/>
      <w:szCs w:val="20"/>
      <w:lang w:eastAsia="ru-RU"/>
    </w:rPr>
  </w:style>
  <w:style w:type="paragraph" w:customStyle="1" w:styleId="13">
    <w:name w:val="Обычный1"/>
    <w:rsid w:val="00D83CD6"/>
    <w:pPr>
      <w:widowControl w:val="0"/>
      <w:snapToGrid w:val="0"/>
      <w:spacing w:after="0" w:line="240" w:lineRule="auto"/>
    </w:pPr>
    <w:rPr>
      <w:rFonts w:ascii="Times New Roman" w:eastAsia="Times New Roman" w:hAnsi="Times New Roman" w:cs="Times New Roman"/>
      <w:sz w:val="20"/>
      <w:szCs w:val="20"/>
      <w:lang w:eastAsia="ru-RU"/>
    </w:rPr>
  </w:style>
  <w:style w:type="paragraph" w:styleId="ac">
    <w:name w:val="header"/>
    <w:basedOn w:val="a"/>
    <w:link w:val="ad"/>
    <w:uiPriority w:val="99"/>
    <w:rsid w:val="00D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D83CD6"/>
    <w:rPr>
      <w:rFonts w:ascii="Times New Roman" w:eastAsia="Times New Roman" w:hAnsi="Times New Roman" w:cs="Times New Roman"/>
      <w:sz w:val="24"/>
      <w:szCs w:val="24"/>
      <w:lang w:eastAsia="ru-RU"/>
    </w:rPr>
  </w:style>
  <w:style w:type="paragraph" w:customStyle="1" w:styleId="ae">
    <w:name w:val="Подраздел"/>
    <w:basedOn w:val="a"/>
    <w:semiHidden/>
    <w:rsid w:val="00D83CD6"/>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character" w:customStyle="1" w:styleId="iceouttxt4">
    <w:name w:val="iceouttxt4"/>
    <w:basedOn w:val="a0"/>
    <w:rsid w:val="00D83CD6"/>
    <w:rPr>
      <w:rFonts w:ascii="Arial" w:hAnsi="Arial" w:cs="Arial" w:hint="default"/>
      <w:color w:val="666666"/>
      <w:sz w:val="17"/>
      <w:szCs w:val="17"/>
    </w:rPr>
  </w:style>
  <w:style w:type="paragraph" w:customStyle="1" w:styleId="af">
    <w:name w:val="Содержимое таблицы"/>
    <w:basedOn w:val="a"/>
    <w:rsid w:val="00D83CD6"/>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grame">
    <w:name w:val="grame"/>
    <w:basedOn w:val="a0"/>
    <w:rsid w:val="00D83CD6"/>
  </w:style>
  <w:style w:type="paragraph" w:customStyle="1" w:styleId="s13">
    <w:name w:val="s_13"/>
    <w:basedOn w:val="a"/>
    <w:rsid w:val="00D83CD6"/>
    <w:pPr>
      <w:spacing w:after="0" w:line="240" w:lineRule="auto"/>
      <w:ind w:firstLine="720"/>
    </w:pPr>
    <w:rPr>
      <w:rFonts w:ascii="Times New Roman" w:eastAsia="Times New Roman" w:hAnsi="Times New Roman" w:cs="Times New Roman"/>
      <w:sz w:val="20"/>
      <w:szCs w:val="20"/>
      <w:lang w:eastAsia="ru-RU"/>
    </w:rPr>
  </w:style>
  <w:style w:type="character" w:customStyle="1" w:styleId="s103">
    <w:name w:val="s_103"/>
    <w:basedOn w:val="a0"/>
    <w:rsid w:val="00D83CD6"/>
    <w:rPr>
      <w:b/>
      <w:bCs/>
      <w:color w:val="000080"/>
    </w:rPr>
  </w:style>
  <w:style w:type="paragraph" w:customStyle="1" w:styleId="s94">
    <w:name w:val="s_94"/>
    <w:basedOn w:val="a"/>
    <w:rsid w:val="00D83CD6"/>
    <w:pPr>
      <w:spacing w:after="0" w:line="240" w:lineRule="auto"/>
    </w:pPr>
    <w:rPr>
      <w:rFonts w:ascii="Times New Roman" w:eastAsia="Times New Roman" w:hAnsi="Times New Roman" w:cs="Times New Roman"/>
      <w:i/>
      <w:iCs/>
      <w:color w:val="800080"/>
      <w:sz w:val="20"/>
      <w:szCs w:val="20"/>
      <w:lang w:eastAsia="ru-RU"/>
    </w:rPr>
  </w:style>
  <w:style w:type="paragraph" w:customStyle="1" w:styleId="210">
    <w:name w:val="Знак2 Знак Знак1 Знак Знак Знак Знак Знак Знак Знак Знак Знак Знак Знак Знак Знак Знак Знак Знак Знак Знак Знак"/>
    <w:basedOn w:val="a"/>
    <w:rsid w:val="00D83CD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0">
    <w:name w:val="Знак"/>
    <w:basedOn w:val="a"/>
    <w:rsid w:val="00D83CD6"/>
    <w:pPr>
      <w:spacing w:after="160" w:line="240" w:lineRule="exact"/>
    </w:pPr>
    <w:rPr>
      <w:rFonts w:ascii="Verdana" w:eastAsia="Times New Roman" w:hAnsi="Verdana" w:cs="Times New Roman"/>
      <w:sz w:val="24"/>
      <w:szCs w:val="24"/>
      <w:lang w:val="en-US"/>
    </w:rPr>
  </w:style>
  <w:style w:type="table" w:styleId="-2">
    <w:name w:val="Table Web 2"/>
    <w:basedOn w:val="a1"/>
    <w:rsid w:val="00D83C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nsPlusNonformat">
    <w:name w:val="ConsPlusNonformat"/>
    <w:qFormat/>
    <w:rsid w:val="00D83CD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Знак Знак Знак Знак Знак Знак1 Знак Знак Знак Знак Знак Знак Знак Знак Знак Знак"/>
    <w:basedOn w:val="a"/>
    <w:rsid w:val="00D83CD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Стиль1"/>
    <w:basedOn w:val="a"/>
    <w:rsid w:val="00D83CD6"/>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4">
    <w:name w:val="Стиль2"/>
    <w:basedOn w:val="25"/>
    <w:rsid w:val="00D83CD6"/>
    <w:pPr>
      <w:keepNext/>
      <w:keepLines/>
      <w:widowControl w:val="0"/>
      <w:suppressLineNumbers/>
      <w:tabs>
        <w:tab w:val="clear" w:pos="432"/>
        <w:tab w:val="num" w:pos="1492"/>
        <w:tab w:val="num" w:pos="1836"/>
      </w:tabs>
      <w:suppressAutoHyphens/>
      <w:spacing w:after="60"/>
      <w:ind w:left="1836" w:hanging="576"/>
      <w:jc w:val="both"/>
    </w:pPr>
    <w:rPr>
      <w:b/>
      <w:bCs/>
    </w:rPr>
  </w:style>
  <w:style w:type="paragraph" w:styleId="25">
    <w:name w:val="List Number 2"/>
    <w:basedOn w:val="a"/>
    <w:rsid w:val="00D83CD6"/>
    <w:pPr>
      <w:tabs>
        <w:tab w:val="num" w:pos="432"/>
      </w:tabs>
      <w:spacing w:after="0" w:line="240" w:lineRule="auto"/>
      <w:ind w:left="432" w:hanging="432"/>
    </w:pPr>
    <w:rPr>
      <w:rFonts w:ascii="Times New Roman" w:eastAsia="Times New Roman" w:hAnsi="Times New Roman" w:cs="Times New Roman"/>
      <w:sz w:val="24"/>
      <w:szCs w:val="24"/>
      <w:lang w:eastAsia="ru-RU"/>
    </w:rPr>
  </w:style>
  <w:style w:type="paragraph" w:customStyle="1" w:styleId="32">
    <w:name w:val="Стиль3"/>
    <w:basedOn w:val="22"/>
    <w:rsid w:val="00D83CD6"/>
    <w:pPr>
      <w:widowControl w:val="0"/>
      <w:tabs>
        <w:tab w:val="num" w:pos="1307"/>
      </w:tabs>
      <w:adjustRightInd w:val="0"/>
      <w:spacing w:after="0" w:line="240" w:lineRule="auto"/>
      <w:ind w:left="1080"/>
      <w:jc w:val="both"/>
      <w:textAlignment w:val="baseline"/>
    </w:pPr>
  </w:style>
  <w:style w:type="paragraph" w:customStyle="1" w:styleId="af1">
    <w:name w:val="список"/>
    <w:basedOn w:val="af2"/>
    <w:autoRedefine/>
    <w:rsid w:val="00D83CD6"/>
    <w:pPr>
      <w:jc w:val="center"/>
    </w:pPr>
    <w:rPr>
      <w:rFonts w:ascii="Times New Roman" w:eastAsia="MS Mincho" w:hAnsi="Times New Roman" w:cs="Times New Roman"/>
      <w:b/>
      <w:color w:val="000000"/>
      <w:sz w:val="24"/>
      <w:szCs w:val="24"/>
    </w:rPr>
  </w:style>
  <w:style w:type="paragraph" w:styleId="af2">
    <w:name w:val="Plain Text"/>
    <w:basedOn w:val="a"/>
    <w:link w:val="af3"/>
    <w:rsid w:val="00D83CD6"/>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D83CD6"/>
    <w:rPr>
      <w:rFonts w:ascii="Courier New" w:eastAsia="Times New Roman" w:hAnsi="Courier New" w:cs="Courier New"/>
      <w:sz w:val="20"/>
      <w:szCs w:val="20"/>
      <w:lang w:eastAsia="ru-RU"/>
    </w:rPr>
  </w:style>
  <w:style w:type="paragraph" w:customStyle="1" w:styleId="af4">
    <w:name w:val="Обычный (текст договора)"/>
    <w:basedOn w:val="a"/>
    <w:rsid w:val="00D83CD6"/>
    <w:pPr>
      <w:tabs>
        <w:tab w:val="left" w:pos="720"/>
      </w:tabs>
      <w:suppressAutoHyphens/>
      <w:spacing w:after="120" w:line="240" w:lineRule="auto"/>
      <w:jc w:val="both"/>
    </w:pPr>
    <w:rPr>
      <w:rFonts w:ascii="Verdana" w:eastAsia="Times New Roman" w:hAnsi="Verdana" w:cs="Times New Roman"/>
      <w:sz w:val="14"/>
      <w:szCs w:val="24"/>
      <w:lang w:eastAsia="ar-SA"/>
    </w:rPr>
  </w:style>
  <w:style w:type="paragraph" w:customStyle="1" w:styleId="211">
    <w:name w:val="Основной текст 21"/>
    <w:basedOn w:val="a"/>
    <w:rsid w:val="00D83CD6"/>
    <w:pPr>
      <w:spacing w:after="0" w:line="240" w:lineRule="auto"/>
      <w:ind w:firstLine="1134"/>
      <w:jc w:val="both"/>
    </w:pPr>
    <w:rPr>
      <w:rFonts w:ascii="Times New Roman" w:eastAsia="Times New Roman" w:hAnsi="Times New Roman" w:cs="Times New Roman"/>
      <w:sz w:val="28"/>
      <w:szCs w:val="20"/>
      <w:lang w:eastAsia="ru-RU"/>
    </w:rPr>
  </w:style>
  <w:style w:type="paragraph" w:styleId="af5">
    <w:name w:val="Balloon Text"/>
    <w:basedOn w:val="a"/>
    <w:link w:val="af6"/>
    <w:uiPriority w:val="99"/>
    <w:rsid w:val="00D83CD6"/>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uiPriority w:val="99"/>
    <w:rsid w:val="00D83CD6"/>
    <w:rPr>
      <w:rFonts w:ascii="Tahoma" w:eastAsia="Times New Roman" w:hAnsi="Tahoma" w:cs="Tahoma"/>
      <w:sz w:val="16"/>
      <w:szCs w:val="16"/>
      <w:lang w:eastAsia="ru-RU"/>
    </w:rPr>
  </w:style>
  <w:style w:type="table" w:styleId="af7">
    <w:name w:val="Table Grid"/>
    <w:basedOn w:val="a1"/>
    <w:uiPriority w:val="59"/>
    <w:rsid w:val="00D83C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Îáû÷íûé"/>
    <w:rsid w:val="00D83CD6"/>
    <w:pPr>
      <w:spacing w:after="0" w:line="240" w:lineRule="auto"/>
    </w:pPr>
    <w:rPr>
      <w:rFonts w:ascii="Times New Roman" w:eastAsia="Times New Roman" w:hAnsi="Times New Roman" w:cs="Times New Roman"/>
      <w:sz w:val="20"/>
      <w:szCs w:val="20"/>
      <w:lang w:eastAsia="ru-RU"/>
    </w:rPr>
  </w:style>
  <w:style w:type="character" w:customStyle="1" w:styleId="af9">
    <w:name w:val="Знак Знак"/>
    <w:uiPriority w:val="99"/>
    <w:locked/>
    <w:rsid w:val="00D83CD6"/>
    <w:rPr>
      <w:rFonts w:ascii="Calibri" w:hAnsi="Calibri"/>
      <w:kern w:val="2"/>
      <w:sz w:val="16"/>
      <w:lang w:val="ru-RU" w:eastAsia="ar-SA" w:bidi="ar-SA"/>
    </w:rPr>
  </w:style>
  <w:style w:type="character" w:customStyle="1" w:styleId="FontStyle38">
    <w:name w:val="Font Style38"/>
    <w:basedOn w:val="a0"/>
    <w:uiPriority w:val="99"/>
    <w:rsid w:val="00D83CD6"/>
    <w:rPr>
      <w:rFonts w:ascii="Times New Roman" w:hAnsi="Times New Roman" w:cs="Times New Roman"/>
      <w:b/>
      <w:bCs/>
      <w:sz w:val="22"/>
      <w:szCs w:val="22"/>
    </w:rPr>
  </w:style>
  <w:style w:type="paragraph" w:customStyle="1" w:styleId="FR1">
    <w:name w:val="FR1"/>
    <w:rsid w:val="00D83CD6"/>
    <w:pPr>
      <w:widowControl w:val="0"/>
      <w:snapToGrid w:val="0"/>
      <w:spacing w:after="0" w:line="240" w:lineRule="auto"/>
      <w:jc w:val="center"/>
    </w:pPr>
    <w:rPr>
      <w:rFonts w:ascii="Times New Roman" w:eastAsia="Times New Roman" w:hAnsi="Times New Roman" w:cs="Times New Roman"/>
      <w:sz w:val="56"/>
      <w:szCs w:val="20"/>
      <w:lang w:eastAsia="ru-RU"/>
    </w:rPr>
  </w:style>
  <w:style w:type="character" w:customStyle="1" w:styleId="afa">
    <w:name w:val="Обычный (веб) Знак"/>
    <w:link w:val="afb"/>
    <w:uiPriority w:val="99"/>
    <w:locked/>
    <w:rsid w:val="00D83CD6"/>
    <w:rPr>
      <w:sz w:val="24"/>
      <w:lang w:eastAsia="ar-SA"/>
    </w:rPr>
  </w:style>
  <w:style w:type="paragraph" w:customStyle="1" w:styleId="Web11">
    <w:name w:val="Обычный (Web)11"/>
    <w:basedOn w:val="a"/>
    <w:next w:val="afb"/>
    <w:uiPriority w:val="99"/>
    <w:qFormat/>
    <w:rsid w:val="00D83CD6"/>
    <w:pPr>
      <w:suppressAutoHyphens/>
      <w:spacing w:after="225" w:line="240" w:lineRule="auto"/>
    </w:pPr>
    <w:rPr>
      <w:sz w:val="24"/>
      <w:lang w:eastAsia="ar-SA"/>
    </w:rPr>
  </w:style>
  <w:style w:type="paragraph" w:customStyle="1" w:styleId="afc">
    <w:name w:val="А. часть_раздела"/>
    <w:basedOn w:val="20"/>
    <w:autoRedefine/>
    <w:rsid w:val="00D83CD6"/>
    <w:pPr>
      <w:keepNext w:val="0"/>
      <w:widowControl w:val="0"/>
      <w:tabs>
        <w:tab w:val="left" w:pos="0"/>
      </w:tabs>
      <w:autoSpaceDE/>
      <w:autoSpaceDN/>
      <w:adjustRightInd/>
      <w:ind w:firstLine="567"/>
    </w:pPr>
    <w:rPr>
      <w:rFonts w:eastAsia="Times New Roman"/>
      <w:bCs/>
      <w:sz w:val="24"/>
    </w:rPr>
  </w:style>
  <w:style w:type="paragraph" w:customStyle="1" w:styleId="220">
    <w:name w:val="Основной текст 22"/>
    <w:basedOn w:val="a"/>
    <w:rsid w:val="00D83CD6"/>
    <w:pPr>
      <w:spacing w:after="0" w:line="360" w:lineRule="auto"/>
    </w:pPr>
    <w:rPr>
      <w:rFonts w:ascii="Times New Roman" w:eastAsia="Times New Roman" w:hAnsi="Times New Roman" w:cs="Times New Roman"/>
      <w:sz w:val="24"/>
      <w:szCs w:val="20"/>
      <w:lang w:eastAsia="ru-RU"/>
    </w:rPr>
  </w:style>
  <w:style w:type="paragraph" w:customStyle="1" w:styleId="afd">
    <w:name w:val="Обычный.Нормальный абзац"/>
    <w:rsid w:val="00D83CD6"/>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e">
    <w:name w:val="Основной текст_"/>
    <w:basedOn w:val="a0"/>
    <w:link w:val="26"/>
    <w:rsid w:val="00D83CD6"/>
    <w:rPr>
      <w:rFonts w:ascii="Arial" w:eastAsia="Arial" w:hAnsi="Arial" w:cs="Arial"/>
      <w:sz w:val="13"/>
      <w:szCs w:val="13"/>
      <w:shd w:val="clear" w:color="auto" w:fill="FFFFFF"/>
    </w:rPr>
  </w:style>
  <w:style w:type="paragraph" w:customStyle="1" w:styleId="26">
    <w:name w:val="Основной текст2"/>
    <w:basedOn w:val="a"/>
    <w:link w:val="afe"/>
    <w:rsid w:val="00D83CD6"/>
    <w:pPr>
      <w:widowControl w:val="0"/>
      <w:shd w:val="clear" w:color="auto" w:fill="FFFFFF"/>
      <w:spacing w:before="300" w:after="300" w:line="187" w:lineRule="exact"/>
      <w:jc w:val="both"/>
    </w:pPr>
    <w:rPr>
      <w:rFonts w:ascii="Arial" w:eastAsia="Arial" w:hAnsi="Arial" w:cs="Arial"/>
      <w:sz w:val="13"/>
      <w:szCs w:val="13"/>
    </w:rPr>
  </w:style>
  <w:style w:type="paragraph" w:customStyle="1" w:styleId="110">
    <w:name w:val="Обычный11"/>
    <w:rsid w:val="00D83CD6"/>
    <w:pPr>
      <w:widowControl w:val="0"/>
      <w:spacing w:after="0" w:line="240" w:lineRule="auto"/>
    </w:pPr>
    <w:rPr>
      <w:rFonts w:ascii="Times New Roman" w:eastAsia="Times New Roman" w:hAnsi="Times New Roman" w:cs="Times New Roman"/>
      <w:sz w:val="28"/>
      <w:szCs w:val="20"/>
      <w:lang w:eastAsia="ru-RU"/>
    </w:rPr>
  </w:style>
  <w:style w:type="paragraph" w:styleId="33">
    <w:name w:val="Body Text 3"/>
    <w:basedOn w:val="a"/>
    <w:link w:val="34"/>
    <w:rsid w:val="00D83CD6"/>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D83CD6"/>
    <w:rPr>
      <w:rFonts w:ascii="Times New Roman" w:eastAsia="Times New Roman" w:hAnsi="Times New Roman" w:cs="Times New Roman"/>
      <w:sz w:val="16"/>
      <w:szCs w:val="16"/>
      <w:lang w:eastAsia="ru-RU"/>
    </w:rPr>
  </w:style>
  <w:style w:type="paragraph" w:styleId="aff">
    <w:name w:val="List"/>
    <w:basedOn w:val="a"/>
    <w:rsid w:val="00D83CD6"/>
    <w:pPr>
      <w:spacing w:after="0" w:line="240" w:lineRule="auto"/>
      <w:ind w:left="283" w:hanging="283"/>
      <w:contextualSpacing/>
    </w:pPr>
    <w:rPr>
      <w:rFonts w:ascii="Times New Roman" w:eastAsia="Times New Roman" w:hAnsi="Times New Roman" w:cs="Times New Roman"/>
      <w:sz w:val="24"/>
      <w:szCs w:val="24"/>
      <w:lang w:eastAsia="ru-RU"/>
    </w:rPr>
  </w:style>
  <w:style w:type="character" w:customStyle="1" w:styleId="27">
    <w:name w:val="Основной текст (2)_"/>
    <w:basedOn w:val="a0"/>
    <w:link w:val="28"/>
    <w:rsid w:val="00D83CD6"/>
    <w:rPr>
      <w:rFonts w:ascii="Arial" w:eastAsia="Arial" w:hAnsi="Arial" w:cs="Arial"/>
      <w:b/>
      <w:bCs/>
      <w:i/>
      <w:iCs/>
      <w:spacing w:val="-2"/>
      <w:shd w:val="clear" w:color="auto" w:fill="FFFFFF"/>
    </w:rPr>
  </w:style>
  <w:style w:type="paragraph" w:customStyle="1" w:styleId="28">
    <w:name w:val="Основной текст (2)"/>
    <w:basedOn w:val="a"/>
    <w:link w:val="27"/>
    <w:rsid w:val="00D83CD6"/>
    <w:pPr>
      <w:widowControl w:val="0"/>
      <w:shd w:val="clear" w:color="auto" w:fill="FFFFFF"/>
      <w:spacing w:after="0" w:line="264" w:lineRule="exact"/>
      <w:jc w:val="center"/>
    </w:pPr>
    <w:rPr>
      <w:rFonts w:ascii="Arial" w:eastAsia="Arial" w:hAnsi="Arial" w:cs="Arial"/>
      <w:b/>
      <w:bCs/>
      <w:i/>
      <w:iCs/>
      <w:spacing w:val="-2"/>
    </w:rPr>
  </w:style>
  <w:style w:type="character" w:customStyle="1" w:styleId="29">
    <w:name w:val="Заголовок №2_"/>
    <w:basedOn w:val="a0"/>
    <w:link w:val="2a"/>
    <w:rsid w:val="00D83CD6"/>
    <w:rPr>
      <w:rFonts w:ascii="Arial" w:eastAsia="Arial" w:hAnsi="Arial" w:cs="Arial"/>
      <w:b/>
      <w:bCs/>
      <w:spacing w:val="-2"/>
      <w:sz w:val="18"/>
      <w:szCs w:val="18"/>
      <w:shd w:val="clear" w:color="auto" w:fill="FFFFFF"/>
    </w:rPr>
  </w:style>
  <w:style w:type="paragraph" w:customStyle="1" w:styleId="2a">
    <w:name w:val="Заголовок №2"/>
    <w:basedOn w:val="a"/>
    <w:link w:val="29"/>
    <w:rsid w:val="00D83CD6"/>
    <w:pPr>
      <w:widowControl w:val="0"/>
      <w:shd w:val="clear" w:color="auto" w:fill="FFFFFF"/>
      <w:spacing w:before="300" w:after="180" w:line="0" w:lineRule="atLeast"/>
      <w:ind w:hanging="480"/>
      <w:jc w:val="center"/>
      <w:outlineLvl w:val="1"/>
    </w:pPr>
    <w:rPr>
      <w:rFonts w:ascii="Arial" w:eastAsia="Arial" w:hAnsi="Arial" w:cs="Arial"/>
      <w:b/>
      <w:bCs/>
      <w:spacing w:val="-2"/>
      <w:sz w:val="18"/>
      <w:szCs w:val="18"/>
    </w:rPr>
  </w:style>
  <w:style w:type="paragraph" w:styleId="aff0">
    <w:name w:val="No Spacing"/>
    <w:uiPriority w:val="99"/>
    <w:qFormat/>
    <w:rsid w:val="00D83CD6"/>
    <w:pPr>
      <w:spacing w:after="0" w:line="240" w:lineRule="auto"/>
    </w:pPr>
    <w:rPr>
      <w:rFonts w:ascii="Arial" w:eastAsia="Times New Roman" w:hAnsi="Arial" w:cs="Times New Roman"/>
      <w:sz w:val="24"/>
      <w:szCs w:val="24"/>
    </w:rPr>
  </w:style>
  <w:style w:type="paragraph" w:customStyle="1" w:styleId="ConsNonformat">
    <w:name w:val="ConsNonformat"/>
    <w:rsid w:val="00D83CD6"/>
    <w:pPr>
      <w:widowControl w:val="0"/>
      <w:autoSpaceDE w:val="0"/>
      <w:autoSpaceDN w:val="0"/>
      <w:spacing w:after="0" w:line="240" w:lineRule="auto"/>
    </w:pPr>
    <w:rPr>
      <w:rFonts w:ascii="Courier New" w:eastAsia="Times New Roman" w:hAnsi="Courier New" w:cs="Times New Roman"/>
      <w:sz w:val="20"/>
      <w:szCs w:val="20"/>
      <w:lang w:eastAsia="ru-RU"/>
    </w:rPr>
  </w:style>
  <w:style w:type="paragraph" w:customStyle="1" w:styleId="aff1">
    <w:name w:val="Таблицы (моноширинный)"/>
    <w:basedOn w:val="a"/>
    <w:next w:val="a"/>
    <w:rsid w:val="00D83CD6"/>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2">
    <w:name w:val="Цветовое выделение"/>
    <w:rsid w:val="00D83CD6"/>
    <w:rPr>
      <w:b/>
      <w:bCs/>
      <w:color w:val="000080"/>
      <w:sz w:val="20"/>
      <w:szCs w:val="20"/>
    </w:rPr>
  </w:style>
  <w:style w:type="paragraph" w:customStyle="1" w:styleId="16">
    <w:name w:val="Без интервала1"/>
    <w:uiPriority w:val="99"/>
    <w:rsid w:val="00D83CD6"/>
    <w:pPr>
      <w:spacing w:after="0" w:line="240" w:lineRule="auto"/>
    </w:pPr>
    <w:rPr>
      <w:rFonts w:ascii="Arial" w:eastAsia="Calibri" w:hAnsi="Arial" w:cs="Times New Roman"/>
      <w:sz w:val="24"/>
      <w:szCs w:val="24"/>
    </w:rPr>
  </w:style>
  <w:style w:type="paragraph" w:customStyle="1" w:styleId="aff3">
    <w:name w:val="Наименование договора"/>
    <w:basedOn w:val="aff4"/>
    <w:next w:val="a"/>
    <w:rsid w:val="00D83CD6"/>
    <w:pPr>
      <w:keepLines/>
      <w:jc w:val="center"/>
    </w:pPr>
    <w:rPr>
      <w:bCs w:val="0"/>
      <w:sz w:val="24"/>
    </w:rPr>
  </w:style>
  <w:style w:type="paragraph" w:styleId="aff4">
    <w:name w:val="caption"/>
    <w:basedOn w:val="a"/>
    <w:next w:val="a"/>
    <w:semiHidden/>
    <w:unhideWhenUsed/>
    <w:qFormat/>
    <w:rsid w:val="00D83CD6"/>
    <w:pPr>
      <w:spacing w:after="0" w:line="240" w:lineRule="auto"/>
    </w:pPr>
    <w:rPr>
      <w:rFonts w:ascii="Times New Roman" w:eastAsia="Times New Roman" w:hAnsi="Times New Roman" w:cs="Times New Roman"/>
      <w:b/>
      <w:bCs/>
      <w:sz w:val="20"/>
      <w:szCs w:val="20"/>
      <w:lang w:eastAsia="ru-RU"/>
    </w:rPr>
  </w:style>
  <w:style w:type="character" w:styleId="aff5">
    <w:name w:val="FollowedHyperlink"/>
    <w:basedOn w:val="a0"/>
    <w:uiPriority w:val="99"/>
    <w:unhideWhenUsed/>
    <w:rsid w:val="00D83CD6"/>
    <w:rPr>
      <w:color w:val="800080"/>
      <w:u w:val="single"/>
    </w:rPr>
  </w:style>
  <w:style w:type="paragraph" w:customStyle="1" w:styleId="xl60">
    <w:name w:val="xl60"/>
    <w:basedOn w:val="a"/>
    <w:rsid w:val="00D8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61">
    <w:name w:val="xl61"/>
    <w:basedOn w:val="a"/>
    <w:rsid w:val="00D8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7"/>
      <w:szCs w:val="17"/>
      <w:lang w:eastAsia="ru-RU"/>
    </w:rPr>
  </w:style>
  <w:style w:type="paragraph" w:customStyle="1" w:styleId="xl62">
    <w:name w:val="xl62"/>
    <w:basedOn w:val="a"/>
    <w:rsid w:val="00D8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7"/>
      <w:szCs w:val="17"/>
      <w:lang w:eastAsia="ru-RU"/>
    </w:rPr>
  </w:style>
  <w:style w:type="paragraph" w:customStyle="1" w:styleId="xl63">
    <w:name w:val="xl63"/>
    <w:basedOn w:val="a"/>
    <w:rsid w:val="00D8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64">
    <w:name w:val="xl64"/>
    <w:basedOn w:val="a"/>
    <w:rsid w:val="00D8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65">
    <w:name w:val="xl65"/>
    <w:basedOn w:val="a"/>
    <w:rsid w:val="00D8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66">
    <w:name w:val="xl66"/>
    <w:basedOn w:val="a"/>
    <w:rsid w:val="00D8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67">
    <w:name w:val="xl67"/>
    <w:basedOn w:val="a"/>
    <w:rsid w:val="00D8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styleId="2b">
    <w:name w:val="Body Text 2"/>
    <w:basedOn w:val="a"/>
    <w:link w:val="2c"/>
    <w:rsid w:val="00D83CD6"/>
    <w:pPr>
      <w:spacing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0"/>
    <w:link w:val="2b"/>
    <w:rsid w:val="00D83CD6"/>
    <w:rPr>
      <w:rFonts w:ascii="Times New Roman" w:eastAsia="Times New Roman" w:hAnsi="Times New Roman" w:cs="Times New Roman"/>
      <w:sz w:val="24"/>
      <w:szCs w:val="24"/>
      <w:lang w:eastAsia="ru-RU"/>
    </w:rPr>
  </w:style>
  <w:style w:type="paragraph" w:customStyle="1" w:styleId="List2">
    <w:name w:val="List2"/>
    <w:basedOn w:val="a"/>
    <w:rsid w:val="00D83CD6"/>
    <w:pPr>
      <w:tabs>
        <w:tab w:val="left" w:pos="1701"/>
      </w:tabs>
      <w:spacing w:after="0" w:line="360" w:lineRule="auto"/>
      <w:jc w:val="both"/>
    </w:pPr>
    <w:rPr>
      <w:rFonts w:ascii="Times New Roman" w:eastAsia="Times New Roman" w:hAnsi="Times New Roman" w:cs="Times New Roman"/>
      <w:sz w:val="24"/>
      <w:szCs w:val="20"/>
      <w:lang w:eastAsia="ru-RU"/>
    </w:rPr>
  </w:style>
  <w:style w:type="paragraph" w:styleId="aff6">
    <w:name w:val="List Paragraph"/>
    <w:aliases w:val="Список дефисный,ТЗ список,Абзац списка литеральный,Булет1,1Булет,it_List1,Bullet List,FooterText,numbered"/>
    <w:basedOn w:val="a"/>
    <w:link w:val="aff7"/>
    <w:uiPriority w:val="34"/>
    <w:qFormat/>
    <w:rsid w:val="00D83CD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f7">
    <w:name w:val="Абзац списка Знак"/>
    <w:aliases w:val="Список дефисный Знак,ТЗ список Знак,Абзац списка литеральный Знак,Булет1 Знак,1Булет Знак,it_List1 Знак,Bullet List Знак,FooterText Знак,numbered Знак"/>
    <w:link w:val="aff6"/>
    <w:uiPriority w:val="34"/>
    <w:locked/>
    <w:rsid w:val="00D83CD6"/>
    <w:rPr>
      <w:rFonts w:ascii="Times New Roman" w:eastAsia="Times New Roman" w:hAnsi="Times New Roman" w:cs="Times New Roman"/>
      <w:sz w:val="24"/>
      <w:szCs w:val="24"/>
      <w:lang w:eastAsia="ru-RU"/>
    </w:rPr>
  </w:style>
  <w:style w:type="character" w:styleId="aff8">
    <w:name w:val="Strong"/>
    <w:uiPriority w:val="22"/>
    <w:qFormat/>
    <w:rsid w:val="00D83CD6"/>
    <w:rPr>
      <w:b/>
      <w:bCs/>
    </w:rPr>
  </w:style>
  <w:style w:type="paragraph" w:styleId="2">
    <w:name w:val="List Bullet 2"/>
    <w:basedOn w:val="a"/>
    <w:rsid w:val="00D83CD6"/>
    <w:pPr>
      <w:numPr>
        <w:numId w:val="2"/>
      </w:numPr>
      <w:spacing w:after="0" w:line="240" w:lineRule="auto"/>
    </w:pPr>
    <w:rPr>
      <w:rFonts w:ascii="Times New Roman" w:eastAsia="Times New Roman" w:hAnsi="Times New Roman" w:cs="Times New Roman"/>
      <w:sz w:val="24"/>
      <w:szCs w:val="24"/>
      <w:lang w:eastAsia="ru-RU"/>
    </w:rPr>
  </w:style>
  <w:style w:type="character" w:customStyle="1" w:styleId="17">
    <w:name w:val="Основной текст1"/>
    <w:rsid w:val="00D83CD6"/>
    <w:rPr>
      <w:rFonts w:ascii="Times New Roman" w:eastAsia="Times New Roman" w:hAnsi="Times New Roman" w:cs="Times New Roman"/>
      <w:b w:val="0"/>
      <w:bCs w:val="0"/>
      <w:i w:val="0"/>
      <w:iCs w:val="0"/>
      <w:smallCaps w:val="0"/>
      <w:strike w:val="0"/>
      <w:color w:val="000000"/>
      <w:spacing w:val="-4"/>
      <w:w w:val="100"/>
      <w:position w:val="0"/>
      <w:sz w:val="18"/>
      <w:szCs w:val="18"/>
      <w:u w:val="none"/>
      <w:lang w:val="ru-RU"/>
    </w:rPr>
  </w:style>
  <w:style w:type="character" w:styleId="aff9">
    <w:name w:val="footnote reference"/>
    <w:rsid w:val="00D83CD6"/>
    <w:rPr>
      <w:vertAlign w:val="superscript"/>
    </w:rPr>
  </w:style>
  <w:style w:type="paragraph" w:styleId="affa">
    <w:name w:val="Block Text"/>
    <w:basedOn w:val="a"/>
    <w:uiPriority w:val="99"/>
    <w:rsid w:val="00D83CD6"/>
    <w:pPr>
      <w:spacing w:after="0" w:line="240" w:lineRule="auto"/>
      <w:ind w:left="426" w:right="565" w:firstLine="720"/>
      <w:jc w:val="both"/>
    </w:pPr>
    <w:rPr>
      <w:rFonts w:ascii="Times New Roman" w:eastAsia="Times New Roman" w:hAnsi="Times New Roman" w:cs="Times New Roman"/>
      <w:b/>
      <w:bCs/>
      <w:sz w:val="24"/>
      <w:szCs w:val="24"/>
      <w:lang w:eastAsia="ru-RU"/>
    </w:rPr>
  </w:style>
  <w:style w:type="paragraph" w:customStyle="1" w:styleId="affb">
    <w:name w:val="текст сноски"/>
    <w:basedOn w:val="a"/>
    <w:rsid w:val="00D83CD6"/>
    <w:pPr>
      <w:widowControl w:val="0"/>
      <w:suppressAutoHyphens/>
      <w:spacing w:after="0" w:line="240" w:lineRule="auto"/>
    </w:pPr>
    <w:rPr>
      <w:rFonts w:ascii="Gelvetsky 12pt" w:eastAsia="Times New Roman" w:hAnsi="Gelvetsky 12pt" w:cs="Times New Roman"/>
      <w:sz w:val="24"/>
      <w:szCs w:val="20"/>
      <w:lang w:val="en-US" w:eastAsia="ar-SA"/>
    </w:rPr>
  </w:style>
  <w:style w:type="paragraph" w:customStyle="1" w:styleId="18">
    <w:name w:val="Абзац списка1"/>
    <w:basedOn w:val="a"/>
    <w:rsid w:val="00D83CD6"/>
    <w:pPr>
      <w:ind w:left="720"/>
      <w:contextualSpacing/>
    </w:pPr>
    <w:rPr>
      <w:rFonts w:ascii="Calibri" w:eastAsia="Times New Roman" w:hAnsi="Calibri" w:cs="Times New Roman"/>
    </w:rPr>
  </w:style>
  <w:style w:type="character" w:customStyle="1" w:styleId="0pt">
    <w:name w:val="Основной текст + Полужирный;Интервал 0 pt"/>
    <w:rsid w:val="00D83CD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paragraph" w:customStyle="1" w:styleId="ConsPlusCell">
    <w:name w:val="ConsPlusCell"/>
    <w:uiPriority w:val="99"/>
    <w:rsid w:val="00D83CD6"/>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pple-converted-space">
    <w:name w:val="apple-converted-space"/>
    <w:basedOn w:val="a0"/>
    <w:rsid w:val="00D83CD6"/>
  </w:style>
  <w:style w:type="paragraph" w:customStyle="1" w:styleId="xl68">
    <w:name w:val="xl68"/>
    <w:basedOn w:val="a"/>
    <w:rsid w:val="00D83CD6"/>
    <w:pPr>
      <w:pBdr>
        <w:bottom w:val="single" w:sz="4" w:space="0" w:color="auto"/>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D83CD6"/>
    <w:pPr>
      <w:pBdr>
        <w:bottom w:val="single" w:sz="4" w:space="0" w:color="auto"/>
        <w:right w:val="single" w:sz="4" w:space="0" w:color="auto"/>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D83CD6"/>
    <w:pPr>
      <w:pBdr>
        <w:left w:val="single" w:sz="4" w:space="0" w:color="auto"/>
        <w:bottom w:val="single" w:sz="4" w:space="0" w:color="auto"/>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1">
    <w:name w:val="xl71"/>
    <w:basedOn w:val="a"/>
    <w:rsid w:val="00D83CD6"/>
    <w:pPr>
      <w:pBdr>
        <w:bottom w:val="single" w:sz="4" w:space="0" w:color="auto"/>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2">
    <w:name w:val="xl72"/>
    <w:basedOn w:val="a"/>
    <w:rsid w:val="00D83CD6"/>
    <w:pPr>
      <w:pBdr>
        <w:bottom w:val="single" w:sz="4" w:space="0" w:color="auto"/>
        <w:right w:val="single" w:sz="4" w:space="0" w:color="auto"/>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D83CD6"/>
    <w:pPr>
      <w:pBdr>
        <w:top w:val="single" w:sz="4" w:space="0" w:color="000000"/>
        <w:left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D83CD6"/>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D83CD6"/>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6">
    <w:name w:val="xl76"/>
    <w:basedOn w:val="a"/>
    <w:rsid w:val="00D83CD6"/>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rsid w:val="00D83CD6"/>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
    <w:rsid w:val="00D83CD6"/>
    <w:pPr>
      <w:pBdr>
        <w:top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D83CD6"/>
    <w:pPr>
      <w:pBdr>
        <w:top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D83CD6"/>
    <w:pPr>
      <w:pBdr>
        <w:top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81">
    <w:name w:val="xl81"/>
    <w:basedOn w:val="a"/>
    <w:rsid w:val="00D83CD6"/>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82">
    <w:name w:val="xl82"/>
    <w:basedOn w:val="a"/>
    <w:rsid w:val="00D83CD6"/>
    <w:pPr>
      <w:pBdr>
        <w:top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83">
    <w:name w:val="xl83"/>
    <w:basedOn w:val="a"/>
    <w:rsid w:val="00D83CD6"/>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84">
    <w:name w:val="xl84"/>
    <w:basedOn w:val="a"/>
    <w:rsid w:val="00D83CD6"/>
    <w:pPr>
      <w:pBdr>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D83CD6"/>
    <w:pPr>
      <w:pBdr>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D83CD6"/>
    <w:pPr>
      <w:pBdr>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7">
    <w:name w:val="xl87"/>
    <w:basedOn w:val="a"/>
    <w:rsid w:val="00D83CD6"/>
    <w:pPr>
      <w:pBdr>
        <w:top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88">
    <w:name w:val="xl88"/>
    <w:basedOn w:val="a"/>
    <w:rsid w:val="00D83CD6"/>
    <w:pPr>
      <w:pBdr>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89">
    <w:name w:val="xl89"/>
    <w:basedOn w:val="a"/>
    <w:rsid w:val="00D83CD6"/>
    <w:pPr>
      <w:pBdr>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90">
    <w:name w:val="xl90"/>
    <w:basedOn w:val="a"/>
    <w:rsid w:val="00D83CD6"/>
    <w:pPr>
      <w:spacing w:before="100" w:beforeAutospacing="1" w:after="100" w:afterAutospacing="1" w:line="240" w:lineRule="auto"/>
      <w:textAlignment w:val="top"/>
    </w:pPr>
    <w:rPr>
      <w:rFonts w:ascii="Times New Roman" w:eastAsia="Times New Roman" w:hAnsi="Times New Roman" w:cs="Times New Roman"/>
      <w:i/>
      <w:iCs/>
      <w:color w:val="000080"/>
      <w:sz w:val="18"/>
      <w:szCs w:val="18"/>
      <w:lang w:eastAsia="ru-RU"/>
    </w:rPr>
  </w:style>
  <w:style w:type="paragraph" w:customStyle="1" w:styleId="xl91">
    <w:name w:val="xl91"/>
    <w:basedOn w:val="a"/>
    <w:rsid w:val="00D83CD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b/>
      <w:bCs/>
      <w:i/>
      <w:iCs/>
      <w:color w:val="000080"/>
      <w:sz w:val="18"/>
      <w:szCs w:val="18"/>
      <w:lang w:eastAsia="ru-RU"/>
    </w:rPr>
  </w:style>
  <w:style w:type="paragraph" w:customStyle="1" w:styleId="xl92">
    <w:name w:val="xl92"/>
    <w:basedOn w:val="a"/>
    <w:rsid w:val="00D83CD6"/>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b/>
      <w:bCs/>
      <w:i/>
      <w:iCs/>
      <w:color w:val="000080"/>
      <w:sz w:val="18"/>
      <w:szCs w:val="18"/>
      <w:lang w:eastAsia="ru-RU"/>
    </w:rPr>
  </w:style>
  <w:style w:type="paragraph" w:customStyle="1" w:styleId="xl93">
    <w:name w:val="xl93"/>
    <w:basedOn w:val="a"/>
    <w:rsid w:val="00D83CD6"/>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80"/>
      <w:sz w:val="18"/>
      <w:szCs w:val="18"/>
      <w:lang w:eastAsia="ru-RU"/>
    </w:rPr>
  </w:style>
  <w:style w:type="paragraph" w:customStyle="1" w:styleId="xl94">
    <w:name w:val="xl94"/>
    <w:basedOn w:val="a"/>
    <w:rsid w:val="00D83CD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b/>
      <w:bCs/>
      <w:i/>
      <w:iCs/>
      <w:color w:val="000080"/>
      <w:sz w:val="18"/>
      <w:szCs w:val="18"/>
      <w:lang w:eastAsia="ru-RU"/>
    </w:rPr>
  </w:style>
  <w:style w:type="paragraph" w:customStyle="1" w:styleId="xl95">
    <w:name w:val="xl95"/>
    <w:basedOn w:val="a"/>
    <w:rsid w:val="00D83CD6"/>
    <w:pPr>
      <w:pBdr>
        <w:top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b/>
      <w:bCs/>
      <w:i/>
      <w:iCs/>
      <w:color w:val="000080"/>
      <w:sz w:val="18"/>
      <w:szCs w:val="18"/>
      <w:lang w:eastAsia="ru-RU"/>
    </w:rPr>
  </w:style>
  <w:style w:type="paragraph" w:customStyle="1" w:styleId="xl96">
    <w:name w:val="xl96"/>
    <w:basedOn w:val="a"/>
    <w:rsid w:val="00D83CD6"/>
    <w:pPr>
      <w:pBdr>
        <w:top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97">
    <w:name w:val="xl97"/>
    <w:basedOn w:val="a"/>
    <w:rsid w:val="00D83CD6"/>
    <w:pPr>
      <w:pBdr>
        <w:top w:val="double" w:sz="6" w:space="0" w:color="000000"/>
        <w:left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
    <w:rsid w:val="00D83CD6"/>
    <w:pPr>
      <w:pBdr>
        <w:top w:val="double" w:sz="6" w:space="0" w:color="000000"/>
        <w:bottom w:val="single" w:sz="4" w:space="0" w:color="000000"/>
        <w:right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99">
    <w:name w:val="xl99"/>
    <w:basedOn w:val="a"/>
    <w:rsid w:val="00D83CD6"/>
    <w:pPr>
      <w:pBdr>
        <w:top w:val="double" w:sz="6" w:space="0" w:color="000000"/>
        <w:bottom w:val="single" w:sz="4" w:space="0" w:color="000000"/>
        <w:right w:val="single" w:sz="4" w:space="0" w:color="000000"/>
      </w:pBdr>
      <w:shd w:val="clear" w:color="CCFFFF" w:fill="CCFFFF"/>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00">
    <w:name w:val="xl100"/>
    <w:basedOn w:val="a"/>
    <w:rsid w:val="00D83CD6"/>
    <w:pPr>
      <w:pBdr>
        <w:top w:val="double" w:sz="6" w:space="0" w:color="000000"/>
        <w:right w:val="single" w:sz="4" w:space="0" w:color="000000"/>
      </w:pBdr>
      <w:shd w:val="clear" w:color="CCFFFF" w:fill="CCFFFF"/>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01">
    <w:name w:val="xl101"/>
    <w:basedOn w:val="a"/>
    <w:rsid w:val="00D83CD6"/>
    <w:pPr>
      <w:pBdr>
        <w:top w:val="double" w:sz="6" w:space="0" w:color="000000"/>
        <w:bottom w:val="single" w:sz="4" w:space="0" w:color="000000"/>
        <w:right w:val="single" w:sz="4" w:space="0" w:color="000000"/>
      </w:pBdr>
      <w:shd w:val="clear" w:color="CCFFFF" w:fill="CCFFFF"/>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02">
    <w:name w:val="xl102"/>
    <w:basedOn w:val="a"/>
    <w:rsid w:val="00D83CD6"/>
    <w:pPr>
      <w:pBdr>
        <w:left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
    <w:rsid w:val="00D83CD6"/>
    <w:pPr>
      <w:pBdr>
        <w:right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104">
    <w:name w:val="xl104"/>
    <w:basedOn w:val="a"/>
    <w:rsid w:val="00D83CD6"/>
    <w:pPr>
      <w:pBdr>
        <w:right w:val="single" w:sz="4" w:space="0" w:color="000000"/>
      </w:pBdr>
      <w:shd w:val="clear" w:color="CCFFFF" w:fill="CCFFFF"/>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05">
    <w:name w:val="xl105"/>
    <w:basedOn w:val="a"/>
    <w:rsid w:val="00D83CD6"/>
    <w:pPr>
      <w:pBdr>
        <w:right w:val="single" w:sz="4" w:space="0" w:color="000000"/>
      </w:pBdr>
      <w:shd w:val="clear" w:color="CCFFFF" w:fill="CCFFFF"/>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06">
    <w:name w:val="xl106"/>
    <w:basedOn w:val="a"/>
    <w:rsid w:val="00D83CD6"/>
    <w:pPr>
      <w:pBdr>
        <w:left w:val="single" w:sz="4" w:space="0" w:color="000000"/>
        <w:bottom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7">
    <w:name w:val="xl107"/>
    <w:basedOn w:val="a"/>
    <w:rsid w:val="00D83CD6"/>
    <w:pPr>
      <w:pBdr>
        <w:bottom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D83CD6"/>
    <w:pPr>
      <w:pBdr>
        <w:bottom w:val="single" w:sz="4" w:space="0" w:color="000000"/>
        <w:right w:val="single" w:sz="4" w:space="0" w:color="000000"/>
      </w:pBdr>
      <w:shd w:val="clear" w:color="CCFFFF" w:fill="CCFFFF"/>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09">
    <w:name w:val="xl109"/>
    <w:basedOn w:val="a"/>
    <w:rsid w:val="00D83CD6"/>
    <w:pPr>
      <w:pBdr>
        <w:bottom w:val="single" w:sz="4" w:space="0" w:color="000000"/>
        <w:right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0">
    <w:name w:val="xl110"/>
    <w:basedOn w:val="a"/>
    <w:rsid w:val="00D83CD6"/>
    <w:pPr>
      <w:pBdr>
        <w:bottom w:val="single" w:sz="4" w:space="0" w:color="000000"/>
        <w:right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11">
    <w:name w:val="xl111"/>
    <w:basedOn w:val="a"/>
    <w:rsid w:val="00D83CD6"/>
    <w:pPr>
      <w:pBdr>
        <w:bottom w:val="single" w:sz="4" w:space="0" w:color="000000"/>
        <w:right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D83CD6"/>
    <w:pPr>
      <w:pBdr>
        <w:bottom w:val="single" w:sz="4" w:space="0" w:color="000000"/>
        <w:right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D83CD6"/>
    <w:pPr>
      <w:pBdr>
        <w:top w:val="single" w:sz="4" w:space="0" w:color="000000"/>
        <w:left w:val="single" w:sz="4" w:space="0" w:color="000000"/>
        <w:bottom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D83CD6"/>
    <w:pPr>
      <w:pBdr>
        <w:top w:val="single" w:sz="4" w:space="0" w:color="000000"/>
        <w:bottom w:val="single" w:sz="4" w:space="0" w:color="000000"/>
      </w:pBdr>
      <w:shd w:val="clear" w:color="CCFFFF"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5">
    <w:name w:val="xl115"/>
    <w:basedOn w:val="a"/>
    <w:rsid w:val="00D83CD6"/>
    <w:pPr>
      <w:pBdr>
        <w:top w:val="single" w:sz="4" w:space="0" w:color="000000"/>
        <w:bottom w:val="single" w:sz="4" w:space="0" w:color="000000"/>
        <w:right w:val="single" w:sz="4"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D83CD6"/>
    <w:pPr>
      <w:pBdr>
        <w:top w:val="single" w:sz="4" w:space="0" w:color="000000"/>
        <w:bottom w:val="single" w:sz="4" w:space="0" w:color="000000"/>
        <w:right w:val="single" w:sz="4" w:space="0" w:color="000000"/>
      </w:pBdr>
      <w:shd w:val="clear" w:color="CCFFFF" w:fill="CCFFFF"/>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17">
    <w:name w:val="xl117"/>
    <w:basedOn w:val="a"/>
    <w:rsid w:val="00D83CD6"/>
    <w:pPr>
      <w:pBdr>
        <w:top w:val="single" w:sz="4" w:space="0" w:color="000000"/>
        <w:bottom w:val="single" w:sz="4" w:space="0" w:color="000000"/>
        <w:right w:val="single" w:sz="4" w:space="0" w:color="000000"/>
      </w:pBdr>
      <w:shd w:val="clear" w:color="CCFFFF" w:fill="CCFFFF"/>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18">
    <w:name w:val="xl118"/>
    <w:basedOn w:val="a"/>
    <w:rsid w:val="00D83CD6"/>
    <w:pPr>
      <w:pBdr>
        <w:top w:val="single" w:sz="4" w:space="0" w:color="000000"/>
        <w:bottom w:val="single" w:sz="4" w:space="0" w:color="000000"/>
        <w:right w:val="single" w:sz="4" w:space="0" w:color="000000"/>
      </w:pBdr>
      <w:shd w:val="clear" w:color="CCFFFF"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9">
    <w:name w:val="xl119"/>
    <w:basedOn w:val="a"/>
    <w:rsid w:val="00D83CD6"/>
    <w:pPr>
      <w:pBdr>
        <w:top w:val="single" w:sz="4" w:space="0" w:color="000000"/>
        <w:left w:val="single" w:sz="4" w:space="0" w:color="000000"/>
        <w:bottom w:val="single" w:sz="4" w:space="0" w:color="000000"/>
      </w:pBdr>
      <w:shd w:val="clear" w:color="CCFFFF" w:fill="CCFFCC"/>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120">
    <w:name w:val="xl120"/>
    <w:basedOn w:val="a"/>
    <w:rsid w:val="00D83CD6"/>
    <w:pPr>
      <w:pBdr>
        <w:top w:val="single" w:sz="4" w:space="0" w:color="000000"/>
        <w:bottom w:val="single" w:sz="4" w:space="0" w:color="000000"/>
        <w:right w:val="single" w:sz="4" w:space="0" w:color="000000"/>
      </w:pBdr>
      <w:shd w:val="clear" w:color="CCFFFF" w:fill="CCFFCC"/>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121">
    <w:name w:val="xl121"/>
    <w:basedOn w:val="a"/>
    <w:rsid w:val="00D83CD6"/>
    <w:pPr>
      <w:pBdr>
        <w:top w:val="single" w:sz="4" w:space="0" w:color="000000"/>
        <w:bottom w:val="single" w:sz="4" w:space="0" w:color="000000"/>
        <w:right w:val="single" w:sz="4" w:space="0" w:color="000000"/>
      </w:pBdr>
      <w:shd w:val="clear" w:color="CCFFFF" w:fill="CCFFCC"/>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22">
    <w:name w:val="xl122"/>
    <w:basedOn w:val="a"/>
    <w:rsid w:val="00D83CD6"/>
    <w:pPr>
      <w:pBdr>
        <w:top w:val="single" w:sz="4" w:space="0" w:color="000000"/>
        <w:bottom w:val="single" w:sz="4" w:space="0" w:color="000000"/>
        <w:right w:val="single" w:sz="4" w:space="0" w:color="000000"/>
      </w:pBdr>
      <w:shd w:val="clear" w:color="CCFFFF" w:fill="CCFFCC"/>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23">
    <w:name w:val="xl123"/>
    <w:basedOn w:val="a"/>
    <w:rsid w:val="00D83CD6"/>
    <w:pPr>
      <w:pBdr>
        <w:top w:val="single" w:sz="4" w:space="0" w:color="000000"/>
        <w:bottom w:val="single" w:sz="4" w:space="0" w:color="000000"/>
        <w:right w:val="single" w:sz="4" w:space="0" w:color="000000"/>
      </w:pBdr>
      <w:shd w:val="clear" w:color="CCFFFF" w:fill="CCFFCC"/>
      <w:spacing w:before="100" w:beforeAutospacing="1" w:after="100" w:afterAutospacing="1" w:line="240" w:lineRule="auto"/>
      <w:jc w:val="right"/>
      <w:textAlignment w:val="top"/>
    </w:pPr>
    <w:rPr>
      <w:rFonts w:ascii="Times New Roman" w:eastAsia="Times New Roman" w:hAnsi="Times New Roman" w:cs="Times New Roman"/>
      <w:b/>
      <w:bCs/>
      <w:sz w:val="18"/>
      <w:szCs w:val="18"/>
      <w:lang w:eastAsia="ru-RU"/>
    </w:rPr>
  </w:style>
  <w:style w:type="paragraph" w:customStyle="1" w:styleId="xl124">
    <w:name w:val="xl124"/>
    <w:basedOn w:val="a"/>
    <w:rsid w:val="00D83CD6"/>
    <w:pPr>
      <w:pBdr>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
    <w:rsid w:val="00D83CD6"/>
    <w:pPr>
      <w:pBdr>
        <w:top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6">
    <w:name w:val="xl126"/>
    <w:basedOn w:val="a"/>
    <w:rsid w:val="00D83CD6"/>
    <w:pPr>
      <w:pBdr>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
    <w:rsid w:val="00D83CD6"/>
    <w:pPr>
      <w:pBdr>
        <w:top w:val="single" w:sz="4" w:space="0" w:color="000000"/>
        <w:bottom w:val="single" w:sz="4" w:space="0" w:color="000000"/>
      </w:pBdr>
      <w:shd w:val="clear" w:color="CCFFFF" w:fill="CCFFCC"/>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128">
    <w:name w:val="xl128"/>
    <w:basedOn w:val="a"/>
    <w:rsid w:val="00D83CD6"/>
    <w:pPr>
      <w:pBdr>
        <w:top w:val="single" w:sz="4" w:space="0" w:color="000000"/>
        <w:bottom w:val="single" w:sz="4" w:space="0" w:color="000000"/>
        <w:right w:val="single" w:sz="4" w:space="0" w:color="000000"/>
      </w:pBdr>
      <w:shd w:val="clear" w:color="CCFFFF" w:fill="CCFFCC"/>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129">
    <w:name w:val="xl129"/>
    <w:basedOn w:val="a"/>
    <w:rsid w:val="00D83CD6"/>
    <w:pPr>
      <w:pBdr>
        <w:top w:val="double" w:sz="6" w:space="0" w:color="000000"/>
      </w:pBd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0">
    <w:name w:val="xl130"/>
    <w:basedOn w:val="a"/>
    <w:rsid w:val="00D83CD6"/>
    <w:pPr>
      <w:shd w:val="clear" w:color="CCFFFF"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
    <w:rsid w:val="00D83CD6"/>
    <w:pPr>
      <w:pBdr>
        <w:top w:val="double" w:sz="6" w:space="0" w:color="000000"/>
        <w:right w:val="single" w:sz="4" w:space="0" w:color="000000"/>
      </w:pBdr>
      <w:shd w:val="clear" w:color="CCFFFF" w:fill="CC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2">
    <w:name w:val="xl132"/>
    <w:basedOn w:val="a"/>
    <w:rsid w:val="00D83CD6"/>
    <w:pPr>
      <w:pBdr>
        <w:right w:val="single" w:sz="4" w:space="0" w:color="000000"/>
      </w:pBdr>
      <w:shd w:val="clear" w:color="CCFFFF" w:fill="CC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D83CD6"/>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D83CD6"/>
    <w:pPr>
      <w:pBdr>
        <w:top w:val="single" w:sz="4" w:space="0" w:color="000000"/>
        <w:left w:val="single" w:sz="4" w:space="0" w:color="000000"/>
        <w:bottom w:val="single" w:sz="4" w:space="0" w:color="000000"/>
      </w:pBdr>
      <w:shd w:val="clear" w:color="CCFFFF" w:fill="CCFFFF"/>
      <w:spacing w:before="100" w:beforeAutospacing="1" w:after="100" w:afterAutospacing="1" w:line="240" w:lineRule="auto"/>
      <w:jc w:val="center"/>
    </w:pPr>
    <w:rPr>
      <w:rFonts w:ascii="Times New Roman" w:eastAsia="Times New Roman" w:hAnsi="Times New Roman" w:cs="Times New Roman"/>
      <w:b/>
      <w:bCs/>
      <w:sz w:val="24"/>
      <w:szCs w:val="24"/>
      <w:u w:val="single"/>
      <w:lang w:eastAsia="ru-RU"/>
    </w:rPr>
  </w:style>
  <w:style w:type="paragraph" w:customStyle="1" w:styleId="xl135">
    <w:name w:val="xl135"/>
    <w:basedOn w:val="a"/>
    <w:rsid w:val="00D83CD6"/>
    <w:pPr>
      <w:pBdr>
        <w:top w:val="single" w:sz="4" w:space="0" w:color="000000"/>
        <w:bottom w:val="single" w:sz="4" w:space="0" w:color="000000"/>
      </w:pBdr>
      <w:shd w:val="clear" w:color="CCFFFF" w:fill="CCFFFF"/>
      <w:spacing w:before="100" w:beforeAutospacing="1" w:after="100" w:afterAutospacing="1" w:line="240" w:lineRule="auto"/>
      <w:jc w:val="center"/>
    </w:pPr>
    <w:rPr>
      <w:rFonts w:ascii="Times New Roman" w:eastAsia="Times New Roman" w:hAnsi="Times New Roman" w:cs="Times New Roman"/>
      <w:b/>
      <w:bCs/>
      <w:sz w:val="24"/>
      <w:szCs w:val="24"/>
      <w:u w:val="single"/>
      <w:lang w:eastAsia="ru-RU"/>
    </w:rPr>
  </w:style>
  <w:style w:type="paragraph" w:customStyle="1" w:styleId="xl136">
    <w:name w:val="xl136"/>
    <w:basedOn w:val="a"/>
    <w:rsid w:val="00D83CD6"/>
    <w:pPr>
      <w:pBdr>
        <w:top w:val="single" w:sz="4" w:space="0" w:color="000000"/>
        <w:bottom w:val="single" w:sz="4" w:space="0" w:color="000000"/>
        <w:right w:val="single" w:sz="4" w:space="0" w:color="000000"/>
      </w:pBdr>
      <w:shd w:val="clear" w:color="CCFFFF" w:fill="CCFFFF"/>
      <w:spacing w:before="100" w:beforeAutospacing="1" w:after="100" w:afterAutospacing="1" w:line="240" w:lineRule="auto"/>
      <w:jc w:val="center"/>
    </w:pPr>
    <w:rPr>
      <w:rFonts w:ascii="Times New Roman" w:eastAsia="Times New Roman" w:hAnsi="Times New Roman" w:cs="Times New Roman"/>
      <w:b/>
      <w:bCs/>
      <w:sz w:val="24"/>
      <w:szCs w:val="24"/>
      <w:u w:val="single"/>
      <w:lang w:eastAsia="ru-RU"/>
    </w:rPr>
  </w:style>
  <w:style w:type="paragraph" w:customStyle="1" w:styleId="xl137">
    <w:name w:val="xl137"/>
    <w:basedOn w:val="a"/>
    <w:rsid w:val="00D83CD6"/>
    <w:pPr>
      <w:pBdr>
        <w:top w:val="single" w:sz="4" w:space="0" w:color="000000"/>
        <w:left w:val="single" w:sz="4" w:space="0" w:color="000000"/>
        <w:bottom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D83CD6"/>
    <w:pPr>
      <w:pBdr>
        <w:top w:val="single" w:sz="4" w:space="0" w:color="000000"/>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
    <w:rsid w:val="00D83CD6"/>
    <w:pPr>
      <w:pBdr>
        <w:top w:val="single" w:sz="4" w:space="0" w:color="auto"/>
        <w:left w:val="single" w:sz="4" w:space="0" w:color="auto"/>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0">
    <w:name w:val="xl140"/>
    <w:basedOn w:val="a"/>
    <w:rsid w:val="00D83CD6"/>
    <w:pPr>
      <w:pBdr>
        <w:top w:val="single" w:sz="4" w:space="0" w:color="auto"/>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1">
    <w:name w:val="xl141"/>
    <w:basedOn w:val="a"/>
    <w:rsid w:val="00D83CD6"/>
    <w:pPr>
      <w:pBdr>
        <w:top w:val="single" w:sz="4" w:space="0" w:color="auto"/>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rsid w:val="00D83CD6"/>
    <w:pPr>
      <w:pBdr>
        <w:top w:val="single" w:sz="4" w:space="0" w:color="auto"/>
        <w:left w:val="single" w:sz="4" w:space="0" w:color="000000"/>
        <w:bottom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
    <w:rsid w:val="00D83CD6"/>
    <w:pPr>
      <w:pBdr>
        <w:top w:val="single" w:sz="4" w:space="0" w:color="auto"/>
        <w:bottom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
    <w:rsid w:val="00D83CD6"/>
    <w:pPr>
      <w:pBdr>
        <w:top w:val="single" w:sz="4" w:space="0" w:color="auto"/>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5">
    <w:name w:val="xl145"/>
    <w:basedOn w:val="a"/>
    <w:rsid w:val="00D83CD6"/>
    <w:pPr>
      <w:pBdr>
        <w:top w:val="single" w:sz="4" w:space="0" w:color="auto"/>
        <w:lef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6">
    <w:name w:val="xl146"/>
    <w:basedOn w:val="a"/>
    <w:rsid w:val="00D83CD6"/>
    <w:pPr>
      <w:pBdr>
        <w:top w:val="single" w:sz="4" w:space="0" w:color="auto"/>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7">
    <w:name w:val="xl147"/>
    <w:basedOn w:val="a"/>
    <w:rsid w:val="00D83CD6"/>
    <w:pPr>
      <w:pBdr>
        <w:left w:val="single" w:sz="4" w:space="0" w:color="000000"/>
        <w:bottom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8">
    <w:name w:val="xl148"/>
    <w:basedOn w:val="a"/>
    <w:rsid w:val="00D83CD6"/>
    <w:pPr>
      <w:pBdr>
        <w:top w:val="single" w:sz="4" w:space="0" w:color="000000"/>
        <w:left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9">
    <w:name w:val="xl149"/>
    <w:basedOn w:val="a"/>
    <w:rsid w:val="00D83CD6"/>
    <w:pPr>
      <w:pBdr>
        <w:left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0">
    <w:name w:val="xl150"/>
    <w:basedOn w:val="a"/>
    <w:rsid w:val="00D83CD6"/>
    <w:pPr>
      <w:pBdr>
        <w:left w:val="single" w:sz="4" w:space="0" w:color="000000"/>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1">
    <w:name w:val="xl151"/>
    <w:basedOn w:val="a"/>
    <w:rsid w:val="00D83CD6"/>
    <w:pPr>
      <w:pBdr>
        <w:top w:val="single" w:sz="4" w:space="0" w:color="auto"/>
        <w:left w:val="single" w:sz="4" w:space="0" w:color="auto"/>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2">
    <w:name w:val="xl152"/>
    <w:basedOn w:val="a"/>
    <w:rsid w:val="00D83CD6"/>
    <w:pPr>
      <w:pBdr>
        <w:left w:val="single" w:sz="4" w:space="0" w:color="auto"/>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3">
    <w:name w:val="xl153"/>
    <w:basedOn w:val="a"/>
    <w:rsid w:val="00D83CD6"/>
    <w:pPr>
      <w:pBdr>
        <w:left w:val="single" w:sz="4" w:space="0" w:color="auto"/>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4">
    <w:name w:val="xl154"/>
    <w:basedOn w:val="a"/>
    <w:rsid w:val="00D83CD6"/>
    <w:pPr>
      <w:pBdr>
        <w:top w:val="single" w:sz="4" w:space="0" w:color="auto"/>
        <w:left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5">
    <w:name w:val="xl155"/>
    <w:basedOn w:val="a"/>
    <w:rsid w:val="00D83CD6"/>
    <w:pPr>
      <w:pBdr>
        <w:top w:val="single" w:sz="4" w:space="0" w:color="auto"/>
        <w:left w:val="single" w:sz="4" w:space="0" w:color="000000"/>
        <w:bottom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6">
    <w:name w:val="xl156"/>
    <w:basedOn w:val="a"/>
    <w:rsid w:val="00D83CD6"/>
    <w:pPr>
      <w:pBdr>
        <w:top w:val="single" w:sz="4" w:space="0" w:color="auto"/>
        <w:bottom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7">
    <w:name w:val="xl157"/>
    <w:basedOn w:val="a"/>
    <w:rsid w:val="00D83CD6"/>
    <w:pPr>
      <w:pBdr>
        <w:top w:val="single" w:sz="4" w:space="0" w:color="auto"/>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58">
    <w:name w:val="xl158"/>
    <w:basedOn w:val="a"/>
    <w:rsid w:val="00D83CD6"/>
    <w:pPr>
      <w:pBdr>
        <w:top w:val="single" w:sz="4" w:space="0" w:color="000000"/>
        <w:bottom w:val="single" w:sz="4" w:space="0" w:color="000000"/>
        <w:right w:val="single" w:sz="4" w:space="0" w:color="000000"/>
      </w:pBdr>
      <w:shd w:val="clear" w:color="CCFFFF" w:fill="CCFFCC"/>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159">
    <w:name w:val="xl159"/>
    <w:basedOn w:val="a"/>
    <w:rsid w:val="00D83CD6"/>
    <w:pPr>
      <w:pBdr>
        <w:top w:val="single" w:sz="4" w:space="0" w:color="auto"/>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0">
    <w:name w:val="xl160"/>
    <w:basedOn w:val="a"/>
    <w:rsid w:val="00D83CD6"/>
    <w:pPr>
      <w:pBdr>
        <w:top w:val="single" w:sz="4" w:space="0" w:color="auto"/>
        <w:lef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1">
    <w:name w:val="xl161"/>
    <w:basedOn w:val="a"/>
    <w:rsid w:val="00D83CD6"/>
    <w:pPr>
      <w:pBdr>
        <w:top w:val="single" w:sz="4" w:space="0" w:color="auto"/>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2">
    <w:name w:val="xl162"/>
    <w:basedOn w:val="a"/>
    <w:rsid w:val="00D83CD6"/>
    <w:pPr>
      <w:pBdr>
        <w:left w:val="single" w:sz="4" w:space="0" w:color="000000"/>
        <w:bottom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3">
    <w:name w:val="xl163"/>
    <w:basedOn w:val="a"/>
    <w:rsid w:val="00D83CD6"/>
    <w:pPr>
      <w:pBdr>
        <w:top w:val="single" w:sz="4" w:space="0" w:color="000000"/>
        <w:left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4">
    <w:name w:val="xl164"/>
    <w:basedOn w:val="a"/>
    <w:rsid w:val="00D83CD6"/>
    <w:pPr>
      <w:pBdr>
        <w:left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5">
    <w:name w:val="xl165"/>
    <w:basedOn w:val="a"/>
    <w:rsid w:val="00D83CD6"/>
    <w:pPr>
      <w:pBdr>
        <w:left w:val="single" w:sz="4" w:space="0" w:color="000000"/>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66">
    <w:name w:val="xl166"/>
    <w:basedOn w:val="a"/>
    <w:rsid w:val="00D83CD6"/>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7">
    <w:name w:val="xl167"/>
    <w:basedOn w:val="a"/>
    <w:rsid w:val="00D83CD6"/>
    <w:pPr>
      <w:pBdr>
        <w:top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68">
    <w:name w:val="xl168"/>
    <w:basedOn w:val="a"/>
    <w:rsid w:val="00D83CD6"/>
    <w:pP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D83CD6"/>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0">
    <w:name w:val="xl170"/>
    <w:basedOn w:val="a"/>
    <w:rsid w:val="00D83CD6"/>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1">
    <w:name w:val="xl171"/>
    <w:basedOn w:val="a"/>
    <w:rsid w:val="00D83CD6"/>
    <w:pPr>
      <w:pBdr>
        <w:top w:val="single" w:sz="4" w:space="0" w:color="auto"/>
        <w:left w:val="single" w:sz="4" w:space="0" w:color="auto"/>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D83CD6"/>
    <w:pPr>
      <w:pBdr>
        <w:left w:val="single" w:sz="4" w:space="0" w:color="auto"/>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
    <w:rsid w:val="00D83CD6"/>
    <w:pPr>
      <w:pBdr>
        <w:left w:val="single" w:sz="4" w:space="0" w:color="auto"/>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4">
    <w:name w:val="xl174"/>
    <w:basedOn w:val="a"/>
    <w:rsid w:val="00D83CD6"/>
    <w:pPr>
      <w:pBdr>
        <w:top w:val="single" w:sz="4" w:space="0" w:color="auto"/>
        <w:left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5">
    <w:name w:val="xl175"/>
    <w:basedOn w:val="a"/>
    <w:rsid w:val="00D83CD6"/>
    <w:pPr>
      <w:pBdr>
        <w:top w:val="single" w:sz="4" w:space="0" w:color="auto"/>
        <w:left w:val="single" w:sz="4" w:space="0" w:color="000000"/>
        <w:bottom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6">
    <w:name w:val="xl176"/>
    <w:basedOn w:val="a"/>
    <w:rsid w:val="00D83CD6"/>
    <w:pPr>
      <w:pBdr>
        <w:top w:val="single" w:sz="4" w:space="0" w:color="auto"/>
        <w:bottom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7">
    <w:name w:val="xl177"/>
    <w:basedOn w:val="a"/>
    <w:rsid w:val="00D83CD6"/>
    <w:pPr>
      <w:pBdr>
        <w:top w:val="single" w:sz="4" w:space="0" w:color="auto"/>
        <w:bottom w:val="single" w:sz="4" w:space="0" w:color="000000"/>
        <w:right w:val="single" w:sz="4" w:space="0" w:color="000000"/>
      </w:pBdr>
      <w:shd w:val="clear" w:color="CCFFFF"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8">
    <w:name w:val="xl178"/>
    <w:basedOn w:val="a"/>
    <w:rsid w:val="00D83CD6"/>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D83CD6"/>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
    <w:rsid w:val="00D83CD6"/>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81">
    <w:name w:val="xl181"/>
    <w:basedOn w:val="a"/>
    <w:rsid w:val="00D83CD6"/>
    <w:pP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character" w:customStyle="1" w:styleId="ikzvalue">
    <w:name w:val="ikzvalue"/>
    <w:basedOn w:val="a0"/>
    <w:rsid w:val="00D83CD6"/>
  </w:style>
  <w:style w:type="numbering" w:customStyle="1" w:styleId="111">
    <w:name w:val="Нет списка11"/>
    <w:next w:val="a2"/>
    <w:uiPriority w:val="99"/>
    <w:semiHidden/>
    <w:unhideWhenUsed/>
    <w:rsid w:val="00D83CD6"/>
  </w:style>
  <w:style w:type="numbering" w:customStyle="1" w:styleId="1110">
    <w:name w:val="Нет списка111"/>
    <w:next w:val="a2"/>
    <w:uiPriority w:val="99"/>
    <w:semiHidden/>
    <w:unhideWhenUsed/>
    <w:rsid w:val="00D83CD6"/>
  </w:style>
  <w:style w:type="character" w:customStyle="1" w:styleId="icon-help">
    <w:name w:val="icon-help"/>
    <w:basedOn w:val="a0"/>
    <w:rsid w:val="00D83CD6"/>
  </w:style>
  <w:style w:type="paragraph" w:styleId="affc">
    <w:name w:val="footnote text"/>
    <w:basedOn w:val="a"/>
    <w:link w:val="affd"/>
    <w:uiPriority w:val="99"/>
    <w:semiHidden/>
    <w:unhideWhenUsed/>
    <w:rsid w:val="00D83CD6"/>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0"/>
    <w:link w:val="affc"/>
    <w:uiPriority w:val="99"/>
    <w:semiHidden/>
    <w:rsid w:val="00D83CD6"/>
    <w:rPr>
      <w:rFonts w:ascii="Times New Roman" w:eastAsia="Times New Roman" w:hAnsi="Times New Roman" w:cs="Times New Roman"/>
      <w:sz w:val="20"/>
      <w:szCs w:val="20"/>
      <w:lang w:eastAsia="ru-RU"/>
    </w:rPr>
  </w:style>
  <w:style w:type="numbering" w:customStyle="1" w:styleId="2d">
    <w:name w:val="Нет списка2"/>
    <w:next w:val="a2"/>
    <w:uiPriority w:val="99"/>
    <w:semiHidden/>
    <w:unhideWhenUsed/>
    <w:rsid w:val="00D83CD6"/>
  </w:style>
  <w:style w:type="character" w:customStyle="1" w:styleId="FontStyle20">
    <w:name w:val="Font Style20"/>
    <w:uiPriority w:val="99"/>
    <w:rsid w:val="00D83CD6"/>
    <w:rPr>
      <w:rFonts w:ascii="Times New Roman" w:hAnsi="Times New Roman"/>
      <w:b/>
      <w:sz w:val="22"/>
    </w:rPr>
  </w:style>
  <w:style w:type="character" w:customStyle="1" w:styleId="FontStyle18">
    <w:name w:val="Font Style18"/>
    <w:uiPriority w:val="99"/>
    <w:rsid w:val="00D83CD6"/>
    <w:rPr>
      <w:rFonts w:ascii="Times New Roman" w:hAnsi="Times New Roman"/>
      <w:sz w:val="24"/>
    </w:rPr>
  </w:style>
  <w:style w:type="table" w:customStyle="1" w:styleId="19">
    <w:name w:val="Сетка таблицы1"/>
    <w:basedOn w:val="a1"/>
    <w:next w:val="af7"/>
    <w:uiPriority w:val="59"/>
    <w:rsid w:val="00D83CD6"/>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l">
    <w:name w:val="hl"/>
    <w:rsid w:val="00D83CD6"/>
  </w:style>
  <w:style w:type="numbering" w:customStyle="1" w:styleId="35">
    <w:name w:val="Нет списка3"/>
    <w:next w:val="a2"/>
    <w:uiPriority w:val="99"/>
    <w:semiHidden/>
    <w:unhideWhenUsed/>
    <w:rsid w:val="00D83CD6"/>
  </w:style>
  <w:style w:type="character" w:customStyle="1" w:styleId="affe">
    <w:name w:val="Сноска_"/>
    <w:basedOn w:val="a0"/>
    <w:link w:val="afff"/>
    <w:rsid w:val="00D83CD6"/>
    <w:rPr>
      <w:rFonts w:ascii="Times New Roman" w:eastAsia="Times New Roman" w:hAnsi="Times New Roman" w:cs="Times New Roman"/>
      <w:b/>
      <w:bCs/>
      <w:sz w:val="16"/>
      <w:szCs w:val="16"/>
      <w:shd w:val="clear" w:color="auto" w:fill="FFFFFF"/>
    </w:rPr>
  </w:style>
  <w:style w:type="paragraph" w:customStyle="1" w:styleId="afff">
    <w:name w:val="Сноска"/>
    <w:basedOn w:val="a"/>
    <w:link w:val="affe"/>
    <w:rsid w:val="00D83CD6"/>
    <w:pPr>
      <w:widowControl w:val="0"/>
      <w:shd w:val="clear" w:color="auto" w:fill="FFFFFF"/>
      <w:spacing w:after="0" w:line="230" w:lineRule="exact"/>
      <w:ind w:firstLine="260"/>
      <w:jc w:val="both"/>
    </w:pPr>
    <w:rPr>
      <w:rFonts w:ascii="Times New Roman" w:eastAsia="Times New Roman" w:hAnsi="Times New Roman" w:cs="Times New Roman"/>
      <w:b/>
      <w:bCs/>
      <w:sz w:val="16"/>
      <w:szCs w:val="16"/>
    </w:rPr>
  </w:style>
  <w:style w:type="character" w:customStyle="1" w:styleId="2e">
    <w:name w:val="Сноска (2)_"/>
    <w:basedOn w:val="a0"/>
    <w:link w:val="2f"/>
    <w:rsid w:val="00D83CD6"/>
    <w:rPr>
      <w:rFonts w:ascii="Times New Roman" w:eastAsia="Times New Roman" w:hAnsi="Times New Roman" w:cs="Times New Roman"/>
      <w:b/>
      <w:bCs/>
      <w:shd w:val="clear" w:color="auto" w:fill="FFFFFF"/>
    </w:rPr>
  </w:style>
  <w:style w:type="paragraph" w:customStyle="1" w:styleId="2f">
    <w:name w:val="Сноска (2)"/>
    <w:basedOn w:val="a"/>
    <w:link w:val="2e"/>
    <w:rsid w:val="00D83CD6"/>
    <w:pPr>
      <w:widowControl w:val="0"/>
      <w:shd w:val="clear" w:color="auto" w:fill="FFFFFF"/>
      <w:spacing w:after="0" w:line="0" w:lineRule="atLeast"/>
      <w:jc w:val="both"/>
    </w:pPr>
    <w:rPr>
      <w:rFonts w:ascii="Times New Roman" w:eastAsia="Times New Roman" w:hAnsi="Times New Roman" w:cs="Times New Roman"/>
      <w:b/>
      <w:bCs/>
    </w:rPr>
  </w:style>
  <w:style w:type="character" w:customStyle="1" w:styleId="36">
    <w:name w:val="Сноска (3)_"/>
    <w:basedOn w:val="a0"/>
    <w:link w:val="37"/>
    <w:rsid w:val="00D83CD6"/>
    <w:rPr>
      <w:rFonts w:ascii="Calibri" w:eastAsia="Calibri" w:hAnsi="Calibri" w:cs="Calibri"/>
      <w:sz w:val="16"/>
      <w:szCs w:val="16"/>
      <w:shd w:val="clear" w:color="auto" w:fill="FFFFFF"/>
    </w:rPr>
  </w:style>
  <w:style w:type="paragraph" w:customStyle="1" w:styleId="37">
    <w:name w:val="Сноска (3)"/>
    <w:basedOn w:val="a"/>
    <w:link w:val="36"/>
    <w:rsid w:val="00D83CD6"/>
    <w:pPr>
      <w:widowControl w:val="0"/>
      <w:shd w:val="clear" w:color="auto" w:fill="FFFFFF"/>
      <w:spacing w:after="0" w:line="0" w:lineRule="atLeast"/>
    </w:pPr>
    <w:rPr>
      <w:rFonts w:ascii="Calibri" w:eastAsia="Calibri" w:hAnsi="Calibri" w:cs="Calibri"/>
      <w:sz w:val="16"/>
      <w:szCs w:val="16"/>
    </w:rPr>
  </w:style>
  <w:style w:type="character" w:customStyle="1" w:styleId="3TimesNewRoman85pt">
    <w:name w:val="Сноска (3) + Times New Roman;8;5 pt"/>
    <w:basedOn w:val="36"/>
    <w:rsid w:val="00D83CD6"/>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2Exact">
    <w:name w:val="Основной текст (2) Exact"/>
    <w:basedOn w:val="a0"/>
    <w:rsid w:val="00D83CD6"/>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 Полужирный Exact"/>
    <w:basedOn w:val="27"/>
    <w:rsid w:val="00D83CD6"/>
    <w:rPr>
      <w:rFonts w:ascii="Times New Roman" w:eastAsia="Times New Roman" w:hAnsi="Times New Roman" w:cs="Times New Roman"/>
      <w:b/>
      <w:bCs/>
      <w:i w:val="0"/>
      <w:iCs w:val="0"/>
      <w:smallCaps w:val="0"/>
      <w:strike w:val="0"/>
      <w:spacing w:val="-2"/>
      <w:sz w:val="28"/>
      <w:szCs w:val="28"/>
      <w:u w:val="none"/>
      <w:shd w:val="clear" w:color="auto" w:fill="FFFFFF"/>
    </w:rPr>
  </w:style>
  <w:style w:type="character" w:customStyle="1" w:styleId="2Candara13ptExact">
    <w:name w:val="Основной текст (2) + Candara;13 pt Exact"/>
    <w:basedOn w:val="27"/>
    <w:rsid w:val="00D83CD6"/>
    <w:rPr>
      <w:rFonts w:ascii="Candara" w:eastAsia="Candara" w:hAnsi="Candara" w:cs="Candara"/>
      <w:b w:val="0"/>
      <w:bCs w:val="0"/>
      <w:i w:val="0"/>
      <w:iCs w:val="0"/>
      <w:smallCaps w:val="0"/>
      <w:strike w:val="0"/>
      <w:spacing w:val="-2"/>
      <w:sz w:val="26"/>
      <w:szCs w:val="26"/>
      <w:u w:val="none"/>
      <w:shd w:val="clear" w:color="auto" w:fill="FFFFFF"/>
    </w:rPr>
  </w:style>
  <w:style w:type="character" w:customStyle="1" w:styleId="Exact">
    <w:name w:val="Подпись к картинке Exact"/>
    <w:basedOn w:val="a0"/>
    <w:rsid w:val="00D83CD6"/>
    <w:rPr>
      <w:rFonts w:ascii="Times New Roman" w:eastAsia="Times New Roman" w:hAnsi="Times New Roman" w:cs="Times New Roman"/>
      <w:b w:val="0"/>
      <w:bCs w:val="0"/>
      <w:i w:val="0"/>
      <w:iCs w:val="0"/>
      <w:smallCaps w:val="0"/>
      <w:strike w:val="0"/>
      <w:sz w:val="28"/>
      <w:szCs w:val="28"/>
      <w:u w:val="none"/>
    </w:rPr>
  </w:style>
  <w:style w:type="character" w:customStyle="1" w:styleId="3Exact">
    <w:name w:val="Основной текст (3) Exact"/>
    <w:basedOn w:val="a0"/>
    <w:rsid w:val="00D83CD6"/>
    <w:rPr>
      <w:rFonts w:ascii="Times New Roman" w:eastAsia="Times New Roman" w:hAnsi="Times New Roman" w:cs="Times New Roman"/>
      <w:b/>
      <w:bCs/>
      <w:i w:val="0"/>
      <w:iCs w:val="0"/>
      <w:smallCaps w:val="0"/>
      <w:strike w:val="0"/>
      <w:sz w:val="28"/>
      <w:szCs w:val="28"/>
      <w:u w:val="none"/>
    </w:rPr>
  </w:style>
  <w:style w:type="character" w:customStyle="1" w:styleId="275ptExact">
    <w:name w:val="Основной текст (2) + 7;5 pt;Курсив Exact"/>
    <w:basedOn w:val="27"/>
    <w:rsid w:val="00D83CD6"/>
    <w:rPr>
      <w:rFonts w:ascii="Times New Roman" w:eastAsia="Times New Roman" w:hAnsi="Times New Roman" w:cs="Times New Roman"/>
      <w:b w:val="0"/>
      <w:bCs w:val="0"/>
      <w:i/>
      <w:iCs/>
      <w:smallCaps w:val="0"/>
      <w:strike w:val="0"/>
      <w:spacing w:val="-2"/>
      <w:sz w:val="15"/>
      <w:szCs w:val="15"/>
      <w:u w:val="none"/>
      <w:shd w:val="clear" w:color="auto" w:fill="FFFFFF"/>
    </w:rPr>
  </w:style>
  <w:style w:type="character" w:customStyle="1" w:styleId="38">
    <w:name w:val="Основной текст (3)_"/>
    <w:basedOn w:val="a0"/>
    <w:link w:val="39"/>
    <w:rsid w:val="00D83CD6"/>
    <w:rPr>
      <w:rFonts w:ascii="Times New Roman" w:eastAsia="Times New Roman" w:hAnsi="Times New Roman" w:cs="Times New Roman"/>
      <w:b/>
      <w:bCs/>
      <w:sz w:val="28"/>
      <w:szCs w:val="28"/>
      <w:shd w:val="clear" w:color="auto" w:fill="FFFFFF"/>
    </w:rPr>
  </w:style>
  <w:style w:type="paragraph" w:customStyle="1" w:styleId="39">
    <w:name w:val="Основной текст (3)"/>
    <w:basedOn w:val="a"/>
    <w:link w:val="38"/>
    <w:rsid w:val="00D83CD6"/>
    <w:pPr>
      <w:widowControl w:val="0"/>
      <w:shd w:val="clear" w:color="auto" w:fill="FFFFFF"/>
      <w:spacing w:after="60" w:line="0" w:lineRule="atLeast"/>
      <w:jc w:val="center"/>
    </w:pPr>
    <w:rPr>
      <w:rFonts w:ascii="Times New Roman" w:eastAsia="Times New Roman" w:hAnsi="Times New Roman" w:cs="Times New Roman"/>
      <w:b/>
      <w:bCs/>
      <w:sz w:val="28"/>
      <w:szCs w:val="28"/>
    </w:rPr>
  </w:style>
  <w:style w:type="character" w:customStyle="1" w:styleId="41">
    <w:name w:val="Основной текст (4)_"/>
    <w:basedOn w:val="a0"/>
    <w:link w:val="42"/>
    <w:rsid w:val="00D83CD6"/>
    <w:rPr>
      <w:rFonts w:ascii="Times New Roman" w:eastAsia="Times New Roman" w:hAnsi="Times New Roman" w:cs="Times New Roman"/>
      <w:b/>
      <w:bCs/>
      <w:spacing w:val="-10"/>
      <w:sz w:val="19"/>
      <w:szCs w:val="19"/>
      <w:shd w:val="clear" w:color="auto" w:fill="FFFFFF"/>
    </w:rPr>
  </w:style>
  <w:style w:type="paragraph" w:customStyle="1" w:styleId="42">
    <w:name w:val="Основной текст (4)"/>
    <w:basedOn w:val="a"/>
    <w:link w:val="41"/>
    <w:rsid w:val="00D83CD6"/>
    <w:pPr>
      <w:widowControl w:val="0"/>
      <w:shd w:val="clear" w:color="auto" w:fill="FFFFFF"/>
      <w:spacing w:before="60" w:after="300" w:line="0" w:lineRule="atLeast"/>
      <w:jc w:val="both"/>
    </w:pPr>
    <w:rPr>
      <w:rFonts w:ascii="Times New Roman" w:eastAsia="Times New Roman" w:hAnsi="Times New Roman" w:cs="Times New Roman"/>
      <w:b/>
      <w:bCs/>
      <w:spacing w:val="-10"/>
      <w:sz w:val="19"/>
      <w:szCs w:val="19"/>
    </w:rPr>
  </w:style>
  <w:style w:type="character" w:customStyle="1" w:styleId="3a">
    <w:name w:val="Основной текст (3) + Не полужирный"/>
    <w:basedOn w:val="38"/>
    <w:rsid w:val="00D83CD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f0">
    <w:name w:val="Основной текст (2) + Полужирный"/>
    <w:basedOn w:val="27"/>
    <w:rsid w:val="00D83CD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a">
    <w:name w:val="Заголовок №1_"/>
    <w:basedOn w:val="a0"/>
    <w:link w:val="1b"/>
    <w:rsid w:val="00D83CD6"/>
    <w:rPr>
      <w:rFonts w:ascii="Consolas" w:eastAsia="Consolas" w:hAnsi="Consolas" w:cs="Consolas"/>
      <w:i/>
      <w:iCs/>
      <w:sz w:val="184"/>
      <w:szCs w:val="184"/>
      <w:shd w:val="clear" w:color="auto" w:fill="FFFFFF"/>
    </w:rPr>
  </w:style>
  <w:style w:type="paragraph" w:customStyle="1" w:styleId="1b">
    <w:name w:val="Заголовок №1"/>
    <w:basedOn w:val="a"/>
    <w:link w:val="1a"/>
    <w:rsid w:val="00D83CD6"/>
    <w:pPr>
      <w:widowControl w:val="0"/>
      <w:shd w:val="clear" w:color="auto" w:fill="FFFFFF"/>
      <w:spacing w:before="540" w:after="0" w:line="0" w:lineRule="atLeast"/>
      <w:outlineLvl w:val="0"/>
    </w:pPr>
    <w:rPr>
      <w:rFonts w:ascii="Consolas" w:eastAsia="Consolas" w:hAnsi="Consolas" w:cs="Consolas"/>
      <w:i/>
      <w:iCs/>
      <w:sz w:val="184"/>
      <w:szCs w:val="184"/>
    </w:rPr>
  </w:style>
  <w:style w:type="character" w:customStyle="1" w:styleId="1Garamond97pt">
    <w:name w:val="Заголовок №1 + Garamond;97 pt;Не курсив"/>
    <w:basedOn w:val="1a"/>
    <w:rsid w:val="00D83CD6"/>
    <w:rPr>
      <w:rFonts w:ascii="Garamond" w:eastAsia="Garamond" w:hAnsi="Garamond" w:cs="Garamond"/>
      <w:i/>
      <w:iCs/>
      <w:color w:val="000000"/>
      <w:spacing w:val="0"/>
      <w:w w:val="100"/>
      <w:position w:val="0"/>
      <w:sz w:val="194"/>
      <w:szCs w:val="194"/>
      <w:shd w:val="clear" w:color="auto" w:fill="FFFFFF"/>
      <w:lang w:val="ru-RU" w:eastAsia="ru-RU" w:bidi="ru-RU"/>
    </w:rPr>
  </w:style>
  <w:style w:type="character" w:customStyle="1" w:styleId="2Impact115pt">
    <w:name w:val="Основной текст (2) + Impact;11;5 pt"/>
    <w:basedOn w:val="27"/>
    <w:rsid w:val="00D83CD6"/>
    <w:rPr>
      <w:rFonts w:ascii="Impact" w:eastAsia="Impact" w:hAnsi="Impact" w:cs="Impact"/>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15pt">
    <w:name w:val="Основной текст (2) + 11;5 pt;Полужирный"/>
    <w:basedOn w:val="27"/>
    <w:rsid w:val="00D83CD6"/>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afff0">
    <w:name w:val="Подпись к картинке_"/>
    <w:basedOn w:val="a0"/>
    <w:link w:val="afff1"/>
    <w:rsid w:val="00D83CD6"/>
    <w:rPr>
      <w:rFonts w:ascii="Times New Roman" w:eastAsia="Times New Roman" w:hAnsi="Times New Roman" w:cs="Times New Roman"/>
      <w:sz w:val="28"/>
      <w:szCs w:val="28"/>
      <w:shd w:val="clear" w:color="auto" w:fill="FFFFFF"/>
    </w:rPr>
  </w:style>
  <w:style w:type="paragraph" w:customStyle="1" w:styleId="afff1">
    <w:name w:val="Подпись к картинке"/>
    <w:basedOn w:val="a"/>
    <w:link w:val="afff0"/>
    <w:rsid w:val="00D83CD6"/>
    <w:pPr>
      <w:widowControl w:val="0"/>
      <w:shd w:val="clear" w:color="auto" w:fill="FFFFFF"/>
      <w:spacing w:after="0" w:line="0" w:lineRule="atLeast"/>
    </w:pPr>
    <w:rPr>
      <w:rFonts w:ascii="Times New Roman" w:eastAsia="Times New Roman" w:hAnsi="Times New Roman" w:cs="Times New Roman"/>
      <w:sz w:val="28"/>
      <w:szCs w:val="28"/>
    </w:rPr>
  </w:style>
  <w:style w:type="character" w:customStyle="1" w:styleId="2f1">
    <w:name w:val="Основной текст (2) + Курсив"/>
    <w:basedOn w:val="27"/>
    <w:rsid w:val="00D83CD6"/>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afff2">
    <w:name w:val="Подпись к таблице_"/>
    <w:basedOn w:val="a0"/>
    <w:link w:val="afff3"/>
    <w:rsid w:val="00D83CD6"/>
    <w:rPr>
      <w:rFonts w:ascii="Times New Roman" w:eastAsia="Times New Roman" w:hAnsi="Times New Roman" w:cs="Times New Roman"/>
      <w:b/>
      <w:bCs/>
      <w:sz w:val="28"/>
      <w:szCs w:val="28"/>
      <w:shd w:val="clear" w:color="auto" w:fill="FFFFFF"/>
    </w:rPr>
  </w:style>
  <w:style w:type="paragraph" w:customStyle="1" w:styleId="afff3">
    <w:name w:val="Подпись к таблице"/>
    <w:basedOn w:val="a"/>
    <w:link w:val="afff2"/>
    <w:rsid w:val="00D83CD6"/>
    <w:pPr>
      <w:widowControl w:val="0"/>
      <w:shd w:val="clear" w:color="auto" w:fill="FFFFFF"/>
      <w:spacing w:after="0" w:line="0" w:lineRule="atLeast"/>
    </w:pPr>
    <w:rPr>
      <w:rFonts w:ascii="Times New Roman" w:eastAsia="Times New Roman" w:hAnsi="Times New Roman" w:cs="Times New Roman"/>
      <w:b/>
      <w:bCs/>
      <w:sz w:val="28"/>
      <w:szCs w:val="28"/>
    </w:rPr>
  </w:style>
  <w:style w:type="character" w:customStyle="1" w:styleId="afff4">
    <w:name w:val="Колонтитул_"/>
    <w:basedOn w:val="a0"/>
    <w:link w:val="afff5"/>
    <w:rsid w:val="00D83CD6"/>
    <w:rPr>
      <w:rFonts w:ascii="Times New Roman" w:eastAsia="Times New Roman" w:hAnsi="Times New Roman" w:cs="Times New Roman"/>
      <w:shd w:val="clear" w:color="auto" w:fill="FFFFFF"/>
    </w:rPr>
  </w:style>
  <w:style w:type="paragraph" w:customStyle="1" w:styleId="afff5">
    <w:name w:val="Колонтитул"/>
    <w:basedOn w:val="a"/>
    <w:link w:val="afff4"/>
    <w:rsid w:val="00D83CD6"/>
    <w:pPr>
      <w:widowControl w:val="0"/>
      <w:shd w:val="clear" w:color="auto" w:fill="FFFFFF"/>
      <w:spacing w:after="0" w:line="283" w:lineRule="exact"/>
      <w:jc w:val="right"/>
    </w:pPr>
    <w:rPr>
      <w:rFonts w:ascii="Times New Roman" w:eastAsia="Times New Roman" w:hAnsi="Times New Roman" w:cs="Times New Roman"/>
    </w:rPr>
  </w:style>
  <w:style w:type="character" w:customStyle="1" w:styleId="51">
    <w:name w:val="Основной текст (5)_"/>
    <w:basedOn w:val="a0"/>
    <w:link w:val="52"/>
    <w:rsid w:val="00D83CD6"/>
    <w:rPr>
      <w:rFonts w:ascii="Times New Roman" w:eastAsia="Times New Roman" w:hAnsi="Times New Roman" w:cs="Times New Roman"/>
      <w:b/>
      <w:bCs/>
      <w:shd w:val="clear" w:color="auto" w:fill="FFFFFF"/>
    </w:rPr>
  </w:style>
  <w:style w:type="paragraph" w:customStyle="1" w:styleId="52">
    <w:name w:val="Основной текст (5)"/>
    <w:basedOn w:val="a"/>
    <w:link w:val="51"/>
    <w:rsid w:val="00D83CD6"/>
    <w:pPr>
      <w:widowControl w:val="0"/>
      <w:shd w:val="clear" w:color="auto" w:fill="FFFFFF"/>
      <w:spacing w:before="360" w:after="0" w:line="0" w:lineRule="atLeast"/>
      <w:jc w:val="both"/>
    </w:pPr>
    <w:rPr>
      <w:rFonts w:ascii="Times New Roman" w:eastAsia="Times New Roman" w:hAnsi="Times New Roman" w:cs="Times New Roman"/>
      <w:b/>
      <w:bCs/>
    </w:rPr>
  </w:style>
  <w:style w:type="character" w:customStyle="1" w:styleId="211pt">
    <w:name w:val="Основной текст (2) + 11 pt;Полужирный"/>
    <w:basedOn w:val="27"/>
    <w:rsid w:val="00D83CD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
    <w:basedOn w:val="27"/>
    <w:rsid w:val="00D83CD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5Exact">
    <w:name w:val="Основной текст (5) Exact"/>
    <w:basedOn w:val="a0"/>
    <w:rsid w:val="00D83CD6"/>
    <w:rPr>
      <w:rFonts w:ascii="Times New Roman" w:eastAsia="Times New Roman" w:hAnsi="Times New Roman" w:cs="Times New Roman"/>
      <w:b/>
      <w:bCs/>
      <w:i w:val="0"/>
      <w:iCs w:val="0"/>
      <w:smallCaps w:val="0"/>
      <w:strike w:val="0"/>
      <w:u w:val="none"/>
    </w:rPr>
  </w:style>
  <w:style w:type="character" w:customStyle="1" w:styleId="6Exact">
    <w:name w:val="Основной текст (6) Exact"/>
    <w:basedOn w:val="a0"/>
    <w:rsid w:val="00D83CD6"/>
    <w:rPr>
      <w:rFonts w:ascii="Times New Roman" w:eastAsia="Times New Roman" w:hAnsi="Times New Roman" w:cs="Times New Roman"/>
      <w:b/>
      <w:bCs/>
      <w:i w:val="0"/>
      <w:iCs w:val="0"/>
      <w:smallCaps w:val="0"/>
      <w:strike w:val="0"/>
      <w:sz w:val="22"/>
      <w:szCs w:val="22"/>
      <w:u w:val="none"/>
    </w:rPr>
  </w:style>
  <w:style w:type="character" w:customStyle="1" w:styleId="7Exact">
    <w:name w:val="Основной текст (7) Exact"/>
    <w:basedOn w:val="a0"/>
    <w:rsid w:val="00D83CD6"/>
    <w:rPr>
      <w:rFonts w:ascii="Times New Roman" w:eastAsia="Times New Roman" w:hAnsi="Times New Roman" w:cs="Times New Roman"/>
      <w:b w:val="0"/>
      <w:bCs w:val="0"/>
      <w:i w:val="0"/>
      <w:iCs w:val="0"/>
      <w:smallCaps w:val="0"/>
      <w:strike w:val="0"/>
      <w:sz w:val="22"/>
      <w:szCs w:val="22"/>
      <w:u w:val="none"/>
    </w:rPr>
  </w:style>
  <w:style w:type="character" w:customStyle="1" w:styleId="71">
    <w:name w:val="Основной текст (7)_"/>
    <w:basedOn w:val="a0"/>
    <w:link w:val="72"/>
    <w:rsid w:val="00D83CD6"/>
    <w:rPr>
      <w:rFonts w:ascii="Times New Roman" w:eastAsia="Times New Roman" w:hAnsi="Times New Roman" w:cs="Times New Roman"/>
      <w:shd w:val="clear" w:color="auto" w:fill="FFFFFF"/>
    </w:rPr>
  </w:style>
  <w:style w:type="paragraph" w:customStyle="1" w:styleId="72">
    <w:name w:val="Основной текст (7)"/>
    <w:basedOn w:val="a"/>
    <w:link w:val="71"/>
    <w:rsid w:val="00D83CD6"/>
    <w:pPr>
      <w:widowControl w:val="0"/>
      <w:shd w:val="clear" w:color="auto" w:fill="FFFFFF"/>
      <w:spacing w:after="0" w:line="250" w:lineRule="exact"/>
      <w:ind w:hanging="160"/>
      <w:jc w:val="center"/>
    </w:pPr>
    <w:rPr>
      <w:rFonts w:ascii="Times New Roman" w:eastAsia="Times New Roman" w:hAnsi="Times New Roman" w:cs="Times New Roman"/>
    </w:rPr>
  </w:style>
  <w:style w:type="character" w:customStyle="1" w:styleId="211pt1">
    <w:name w:val="Основной текст (2) + 11 pt;Курсив"/>
    <w:basedOn w:val="27"/>
    <w:rsid w:val="00D83CD6"/>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eastAsia="en-US" w:bidi="en-US"/>
    </w:rPr>
  </w:style>
  <w:style w:type="character" w:customStyle="1" w:styleId="Impact16pt">
    <w:name w:val="Колонтитул + Impact;16 pt;Курсив"/>
    <w:basedOn w:val="afff4"/>
    <w:rsid w:val="00D83CD6"/>
    <w:rPr>
      <w:rFonts w:ascii="Impact" w:eastAsia="Impact" w:hAnsi="Impact" w:cs="Impact"/>
      <w:b/>
      <w:bCs/>
      <w:i/>
      <w:iCs/>
      <w:color w:val="000000"/>
      <w:spacing w:val="0"/>
      <w:w w:val="100"/>
      <w:position w:val="0"/>
      <w:sz w:val="32"/>
      <w:szCs w:val="32"/>
      <w:shd w:val="clear" w:color="auto" w:fill="FFFFFF"/>
      <w:lang w:val="en-US" w:eastAsia="en-US" w:bidi="en-US"/>
    </w:rPr>
  </w:style>
  <w:style w:type="character" w:customStyle="1" w:styleId="275pt0pt">
    <w:name w:val="Основной текст (2) + 7;5 pt;Малые прописные;Интервал 0 pt"/>
    <w:basedOn w:val="27"/>
    <w:rsid w:val="00D83CD6"/>
    <w:rPr>
      <w:rFonts w:ascii="Times New Roman" w:eastAsia="Times New Roman" w:hAnsi="Times New Roman" w:cs="Times New Roman"/>
      <w:b w:val="0"/>
      <w:bCs w:val="0"/>
      <w:i w:val="0"/>
      <w:iCs w:val="0"/>
      <w:smallCaps/>
      <w:strike w:val="0"/>
      <w:color w:val="000000"/>
      <w:spacing w:val="10"/>
      <w:w w:val="100"/>
      <w:position w:val="0"/>
      <w:sz w:val="15"/>
      <w:szCs w:val="15"/>
      <w:u w:val="none"/>
      <w:shd w:val="clear" w:color="auto" w:fill="FFFFFF"/>
      <w:lang w:val="ru-RU" w:eastAsia="ru-RU" w:bidi="ru-RU"/>
    </w:rPr>
  </w:style>
  <w:style w:type="character" w:customStyle="1" w:styleId="8Exact">
    <w:name w:val="Основной текст (8) Exact"/>
    <w:basedOn w:val="a0"/>
    <w:link w:val="8"/>
    <w:rsid w:val="00D83CD6"/>
    <w:rPr>
      <w:rFonts w:ascii="Times New Roman" w:eastAsia="Times New Roman" w:hAnsi="Times New Roman" w:cs="Times New Roman"/>
      <w:b/>
      <w:bCs/>
      <w:sz w:val="20"/>
      <w:szCs w:val="20"/>
      <w:shd w:val="clear" w:color="auto" w:fill="FFFFFF"/>
    </w:rPr>
  </w:style>
  <w:style w:type="paragraph" w:customStyle="1" w:styleId="8">
    <w:name w:val="Основной текст (8)"/>
    <w:basedOn w:val="a"/>
    <w:link w:val="8Exact"/>
    <w:rsid w:val="00D83CD6"/>
    <w:pPr>
      <w:widowControl w:val="0"/>
      <w:shd w:val="clear" w:color="auto" w:fill="FFFFFF"/>
      <w:spacing w:after="0" w:line="0" w:lineRule="atLeast"/>
    </w:pPr>
    <w:rPr>
      <w:rFonts w:ascii="Times New Roman" w:eastAsia="Times New Roman" w:hAnsi="Times New Roman" w:cs="Times New Roman"/>
      <w:b/>
      <w:bCs/>
      <w:sz w:val="20"/>
      <w:szCs w:val="20"/>
    </w:rPr>
  </w:style>
  <w:style w:type="character" w:customStyle="1" w:styleId="10pt">
    <w:name w:val="Колонтитул + 10 pt;Полужирный"/>
    <w:basedOn w:val="afff4"/>
    <w:rsid w:val="00D83CD6"/>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9Exact">
    <w:name w:val="Основной текст (9) Exact"/>
    <w:basedOn w:val="a0"/>
    <w:rsid w:val="00D83CD6"/>
    <w:rPr>
      <w:rFonts w:ascii="Times New Roman" w:eastAsia="Times New Roman" w:hAnsi="Times New Roman" w:cs="Times New Roman"/>
      <w:b w:val="0"/>
      <w:bCs w:val="0"/>
      <w:i/>
      <w:iCs/>
      <w:smallCaps w:val="0"/>
      <w:strike w:val="0"/>
      <w:sz w:val="22"/>
      <w:szCs w:val="22"/>
      <w:u w:val="none"/>
    </w:rPr>
  </w:style>
  <w:style w:type="character" w:customStyle="1" w:styleId="9Exact0">
    <w:name w:val="Основной текст (9) + Не курсив Exact"/>
    <w:basedOn w:val="9"/>
    <w:rsid w:val="00D83CD6"/>
    <w:rPr>
      <w:rFonts w:ascii="Times New Roman" w:eastAsia="Times New Roman" w:hAnsi="Times New Roman" w:cs="Times New Roman"/>
      <w:i/>
      <w:iCs/>
      <w:shd w:val="clear" w:color="auto" w:fill="FFFFFF"/>
    </w:rPr>
  </w:style>
  <w:style w:type="character" w:customStyle="1" w:styleId="9">
    <w:name w:val="Основной текст (9)_"/>
    <w:basedOn w:val="a0"/>
    <w:link w:val="90"/>
    <w:rsid w:val="00D83CD6"/>
    <w:rPr>
      <w:rFonts w:ascii="Times New Roman" w:eastAsia="Times New Roman" w:hAnsi="Times New Roman" w:cs="Times New Roman"/>
      <w:i/>
      <w:iCs/>
      <w:shd w:val="clear" w:color="auto" w:fill="FFFFFF"/>
    </w:rPr>
  </w:style>
  <w:style w:type="paragraph" w:customStyle="1" w:styleId="90">
    <w:name w:val="Основной текст (9)"/>
    <w:basedOn w:val="a"/>
    <w:link w:val="9"/>
    <w:rsid w:val="00D83CD6"/>
    <w:pPr>
      <w:widowControl w:val="0"/>
      <w:shd w:val="clear" w:color="auto" w:fill="FFFFFF"/>
      <w:spacing w:after="240" w:line="250" w:lineRule="exact"/>
      <w:jc w:val="center"/>
    </w:pPr>
    <w:rPr>
      <w:rFonts w:ascii="Times New Roman" w:eastAsia="Times New Roman" w:hAnsi="Times New Roman" w:cs="Times New Roman"/>
      <w:i/>
      <w:iCs/>
    </w:rPr>
  </w:style>
  <w:style w:type="character" w:customStyle="1" w:styleId="73">
    <w:name w:val="Основной текст (7) + Курсив"/>
    <w:basedOn w:val="71"/>
    <w:rsid w:val="00D83CD6"/>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6">
    <w:name w:val="Основной текст (6)_"/>
    <w:basedOn w:val="a0"/>
    <w:link w:val="60"/>
    <w:rsid w:val="00D83CD6"/>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D83CD6"/>
    <w:pPr>
      <w:widowControl w:val="0"/>
      <w:shd w:val="clear" w:color="auto" w:fill="FFFFFF"/>
      <w:spacing w:after="0" w:line="365" w:lineRule="exact"/>
      <w:ind w:hanging="700"/>
      <w:jc w:val="center"/>
    </w:pPr>
    <w:rPr>
      <w:rFonts w:ascii="Times New Roman" w:eastAsia="Times New Roman" w:hAnsi="Times New Roman" w:cs="Times New Roman"/>
      <w:b/>
      <w:bCs/>
    </w:rPr>
  </w:style>
  <w:style w:type="character" w:customStyle="1" w:styleId="10Exact">
    <w:name w:val="Основной текст (10) Exact"/>
    <w:basedOn w:val="a0"/>
    <w:link w:val="100"/>
    <w:rsid w:val="00D83CD6"/>
    <w:rPr>
      <w:rFonts w:ascii="Times New Roman" w:eastAsia="Times New Roman" w:hAnsi="Times New Roman" w:cs="Times New Roman"/>
      <w:b/>
      <w:bCs/>
      <w:sz w:val="21"/>
      <w:szCs w:val="21"/>
      <w:shd w:val="clear" w:color="auto" w:fill="FFFFFF"/>
    </w:rPr>
  </w:style>
  <w:style w:type="paragraph" w:customStyle="1" w:styleId="100">
    <w:name w:val="Основной текст (10)"/>
    <w:basedOn w:val="a"/>
    <w:link w:val="10Exact"/>
    <w:rsid w:val="00D83CD6"/>
    <w:pPr>
      <w:widowControl w:val="0"/>
      <w:shd w:val="clear" w:color="auto" w:fill="FFFFFF"/>
      <w:spacing w:after="0" w:line="0" w:lineRule="atLeast"/>
    </w:pPr>
    <w:rPr>
      <w:rFonts w:ascii="Times New Roman" w:eastAsia="Times New Roman" w:hAnsi="Times New Roman" w:cs="Times New Roman"/>
      <w:b/>
      <w:bCs/>
      <w:sz w:val="21"/>
      <w:szCs w:val="21"/>
    </w:rPr>
  </w:style>
  <w:style w:type="character" w:customStyle="1" w:styleId="11Exact">
    <w:name w:val="Основной текст (11) Exact"/>
    <w:basedOn w:val="a0"/>
    <w:link w:val="112"/>
    <w:rsid w:val="00D83CD6"/>
    <w:rPr>
      <w:rFonts w:ascii="Times New Roman" w:eastAsia="Times New Roman" w:hAnsi="Times New Roman" w:cs="Times New Roman"/>
      <w:b/>
      <w:bCs/>
      <w:shd w:val="clear" w:color="auto" w:fill="FFFFFF"/>
    </w:rPr>
  </w:style>
  <w:style w:type="paragraph" w:customStyle="1" w:styleId="112">
    <w:name w:val="Основной текст (11)"/>
    <w:basedOn w:val="a"/>
    <w:link w:val="11Exact"/>
    <w:rsid w:val="00D83CD6"/>
    <w:pPr>
      <w:widowControl w:val="0"/>
      <w:shd w:val="clear" w:color="auto" w:fill="FFFFFF"/>
      <w:spacing w:after="0" w:line="0" w:lineRule="atLeast"/>
    </w:pPr>
    <w:rPr>
      <w:rFonts w:ascii="Times New Roman" w:eastAsia="Times New Roman" w:hAnsi="Times New Roman" w:cs="Times New Roman"/>
      <w:b/>
      <w:bCs/>
    </w:rPr>
  </w:style>
  <w:style w:type="character" w:customStyle="1" w:styleId="212pt">
    <w:name w:val="Основной текст (2) + 12 pt;Полужирный"/>
    <w:basedOn w:val="27"/>
    <w:rsid w:val="00D83CD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Exact">
    <w:name w:val="Основной текст (12) Exact"/>
    <w:basedOn w:val="a0"/>
    <w:link w:val="120"/>
    <w:rsid w:val="00D83CD6"/>
    <w:rPr>
      <w:rFonts w:ascii="Impact" w:eastAsia="Impact" w:hAnsi="Impact" w:cs="Impact"/>
      <w:spacing w:val="40"/>
      <w:sz w:val="34"/>
      <w:szCs w:val="34"/>
      <w:shd w:val="clear" w:color="auto" w:fill="FFFFFF"/>
    </w:rPr>
  </w:style>
  <w:style w:type="paragraph" w:customStyle="1" w:styleId="120">
    <w:name w:val="Основной текст (12)"/>
    <w:basedOn w:val="a"/>
    <w:link w:val="12Exact"/>
    <w:rsid w:val="00D83CD6"/>
    <w:pPr>
      <w:widowControl w:val="0"/>
      <w:shd w:val="clear" w:color="auto" w:fill="FFFFFF"/>
      <w:spacing w:after="0" w:line="0" w:lineRule="atLeast"/>
    </w:pPr>
    <w:rPr>
      <w:rFonts w:ascii="Impact" w:eastAsia="Impact" w:hAnsi="Impact" w:cs="Impact"/>
      <w:spacing w:val="40"/>
      <w:sz w:val="34"/>
      <w:szCs w:val="34"/>
    </w:rPr>
  </w:style>
  <w:style w:type="character" w:customStyle="1" w:styleId="13Exact">
    <w:name w:val="Основной текст (13) Exact"/>
    <w:basedOn w:val="a0"/>
    <w:link w:val="130"/>
    <w:rsid w:val="00D83CD6"/>
    <w:rPr>
      <w:rFonts w:ascii="Times New Roman" w:eastAsia="Times New Roman" w:hAnsi="Times New Roman" w:cs="Times New Roman"/>
      <w:b/>
      <w:bCs/>
      <w:shd w:val="clear" w:color="auto" w:fill="FFFFFF"/>
    </w:rPr>
  </w:style>
  <w:style w:type="paragraph" w:customStyle="1" w:styleId="130">
    <w:name w:val="Основной текст (13)"/>
    <w:basedOn w:val="a"/>
    <w:link w:val="13Exact"/>
    <w:rsid w:val="00D83CD6"/>
    <w:pPr>
      <w:widowControl w:val="0"/>
      <w:shd w:val="clear" w:color="auto" w:fill="FFFFFF"/>
      <w:spacing w:after="0" w:line="264" w:lineRule="exact"/>
      <w:jc w:val="center"/>
    </w:pPr>
    <w:rPr>
      <w:rFonts w:ascii="Times New Roman" w:eastAsia="Times New Roman" w:hAnsi="Times New Roman" w:cs="Times New Roman"/>
      <w:b/>
      <w:bCs/>
    </w:rPr>
  </w:style>
  <w:style w:type="character" w:customStyle="1" w:styleId="61">
    <w:name w:val="Основной текст (6) + Не полужирный"/>
    <w:basedOn w:val="6"/>
    <w:rsid w:val="00D83CD6"/>
    <w:rPr>
      <w:rFonts w:ascii="Times New Roman" w:eastAsia="Times New Roman" w:hAnsi="Times New Roman" w:cs="Times New Roman"/>
      <w:b/>
      <w:bCs/>
      <w:color w:val="000000"/>
      <w:spacing w:val="0"/>
      <w:w w:val="100"/>
      <w:position w:val="0"/>
      <w:u w:val="single"/>
      <w:shd w:val="clear" w:color="auto" w:fill="FFFFFF"/>
      <w:lang w:val="ru-RU" w:eastAsia="ru-RU" w:bidi="ru-RU"/>
    </w:rPr>
  </w:style>
  <w:style w:type="character" w:customStyle="1" w:styleId="74">
    <w:name w:val="Основной текст (7) + Полужирный"/>
    <w:basedOn w:val="71"/>
    <w:rsid w:val="00D83CD6"/>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15Exact">
    <w:name w:val="Основной текст (15) Exact"/>
    <w:basedOn w:val="a0"/>
    <w:rsid w:val="00D83CD6"/>
    <w:rPr>
      <w:rFonts w:ascii="Times New Roman" w:eastAsia="Times New Roman" w:hAnsi="Times New Roman" w:cs="Times New Roman"/>
      <w:b w:val="0"/>
      <w:bCs w:val="0"/>
      <w:i w:val="0"/>
      <w:iCs w:val="0"/>
      <w:smallCaps w:val="0"/>
      <w:strike w:val="0"/>
      <w:sz w:val="22"/>
      <w:szCs w:val="22"/>
      <w:u w:val="none"/>
    </w:rPr>
  </w:style>
  <w:style w:type="character" w:customStyle="1" w:styleId="16Exact">
    <w:name w:val="Основной текст (16) Exact"/>
    <w:basedOn w:val="a0"/>
    <w:rsid w:val="00D83CD6"/>
    <w:rPr>
      <w:rFonts w:ascii="Times New Roman" w:eastAsia="Times New Roman" w:hAnsi="Times New Roman" w:cs="Times New Roman"/>
      <w:b/>
      <w:bCs/>
      <w:i w:val="0"/>
      <w:iCs w:val="0"/>
      <w:smallCaps w:val="0"/>
      <w:strike w:val="0"/>
      <w:sz w:val="14"/>
      <w:szCs w:val="14"/>
      <w:u w:val="none"/>
    </w:rPr>
  </w:style>
  <w:style w:type="character" w:customStyle="1" w:styleId="2f2">
    <w:name w:val="Подпись к таблице (2)_"/>
    <w:basedOn w:val="a0"/>
    <w:link w:val="2f3"/>
    <w:rsid w:val="00D83CD6"/>
    <w:rPr>
      <w:rFonts w:ascii="Times New Roman" w:eastAsia="Times New Roman" w:hAnsi="Times New Roman" w:cs="Times New Roman"/>
      <w:b/>
      <w:bCs/>
      <w:shd w:val="clear" w:color="auto" w:fill="FFFFFF"/>
    </w:rPr>
  </w:style>
  <w:style w:type="paragraph" w:customStyle="1" w:styleId="2f3">
    <w:name w:val="Подпись к таблице (2)"/>
    <w:basedOn w:val="a"/>
    <w:link w:val="2f2"/>
    <w:rsid w:val="00D83CD6"/>
    <w:pPr>
      <w:widowControl w:val="0"/>
      <w:shd w:val="clear" w:color="auto" w:fill="FFFFFF"/>
      <w:spacing w:after="0" w:line="0" w:lineRule="atLeast"/>
    </w:pPr>
    <w:rPr>
      <w:rFonts w:ascii="Times New Roman" w:eastAsia="Times New Roman" w:hAnsi="Times New Roman" w:cs="Times New Roman"/>
      <w:b/>
      <w:bCs/>
    </w:rPr>
  </w:style>
  <w:style w:type="character" w:customStyle="1" w:styleId="85pt">
    <w:name w:val="Колонтитул + 8;5 pt"/>
    <w:basedOn w:val="afff4"/>
    <w:rsid w:val="00D83CD6"/>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Calibri8pt">
    <w:name w:val="Колонтитул + Calibri;8 pt"/>
    <w:basedOn w:val="afff4"/>
    <w:rsid w:val="00D83CD6"/>
    <w:rPr>
      <w:rFonts w:ascii="Calibri" w:eastAsia="Calibri" w:hAnsi="Calibri" w:cs="Calibri"/>
      <w:color w:val="000000"/>
      <w:spacing w:val="0"/>
      <w:w w:val="100"/>
      <w:position w:val="0"/>
      <w:sz w:val="16"/>
      <w:szCs w:val="16"/>
      <w:shd w:val="clear" w:color="auto" w:fill="FFFFFF"/>
      <w:lang w:val="ru-RU" w:eastAsia="ru-RU" w:bidi="ru-RU"/>
    </w:rPr>
  </w:style>
  <w:style w:type="character" w:customStyle="1" w:styleId="140">
    <w:name w:val="Основной текст (14)_"/>
    <w:basedOn w:val="a0"/>
    <w:link w:val="141"/>
    <w:rsid w:val="00D83CD6"/>
    <w:rPr>
      <w:rFonts w:ascii="Times New Roman" w:eastAsia="Times New Roman" w:hAnsi="Times New Roman" w:cs="Times New Roman"/>
      <w:spacing w:val="-10"/>
      <w:sz w:val="9"/>
      <w:szCs w:val="9"/>
      <w:shd w:val="clear" w:color="auto" w:fill="FFFFFF"/>
    </w:rPr>
  </w:style>
  <w:style w:type="paragraph" w:customStyle="1" w:styleId="141">
    <w:name w:val="Основной текст (14)"/>
    <w:basedOn w:val="a"/>
    <w:link w:val="140"/>
    <w:rsid w:val="00D83CD6"/>
    <w:pPr>
      <w:widowControl w:val="0"/>
      <w:shd w:val="clear" w:color="auto" w:fill="FFFFFF"/>
      <w:spacing w:before="240" w:after="0" w:line="0" w:lineRule="atLeast"/>
    </w:pPr>
    <w:rPr>
      <w:rFonts w:ascii="Times New Roman" w:eastAsia="Times New Roman" w:hAnsi="Times New Roman" w:cs="Times New Roman"/>
      <w:spacing w:val="-10"/>
      <w:sz w:val="9"/>
      <w:szCs w:val="9"/>
    </w:rPr>
  </w:style>
  <w:style w:type="character" w:customStyle="1" w:styleId="150">
    <w:name w:val="Основной текст (15)_"/>
    <w:basedOn w:val="a0"/>
    <w:link w:val="151"/>
    <w:rsid w:val="00D83CD6"/>
    <w:rPr>
      <w:rFonts w:ascii="Times New Roman" w:eastAsia="Times New Roman" w:hAnsi="Times New Roman" w:cs="Times New Roman"/>
      <w:shd w:val="clear" w:color="auto" w:fill="FFFFFF"/>
    </w:rPr>
  </w:style>
  <w:style w:type="paragraph" w:customStyle="1" w:styleId="151">
    <w:name w:val="Основной текст (15)"/>
    <w:basedOn w:val="a"/>
    <w:link w:val="150"/>
    <w:rsid w:val="00D83CD6"/>
    <w:pPr>
      <w:widowControl w:val="0"/>
      <w:shd w:val="clear" w:color="auto" w:fill="FFFFFF"/>
      <w:spacing w:before="240" w:after="0" w:line="274" w:lineRule="exact"/>
      <w:jc w:val="both"/>
    </w:pPr>
    <w:rPr>
      <w:rFonts w:ascii="Times New Roman" w:eastAsia="Times New Roman" w:hAnsi="Times New Roman" w:cs="Times New Roman"/>
    </w:rPr>
  </w:style>
  <w:style w:type="character" w:customStyle="1" w:styleId="160">
    <w:name w:val="Основной текст (16)_"/>
    <w:basedOn w:val="a0"/>
    <w:link w:val="161"/>
    <w:rsid w:val="00D83CD6"/>
    <w:rPr>
      <w:rFonts w:ascii="Times New Roman" w:eastAsia="Times New Roman" w:hAnsi="Times New Roman" w:cs="Times New Roman"/>
      <w:b/>
      <w:bCs/>
      <w:sz w:val="14"/>
      <w:szCs w:val="14"/>
      <w:shd w:val="clear" w:color="auto" w:fill="FFFFFF"/>
    </w:rPr>
  </w:style>
  <w:style w:type="paragraph" w:customStyle="1" w:styleId="161">
    <w:name w:val="Основной текст (16)"/>
    <w:basedOn w:val="a"/>
    <w:link w:val="160"/>
    <w:rsid w:val="00D83CD6"/>
    <w:pPr>
      <w:widowControl w:val="0"/>
      <w:shd w:val="clear" w:color="auto" w:fill="FFFFFF"/>
      <w:spacing w:before="600" w:after="240" w:line="0" w:lineRule="atLeast"/>
      <w:jc w:val="both"/>
    </w:pPr>
    <w:rPr>
      <w:rFonts w:ascii="Times New Roman" w:eastAsia="Times New Roman" w:hAnsi="Times New Roman" w:cs="Times New Roman"/>
      <w:b/>
      <w:bCs/>
      <w:sz w:val="14"/>
      <w:szCs w:val="14"/>
    </w:rPr>
  </w:style>
  <w:style w:type="character" w:customStyle="1" w:styleId="170">
    <w:name w:val="Основной текст (17)_"/>
    <w:basedOn w:val="a0"/>
    <w:link w:val="171"/>
    <w:rsid w:val="00D83CD6"/>
    <w:rPr>
      <w:rFonts w:ascii="Calibri" w:eastAsia="Calibri" w:hAnsi="Calibri" w:cs="Calibri"/>
      <w:sz w:val="16"/>
      <w:szCs w:val="16"/>
      <w:shd w:val="clear" w:color="auto" w:fill="FFFFFF"/>
    </w:rPr>
  </w:style>
  <w:style w:type="paragraph" w:customStyle="1" w:styleId="171">
    <w:name w:val="Основной текст (17)"/>
    <w:basedOn w:val="a"/>
    <w:link w:val="170"/>
    <w:rsid w:val="00D83CD6"/>
    <w:pPr>
      <w:widowControl w:val="0"/>
      <w:shd w:val="clear" w:color="auto" w:fill="FFFFFF"/>
      <w:spacing w:after="120" w:line="187" w:lineRule="exact"/>
    </w:pPr>
    <w:rPr>
      <w:rFonts w:ascii="Calibri" w:eastAsia="Calibri" w:hAnsi="Calibri" w:cs="Calibri"/>
      <w:sz w:val="16"/>
      <w:szCs w:val="16"/>
    </w:rPr>
  </w:style>
  <w:style w:type="character" w:customStyle="1" w:styleId="180">
    <w:name w:val="Основной текст (18)_"/>
    <w:basedOn w:val="a0"/>
    <w:link w:val="181"/>
    <w:rsid w:val="00D83CD6"/>
    <w:rPr>
      <w:rFonts w:ascii="Times New Roman" w:eastAsia="Times New Roman" w:hAnsi="Times New Roman" w:cs="Times New Roman"/>
      <w:b/>
      <w:bCs/>
      <w:spacing w:val="-10"/>
      <w:sz w:val="21"/>
      <w:szCs w:val="21"/>
      <w:shd w:val="clear" w:color="auto" w:fill="FFFFFF"/>
    </w:rPr>
  </w:style>
  <w:style w:type="paragraph" w:customStyle="1" w:styleId="181">
    <w:name w:val="Основной текст (18)"/>
    <w:basedOn w:val="a"/>
    <w:link w:val="180"/>
    <w:rsid w:val="00D83CD6"/>
    <w:pPr>
      <w:widowControl w:val="0"/>
      <w:shd w:val="clear" w:color="auto" w:fill="FFFFFF"/>
      <w:spacing w:before="120" w:after="120" w:line="0" w:lineRule="atLeast"/>
      <w:jc w:val="both"/>
    </w:pPr>
    <w:rPr>
      <w:rFonts w:ascii="Times New Roman" w:eastAsia="Times New Roman" w:hAnsi="Times New Roman" w:cs="Times New Roman"/>
      <w:b/>
      <w:bCs/>
      <w:spacing w:val="-10"/>
      <w:sz w:val="21"/>
      <w:szCs w:val="21"/>
    </w:rPr>
  </w:style>
  <w:style w:type="character" w:customStyle="1" w:styleId="190">
    <w:name w:val="Основной текст (19)_"/>
    <w:basedOn w:val="a0"/>
    <w:link w:val="191"/>
    <w:rsid w:val="00D83CD6"/>
    <w:rPr>
      <w:rFonts w:ascii="Times New Roman" w:eastAsia="Times New Roman" w:hAnsi="Times New Roman" w:cs="Times New Roman"/>
      <w:sz w:val="20"/>
      <w:szCs w:val="20"/>
      <w:shd w:val="clear" w:color="auto" w:fill="FFFFFF"/>
    </w:rPr>
  </w:style>
  <w:style w:type="paragraph" w:customStyle="1" w:styleId="191">
    <w:name w:val="Основной текст (19)"/>
    <w:basedOn w:val="a"/>
    <w:link w:val="190"/>
    <w:rsid w:val="00D83CD6"/>
    <w:pPr>
      <w:widowControl w:val="0"/>
      <w:shd w:val="clear" w:color="auto" w:fill="FFFFFF"/>
      <w:spacing w:before="420" w:after="0" w:line="0" w:lineRule="atLeast"/>
      <w:jc w:val="both"/>
    </w:pPr>
    <w:rPr>
      <w:rFonts w:ascii="Times New Roman" w:eastAsia="Times New Roman" w:hAnsi="Times New Roman" w:cs="Times New Roman"/>
      <w:sz w:val="20"/>
      <w:szCs w:val="20"/>
    </w:rPr>
  </w:style>
  <w:style w:type="character" w:customStyle="1" w:styleId="10pt0pt">
    <w:name w:val="Колонтитул + 10 pt;Полужирный;Интервал 0 pt"/>
    <w:basedOn w:val="afff4"/>
    <w:rsid w:val="00D83CD6"/>
    <w:rPr>
      <w:rFonts w:ascii="Times New Roman" w:eastAsia="Times New Roman" w:hAnsi="Times New Roman" w:cs="Times New Roman"/>
      <w:b/>
      <w:bCs/>
      <w:color w:val="000000"/>
      <w:spacing w:val="-10"/>
      <w:w w:val="100"/>
      <w:position w:val="0"/>
      <w:sz w:val="20"/>
      <w:szCs w:val="20"/>
      <w:shd w:val="clear" w:color="auto" w:fill="FFFFFF"/>
      <w:lang w:val="ru-RU" w:eastAsia="ru-RU" w:bidi="ru-RU"/>
    </w:rPr>
  </w:style>
  <w:style w:type="character" w:customStyle="1" w:styleId="157pt">
    <w:name w:val="Основной текст (15) + 7 pt;Полужирный"/>
    <w:basedOn w:val="150"/>
    <w:rsid w:val="00D83CD6"/>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200">
    <w:name w:val="Основной текст (20)_"/>
    <w:basedOn w:val="a0"/>
    <w:link w:val="201"/>
    <w:rsid w:val="00D83CD6"/>
    <w:rPr>
      <w:rFonts w:ascii="Bookman Old Style" w:eastAsia="Bookman Old Style" w:hAnsi="Bookman Old Style" w:cs="Bookman Old Style"/>
      <w:sz w:val="10"/>
      <w:szCs w:val="10"/>
      <w:shd w:val="clear" w:color="auto" w:fill="FFFFFF"/>
    </w:rPr>
  </w:style>
  <w:style w:type="paragraph" w:customStyle="1" w:styleId="201">
    <w:name w:val="Основной текст (20)"/>
    <w:basedOn w:val="a"/>
    <w:link w:val="200"/>
    <w:rsid w:val="00D83CD6"/>
    <w:pPr>
      <w:widowControl w:val="0"/>
      <w:shd w:val="clear" w:color="auto" w:fill="FFFFFF"/>
      <w:spacing w:before="300" w:after="0" w:line="0" w:lineRule="atLeast"/>
      <w:jc w:val="both"/>
    </w:pPr>
    <w:rPr>
      <w:rFonts w:ascii="Bookman Old Style" w:eastAsia="Bookman Old Style" w:hAnsi="Bookman Old Style" w:cs="Bookman Old Style"/>
      <w:sz w:val="10"/>
      <w:szCs w:val="10"/>
    </w:rPr>
  </w:style>
  <w:style w:type="character" w:customStyle="1" w:styleId="20TimesNewRoman55pt">
    <w:name w:val="Основной текст (20) + Times New Roman;5;5 pt"/>
    <w:basedOn w:val="200"/>
    <w:rsid w:val="00D83CD6"/>
    <w:rPr>
      <w:rFonts w:ascii="Times New Roman" w:eastAsia="Times New Roman" w:hAnsi="Times New Roman" w:cs="Times New Roman"/>
      <w:color w:val="000000"/>
      <w:spacing w:val="0"/>
      <w:w w:val="100"/>
      <w:position w:val="0"/>
      <w:sz w:val="11"/>
      <w:szCs w:val="11"/>
      <w:shd w:val="clear" w:color="auto" w:fill="FFFFFF"/>
    </w:rPr>
  </w:style>
  <w:style w:type="character" w:customStyle="1" w:styleId="212">
    <w:name w:val="Основной текст (21)_"/>
    <w:basedOn w:val="a0"/>
    <w:link w:val="213"/>
    <w:rsid w:val="00D83CD6"/>
    <w:rPr>
      <w:rFonts w:ascii="Times New Roman" w:eastAsia="Times New Roman" w:hAnsi="Times New Roman" w:cs="Times New Roman"/>
      <w:sz w:val="20"/>
      <w:szCs w:val="20"/>
      <w:shd w:val="clear" w:color="auto" w:fill="FFFFFF"/>
    </w:rPr>
  </w:style>
  <w:style w:type="paragraph" w:customStyle="1" w:styleId="213">
    <w:name w:val="Основной текст (21)"/>
    <w:basedOn w:val="a"/>
    <w:link w:val="212"/>
    <w:rsid w:val="00D83CD6"/>
    <w:pPr>
      <w:widowControl w:val="0"/>
      <w:shd w:val="clear" w:color="auto" w:fill="FFFFFF"/>
      <w:spacing w:before="300" w:after="0" w:line="0" w:lineRule="atLeast"/>
      <w:jc w:val="both"/>
    </w:pPr>
    <w:rPr>
      <w:rFonts w:ascii="Times New Roman" w:eastAsia="Times New Roman" w:hAnsi="Times New Roman" w:cs="Times New Roman"/>
      <w:sz w:val="20"/>
      <w:szCs w:val="20"/>
    </w:rPr>
  </w:style>
  <w:style w:type="character" w:customStyle="1" w:styleId="3b">
    <w:name w:val="Подпись к таблице (3)_"/>
    <w:basedOn w:val="a0"/>
    <w:link w:val="3c"/>
    <w:rsid w:val="00D83CD6"/>
    <w:rPr>
      <w:rFonts w:ascii="Times New Roman" w:eastAsia="Times New Roman" w:hAnsi="Times New Roman" w:cs="Times New Roman"/>
      <w:shd w:val="clear" w:color="auto" w:fill="FFFFFF"/>
    </w:rPr>
  </w:style>
  <w:style w:type="paragraph" w:customStyle="1" w:styleId="3c">
    <w:name w:val="Подпись к таблице (3)"/>
    <w:basedOn w:val="a"/>
    <w:link w:val="3b"/>
    <w:rsid w:val="00D83CD6"/>
    <w:pPr>
      <w:widowControl w:val="0"/>
      <w:shd w:val="clear" w:color="auto" w:fill="FFFFFF"/>
      <w:spacing w:after="0" w:line="269" w:lineRule="exact"/>
      <w:jc w:val="both"/>
    </w:pPr>
    <w:rPr>
      <w:rFonts w:ascii="Times New Roman" w:eastAsia="Times New Roman" w:hAnsi="Times New Roman" w:cs="Times New Roman"/>
    </w:rPr>
  </w:style>
  <w:style w:type="character" w:customStyle="1" w:styleId="22Exact">
    <w:name w:val="Основной текст (22) Exact"/>
    <w:basedOn w:val="a0"/>
    <w:link w:val="221"/>
    <w:rsid w:val="00D83CD6"/>
    <w:rPr>
      <w:rFonts w:ascii="Century Gothic" w:eastAsia="Century Gothic" w:hAnsi="Century Gothic" w:cs="Century Gothic"/>
      <w:b/>
      <w:bCs/>
      <w:sz w:val="21"/>
      <w:szCs w:val="21"/>
      <w:shd w:val="clear" w:color="auto" w:fill="FFFFFF"/>
    </w:rPr>
  </w:style>
  <w:style w:type="paragraph" w:customStyle="1" w:styleId="221">
    <w:name w:val="Основной текст (22)"/>
    <w:basedOn w:val="a"/>
    <w:link w:val="22Exact"/>
    <w:rsid w:val="00D83CD6"/>
    <w:pPr>
      <w:widowControl w:val="0"/>
      <w:shd w:val="clear" w:color="auto" w:fill="FFFFFF"/>
      <w:spacing w:after="0" w:line="0" w:lineRule="atLeast"/>
    </w:pPr>
    <w:rPr>
      <w:rFonts w:ascii="Century Gothic" w:eastAsia="Century Gothic" w:hAnsi="Century Gothic" w:cs="Century Gothic"/>
      <w:b/>
      <w:bCs/>
      <w:sz w:val="21"/>
      <w:szCs w:val="21"/>
    </w:rPr>
  </w:style>
  <w:style w:type="character" w:customStyle="1" w:styleId="23Exact">
    <w:name w:val="Основной текст (23) Exact"/>
    <w:basedOn w:val="a0"/>
    <w:link w:val="230"/>
    <w:rsid w:val="00D83CD6"/>
    <w:rPr>
      <w:rFonts w:ascii="Times New Roman" w:eastAsia="Times New Roman" w:hAnsi="Times New Roman" w:cs="Times New Roman"/>
      <w:b/>
      <w:bCs/>
      <w:shd w:val="clear" w:color="auto" w:fill="FFFFFF"/>
    </w:rPr>
  </w:style>
  <w:style w:type="paragraph" w:customStyle="1" w:styleId="230">
    <w:name w:val="Основной текст (23)"/>
    <w:basedOn w:val="a"/>
    <w:link w:val="23Exact"/>
    <w:rsid w:val="00D83CD6"/>
    <w:pPr>
      <w:widowControl w:val="0"/>
      <w:shd w:val="clear" w:color="auto" w:fill="FFFFFF"/>
      <w:spacing w:after="0" w:line="0" w:lineRule="atLeast"/>
    </w:pPr>
    <w:rPr>
      <w:rFonts w:ascii="Times New Roman" w:eastAsia="Times New Roman" w:hAnsi="Times New Roman" w:cs="Times New Roman"/>
      <w:b/>
      <w:bCs/>
    </w:rPr>
  </w:style>
  <w:style w:type="character" w:customStyle="1" w:styleId="24Exact">
    <w:name w:val="Основной текст (24) Exact"/>
    <w:basedOn w:val="a0"/>
    <w:link w:val="240"/>
    <w:rsid w:val="00D83CD6"/>
    <w:rPr>
      <w:rFonts w:ascii="Century Gothic" w:eastAsia="Century Gothic" w:hAnsi="Century Gothic" w:cs="Century Gothic"/>
      <w:b/>
      <w:bCs/>
      <w:sz w:val="21"/>
      <w:szCs w:val="21"/>
      <w:shd w:val="clear" w:color="auto" w:fill="FFFFFF"/>
    </w:rPr>
  </w:style>
  <w:style w:type="paragraph" w:customStyle="1" w:styleId="240">
    <w:name w:val="Основной текст (24)"/>
    <w:basedOn w:val="a"/>
    <w:link w:val="24Exact"/>
    <w:rsid w:val="00D83CD6"/>
    <w:pPr>
      <w:widowControl w:val="0"/>
      <w:shd w:val="clear" w:color="auto" w:fill="FFFFFF"/>
      <w:spacing w:after="0" w:line="0" w:lineRule="atLeast"/>
    </w:pPr>
    <w:rPr>
      <w:rFonts w:ascii="Century Gothic" w:eastAsia="Century Gothic" w:hAnsi="Century Gothic" w:cs="Century Gothic"/>
      <w:b/>
      <w:bCs/>
      <w:sz w:val="21"/>
      <w:szCs w:val="21"/>
    </w:rPr>
  </w:style>
  <w:style w:type="character" w:customStyle="1" w:styleId="25Exact">
    <w:name w:val="Основной текст (25) Exact"/>
    <w:basedOn w:val="a0"/>
    <w:link w:val="250"/>
    <w:rsid w:val="00D83CD6"/>
    <w:rPr>
      <w:rFonts w:ascii="Century Gothic" w:eastAsia="Century Gothic" w:hAnsi="Century Gothic" w:cs="Century Gothic"/>
      <w:b/>
      <w:bCs/>
      <w:sz w:val="21"/>
      <w:szCs w:val="21"/>
      <w:shd w:val="clear" w:color="auto" w:fill="FFFFFF"/>
    </w:rPr>
  </w:style>
  <w:style w:type="paragraph" w:customStyle="1" w:styleId="250">
    <w:name w:val="Основной текст (25)"/>
    <w:basedOn w:val="a"/>
    <w:link w:val="25Exact"/>
    <w:rsid w:val="00D83CD6"/>
    <w:pPr>
      <w:widowControl w:val="0"/>
      <w:shd w:val="clear" w:color="auto" w:fill="FFFFFF"/>
      <w:spacing w:after="0" w:line="0" w:lineRule="atLeast"/>
    </w:pPr>
    <w:rPr>
      <w:rFonts w:ascii="Century Gothic" w:eastAsia="Century Gothic" w:hAnsi="Century Gothic" w:cs="Century Gothic"/>
      <w:b/>
      <w:bCs/>
      <w:sz w:val="21"/>
      <w:szCs w:val="21"/>
    </w:rPr>
  </w:style>
  <w:style w:type="numbering" w:customStyle="1" w:styleId="43">
    <w:name w:val="Нет списка4"/>
    <w:next w:val="a2"/>
    <w:uiPriority w:val="99"/>
    <w:semiHidden/>
    <w:unhideWhenUsed/>
    <w:rsid w:val="00D83CD6"/>
  </w:style>
  <w:style w:type="table" w:customStyle="1" w:styleId="2f4">
    <w:name w:val="Сетка таблицы2"/>
    <w:basedOn w:val="a1"/>
    <w:next w:val="af7"/>
    <w:uiPriority w:val="59"/>
    <w:rsid w:val="00D83CD6"/>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Web)"/>
    <w:basedOn w:val="a"/>
    <w:link w:val="afa"/>
    <w:uiPriority w:val="99"/>
    <w:semiHidden/>
    <w:unhideWhenUsed/>
    <w:rsid w:val="00D83CD6"/>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217998" TargetMode="External"/><Relationship Id="rId13" Type="http://schemas.openxmlformats.org/officeDocument/2006/relationships/hyperlink" Target="consultantplus://offline/ref=5795835755DFFAA7C52FBC21D122FABE16D507EFA648C730CC5BEAC55B5157B627CEE583A4D471BB73F8E3DFF8m5P4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normativ.kontur.ru/document?moduleid=1&amp;documentid=217998" TargetMode="External"/><Relationship Id="rId12" Type="http://schemas.openxmlformats.org/officeDocument/2006/relationships/hyperlink" Target="consultantplus://offline/ref=FBC135F175C3409AD0794940B66965679DAB00D0EA00C14DED56D35A4CC3F2E8D81040D272CEF3D38D7A5CFC53j8OA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normativ.kontur.ru/document?moduleid=1&amp;documentid=264413" TargetMode="External"/><Relationship Id="rId1" Type="http://schemas.openxmlformats.org/officeDocument/2006/relationships/customXml" Target="../customXml/item1.xml"/><Relationship Id="rId6" Type="http://schemas.openxmlformats.org/officeDocument/2006/relationships/hyperlink" Target="https://normativ.kontur.ru/document?moduleid=1&amp;documentid=217998" TargetMode="External"/><Relationship Id="rId11" Type="http://schemas.openxmlformats.org/officeDocument/2006/relationships/hyperlink" Target="https://normativ.kontur.ru/document?moduleid=1&amp;documentid=305459" TargetMode="External"/><Relationship Id="rId5" Type="http://schemas.openxmlformats.org/officeDocument/2006/relationships/webSettings" Target="webSettings.xml"/><Relationship Id="rId15" Type="http://schemas.openxmlformats.org/officeDocument/2006/relationships/hyperlink" Target="https://normativ.kontur.ru/document?moduleid=1&amp;documentid=305459" TargetMode="External"/><Relationship Id="rId10" Type="http://schemas.openxmlformats.org/officeDocument/2006/relationships/hyperlink" Target="https://docs.cntd.ru/document/5200028" TargetMode="External"/><Relationship Id="rId4" Type="http://schemas.openxmlformats.org/officeDocument/2006/relationships/settings" Target="settings.xml"/><Relationship Id="rId9" Type="http://schemas.openxmlformats.org/officeDocument/2006/relationships/hyperlink" Target="consultantplus://offline/ref=7B1FC810A3CF92417CFFEB6289495E58DC9EC116F78CA7D0B38742881369FF00E6523853C743D7A0C70D6A2CbAI5D" TargetMode="External"/><Relationship Id="rId14" Type="http://schemas.openxmlformats.org/officeDocument/2006/relationships/hyperlink" Target="https://normativ.kontur.ru/document?moduleid=1&amp;documentid=2179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7D43D-B981-4009-98B6-4E23C2145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22</Pages>
  <Words>10657</Words>
  <Characters>60750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KAM-MTO111</dc:creator>
  <cp:keywords/>
  <dc:description/>
  <cp:lastModifiedBy>ОДПР1</cp:lastModifiedBy>
  <cp:revision>1057</cp:revision>
  <cp:lastPrinted>2021-08-15T20:44:00Z</cp:lastPrinted>
  <dcterms:created xsi:type="dcterms:W3CDTF">2021-08-12T23:00:00Z</dcterms:created>
  <dcterms:modified xsi:type="dcterms:W3CDTF">2021-08-17T11:06:00Z</dcterms:modified>
</cp:coreProperties>
</file>