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2D3" w:rsidRDefault="00F832D3" w:rsidP="00F832D3">
      <w:r>
        <w:t>Замечания по разделу «Мероприятия по обеспечению соблюдения требований энергетической эффективности и требований оснащенности зданий, строений и сооружений приборами учета используемых энергетических ресурсов»</w:t>
      </w:r>
    </w:p>
    <w:p w:rsidR="00F832D3" w:rsidRDefault="00F832D3" w:rsidP="00F832D3">
      <w:r>
        <w:t>1</w:t>
      </w:r>
    </w:p>
    <w:p w:rsidR="00F832D3" w:rsidRDefault="00F832D3" w:rsidP="00F832D3">
      <w:r>
        <w:t>Представленные расчеты не соответствуют действующим техническим регламентам и нормативно-правовым актам.</w:t>
      </w:r>
    </w:p>
    <w:p w:rsidR="00F832D3" w:rsidRDefault="00F832D3" w:rsidP="00F832D3">
      <w:r>
        <w:t>Расчеты на соответствие теплозащитной оболочки здания требованиям энергетической эффективности необходимо выполнить согласно требованиям СП 50.13330.2012 (Изм.1 утв. приказом Министерства строительства и жилищно-коммунального хозяйства РФ от 14 декабря 2018 г. №807/</w:t>
      </w:r>
      <w:proofErr w:type="spellStart"/>
      <w:r>
        <w:t>пр</w:t>
      </w:r>
      <w:proofErr w:type="spellEnd"/>
      <w:r>
        <w:t>), СП 345.1325800-2017.</w:t>
      </w:r>
    </w:p>
    <w:p w:rsidR="00F832D3" w:rsidRDefault="00F832D3" w:rsidP="00F832D3">
      <w:r>
        <w:t>ЭЭ</w:t>
      </w:r>
    </w:p>
    <w:p w:rsidR="00F832D3" w:rsidRDefault="00F832D3" w:rsidP="00F832D3">
      <w:r>
        <w:t>Лист – 51-</w:t>
      </w:r>
    </w:p>
    <w:p w:rsidR="00F832D3" w:rsidRDefault="00F832D3" w:rsidP="00F832D3">
      <w:r>
        <w:t>п.5.1, Приложение Г СП 50.13330.2012 (Изм.1)</w:t>
      </w:r>
    </w:p>
    <w:p w:rsidR="00F832D3" w:rsidRDefault="00F832D3" w:rsidP="00F832D3">
      <w:r>
        <w:t>2</w:t>
      </w:r>
    </w:p>
    <w:p w:rsidR="00F832D3" w:rsidRDefault="00F832D3" w:rsidP="00F832D3">
      <w:r>
        <w:t>Обоснование проектных решений и мероприятий, обеспечивающих: соблюдение требуемых теплозащитных характеристик ограждающих конструкций; гидроизоляцию и пароизоляцию помещений необходимо выполнить в</w:t>
      </w:r>
    </w:p>
    <w:p w:rsidR="00F832D3" w:rsidRDefault="00F832D3" w:rsidP="00F832D3">
      <w:r>
        <w:t>п.14.л Положения №87;</w:t>
      </w:r>
    </w:p>
    <w:p w:rsidR="00F832D3" w:rsidRDefault="00F832D3" w:rsidP="00F832D3">
      <w:r>
        <w:t>ч.1 ст.29 Федерального закона «Технический регламент о безопасности зданий и сооружений» от 30.12.2009 № 384-ФЗ</w:t>
      </w:r>
    </w:p>
    <w:p w:rsidR="00F832D3" w:rsidRDefault="00F832D3" w:rsidP="00F832D3">
      <w:r>
        <w:t>38</w:t>
      </w:r>
    </w:p>
    <w:p w:rsidR="00F832D3" w:rsidRDefault="00F832D3" w:rsidP="00F832D3">
      <w:r>
        <w:t>разделе «Конструктивные решения».</w:t>
      </w:r>
    </w:p>
    <w:p w:rsidR="00F832D3" w:rsidRDefault="00F832D3" w:rsidP="00F832D3">
      <w:r>
        <w:t>3</w:t>
      </w:r>
    </w:p>
    <w:p w:rsidR="00F832D3" w:rsidRDefault="00F832D3" w:rsidP="00F832D3">
      <w:r>
        <w:t>Расчет удельной характеристики расхода тепловой энергии на отопление и вентиляцию здания необходимо выполнить согласно Приложению Г СП 50.13330.2013 (Изм.1, утв. приказом Министерства строительства и жилищно-коммунального хозяйства РФ от 14 декабря 2018 г. №807/</w:t>
      </w:r>
      <w:proofErr w:type="spellStart"/>
      <w:r>
        <w:t>пр</w:t>
      </w:r>
      <w:proofErr w:type="spellEnd"/>
      <w:r>
        <w:t>).</w:t>
      </w:r>
    </w:p>
    <w:p w:rsidR="00F832D3" w:rsidRDefault="00F832D3" w:rsidP="00F832D3">
      <w:r>
        <w:t>Приложению Г СП 50.13330.2013 (Изм.1, утв. приказом Министерства строительства и жилищно-коммунального хозяйства РФ от 14 декабря 2018 г. №807/</w:t>
      </w:r>
      <w:proofErr w:type="spellStart"/>
      <w:r>
        <w:t>пр</w:t>
      </w:r>
      <w:proofErr w:type="spellEnd"/>
      <w:r>
        <w:t>)</w:t>
      </w:r>
    </w:p>
    <w:p w:rsidR="00F832D3" w:rsidRDefault="00F832D3" w:rsidP="00F832D3">
      <w:r>
        <w:t>4</w:t>
      </w:r>
    </w:p>
    <w:p w:rsidR="00F832D3" w:rsidRDefault="00F832D3" w:rsidP="00F832D3">
      <w:r>
        <w:t>Количество приточного воздуха при неорганизованном притоке либо нормируемое значение при механической вентиляции определить согласно подразделу проектной документации "Отопление, вентиляция и кондиционирование воздуха тепловые сети" с учетом баланса приточного и вытяжного воздуха.</w:t>
      </w:r>
    </w:p>
    <w:p w:rsidR="00F832D3" w:rsidRDefault="00F832D3" w:rsidP="00F832D3">
      <w:r>
        <w:t>ЭЭ</w:t>
      </w:r>
    </w:p>
    <w:p w:rsidR="00F832D3" w:rsidRDefault="00F832D3" w:rsidP="00F832D3">
      <w:r>
        <w:t>Лист – 51</w:t>
      </w:r>
    </w:p>
    <w:p w:rsidR="00F832D3" w:rsidRDefault="00F832D3" w:rsidP="00F832D3">
      <w:r>
        <w:t>п.Г.3 СП 50.13330.2012 (Изм.1)</w:t>
      </w:r>
    </w:p>
    <w:p w:rsidR="00F832D3" w:rsidRDefault="00F832D3" w:rsidP="00F832D3">
      <w:r>
        <w:t>5</w:t>
      </w:r>
    </w:p>
    <w:p w:rsidR="00F832D3" w:rsidRDefault="00F832D3" w:rsidP="00F832D3">
      <w:r>
        <w:lastRenderedPageBreak/>
        <w:t>Форму энергетического паспорта проекта здания откорректировать согласно приложению Д СП 50.13330.2012 (Изм.1).</w:t>
      </w:r>
    </w:p>
    <w:p w:rsidR="00F832D3" w:rsidRDefault="00F832D3" w:rsidP="00F832D3">
      <w:r>
        <w:t>ЭЭ</w:t>
      </w:r>
    </w:p>
    <w:p w:rsidR="00F832D3" w:rsidRDefault="00F832D3" w:rsidP="00F832D3">
      <w:r>
        <w:t>Лист – 57-62</w:t>
      </w:r>
    </w:p>
    <w:p w:rsidR="00F832D3" w:rsidRDefault="00F832D3" w:rsidP="00F832D3">
      <w:r>
        <w:t>Приложение Д СП 50.13330.2012 (Изм.1)</w:t>
      </w:r>
    </w:p>
    <w:p w:rsidR="00F832D3" w:rsidRDefault="00F832D3" w:rsidP="00F832D3">
      <w:r>
        <w:t>6</w:t>
      </w:r>
    </w:p>
    <w:p w:rsidR="00F832D3" w:rsidRDefault="00F832D3" w:rsidP="00F832D3">
      <w:r>
        <w:t xml:space="preserve">При проектировании лечебно-профилактических учреждений среднюю температуру наружного воздуха, °С, и продолжительность, </w:t>
      </w:r>
      <w:proofErr w:type="spellStart"/>
      <w:r>
        <w:t>сут</w:t>
      </w:r>
      <w:proofErr w:type="spellEnd"/>
      <w:r>
        <w:t xml:space="preserve">/год, отопительного периода следует принимать для периода со </w:t>
      </w:r>
      <w:proofErr w:type="gramStart"/>
      <w:r>
        <w:t>средне суточной</w:t>
      </w:r>
      <w:proofErr w:type="gramEnd"/>
      <w:r>
        <w:t xml:space="preserve"> температурой наружного воздуха не более 10°С.</w:t>
      </w:r>
    </w:p>
    <w:p w:rsidR="00F832D3" w:rsidRDefault="00F832D3" w:rsidP="00F832D3">
      <w:r>
        <w:t>ЭЭ</w:t>
      </w:r>
    </w:p>
    <w:p w:rsidR="00F832D3" w:rsidRDefault="00F832D3" w:rsidP="00F832D3">
      <w:r>
        <w:t>Лист – 32</w:t>
      </w:r>
    </w:p>
    <w:p w:rsidR="00F832D3" w:rsidRDefault="00F832D3" w:rsidP="00F832D3">
      <w:r>
        <w:t>п.5.2 СП 50.13330.2012</w:t>
      </w:r>
    </w:p>
    <w:p w:rsidR="00F832D3" w:rsidRDefault="00F832D3" w:rsidP="00F832D3">
      <w:r>
        <w:t>7</w:t>
      </w:r>
    </w:p>
    <w:p w:rsidR="00F832D3" w:rsidRDefault="00F832D3" w:rsidP="00F832D3">
      <w:r>
        <w:t>Необходимо устранить разночтения в составе и толщине применяемых материалов в ограждающих конструкциях здания между различными разделами проектной документации.</w:t>
      </w:r>
    </w:p>
    <w:p w:rsidR="00F832D3" w:rsidRDefault="00F832D3" w:rsidP="00F832D3">
      <w:r>
        <w:t>ЭЭ</w:t>
      </w:r>
    </w:p>
    <w:p w:rsidR="00F832D3" w:rsidRDefault="00F832D3" w:rsidP="00F832D3">
      <w:r>
        <w:t>Лист – 32-45</w:t>
      </w:r>
    </w:p>
    <w:p w:rsidR="00F832D3" w:rsidRDefault="00F832D3" w:rsidP="00F832D3">
      <w:r>
        <w:t>АР</w:t>
      </w:r>
    </w:p>
    <w:p w:rsidR="00F832D3" w:rsidRDefault="00F832D3" w:rsidP="00F832D3">
      <w:r>
        <w:t>Текстовая часть</w:t>
      </w:r>
    </w:p>
    <w:p w:rsidR="00F832D3" w:rsidRDefault="00F832D3" w:rsidP="00F832D3">
      <w:r>
        <w:t>Лист – 18-21</w:t>
      </w:r>
    </w:p>
    <w:p w:rsidR="00F832D3" w:rsidRDefault="00F832D3" w:rsidP="00F832D3">
      <w:r>
        <w:t>КР</w:t>
      </w:r>
    </w:p>
    <w:p w:rsidR="00F832D3" w:rsidRDefault="00F832D3" w:rsidP="00F832D3">
      <w:r>
        <w:t>Графическая часть</w:t>
      </w:r>
    </w:p>
    <w:p w:rsidR="00F832D3" w:rsidRDefault="00F832D3" w:rsidP="00F832D3">
      <w:r>
        <w:t>Лист – 13-25</w:t>
      </w:r>
    </w:p>
    <w:p w:rsidR="00F832D3" w:rsidRDefault="00F832D3" w:rsidP="00F832D3">
      <w:r>
        <w:t>8</w:t>
      </w:r>
    </w:p>
    <w:p w:rsidR="00F832D3" w:rsidRDefault="00F832D3" w:rsidP="00F832D3">
      <w:r>
        <w:t>При расчете удельной вентиляционной характеристики здания необходимо учесть круглосуточный режим работы части вентиляционных систем здания.</w:t>
      </w:r>
    </w:p>
    <w:p w:rsidR="00F832D3" w:rsidRDefault="00F832D3" w:rsidP="00F832D3">
      <w:r>
        <w:t>ЭЭ</w:t>
      </w:r>
    </w:p>
    <w:p w:rsidR="00F832D3" w:rsidRDefault="00F832D3" w:rsidP="00F832D3">
      <w:r>
        <w:t>Лист – 51</w:t>
      </w:r>
    </w:p>
    <w:p w:rsidR="00F832D3" w:rsidRDefault="00F832D3" w:rsidP="00F832D3">
      <w:r>
        <w:t>п.Г.3 СП 50.13330.2012</w:t>
      </w:r>
    </w:p>
    <w:p w:rsidR="00F832D3" w:rsidRDefault="00F832D3" w:rsidP="00F832D3">
      <w:r>
        <w:t>9</w:t>
      </w:r>
    </w:p>
    <w:p w:rsidR="00F832D3" w:rsidRDefault="00F832D3" w:rsidP="00F832D3">
      <w:r>
        <w:t>Необоснованно приняты удельные тепловыделения от освещения и оргтехники.</w:t>
      </w:r>
    </w:p>
    <w:p w:rsidR="00F832D3" w:rsidRDefault="00F832D3" w:rsidP="00F832D3">
      <w:r>
        <w:t>ЭЭ</w:t>
      </w:r>
    </w:p>
    <w:p w:rsidR="00F832D3" w:rsidRDefault="00F832D3" w:rsidP="00F832D3">
      <w:r>
        <w:t>Лист – 52</w:t>
      </w:r>
    </w:p>
    <w:p w:rsidR="00F832D3" w:rsidRDefault="00F832D3" w:rsidP="00F832D3">
      <w:r>
        <w:t>п.Г.5 СП 50.13330.2012</w:t>
      </w:r>
      <w:bookmarkStart w:id="0" w:name="_GoBack"/>
      <w:bookmarkEnd w:id="0"/>
    </w:p>
    <w:sectPr w:rsidR="00F83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2D3"/>
    <w:rsid w:val="00F8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5409B-1996-4C34-9F4F-DFD1581D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2354</Characters>
  <Application>Microsoft Office Word</Application>
  <DocSecurity>0</DocSecurity>
  <Lines>19</Lines>
  <Paragraphs>5</Paragraphs>
  <ScaleCrop>false</ScaleCrop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Комплекспроект КП</dc:creator>
  <cp:keywords/>
  <dc:description/>
  <cp:lastModifiedBy>Комплекспроект КП</cp:lastModifiedBy>
  <cp:revision>1</cp:revision>
  <dcterms:created xsi:type="dcterms:W3CDTF">2021-08-04T08:56:00Z</dcterms:created>
  <dcterms:modified xsi:type="dcterms:W3CDTF">2021-08-04T08:57:00Z</dcterms:modified>
</cp:coreProperties>
</file>