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50E1" w14:textId="77777777" w:rsidR="00334ABF" w:rsidRPr="00334ABF" w:rsidRDefault="00334ABF" w:rsidP="00334AB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14:paraId="23CF9C8E" w14:textId="77777777" w:rsidR="00941DF7" w:rsidRPr="00941DF7" w:rsidRDefault="00941DF7" w:rsidP="00941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6EB5A7A9" w14:textId="77777777" w:rsidR="00941DF7" w:rsidRPr="00941DF7" w:rsidRDefault="00941DF7" w:rsidP="0094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по подготовке проектно-сметной документации и рабочей документации для проведения капитального ремонта здания Инфекционного корпуса ФГБУЗ ЦМСЧ №38 ФМБА России, расположенного по адресу: Ленинградская обл., г. Сосновый Бор, ул. Больничный городок, 3/13</w:t>
      </w:r>
    </w:p>
    <w:tbl>
      <w:tblPr>
        <w:tblW w:w="102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46"/>
        <w:gridCol w:w="2268"/>
        <w:gridCol w:w="7087"/>
      </w:tblGrid>
      <w:tr w:rsidR="00941DF7" w:rsidRPr="00941DF7" w14:paraId="76D64046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DE173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ED7B6" w14:textId="77777777" w:rsidR="00941DF7" w:rsidRPr="00941DF7" w:rsidRDefault="00941DF7" w:rsidP="0094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41DF7" w:rsidRPr="00941DF7" w14:paraId="6CF528CE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CB17F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2168D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7E8A8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учреждение здравоохранения «Центральная медико-санитарная часть №38 Федерального медико-биологического агентства России»</w:t>
            </w:r>
          </w:p>
        </w:tc>
      </w:tr>
      <w:tr w:rsidR="00941DF7" w:rsidRPr="00941DF7" w14:paraId="789F9962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B5462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0FCA8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  <w:p w14:paraId="06F996B2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6E017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обл., г. Сосновый Бор, ул. Больничный городок, 3/13</w:t>
            </w:r>
          </w:p>
        </w:tc>
      </w:tr>
      <w:tr w:rsidR="00941DF7" w:rsidRPr="00941DF7" w14:paraId="16CB41CB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C4C4D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7D7A6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назначение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8E58D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здание лечебно-профилактического назначения</w:t>
            </w:r>
          </w:p>
        </w:tc>
      </w:tr>
      <w:tr w:rsidR="00941DF7" w:rsidRPr="00941DF7" w14:paraId="3928220E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7CE0F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8C999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Стадийность</w:t>
            </w:r>
          </w:p>
          <w:p w14:paraId="3E7ADC9B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работ: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E00FA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проект</w:t>
            </w:r>
          </w:p>
        </w:tc>
      </w:tr>
      <w:tr w:rsidR="00941DF7" w:rsidRPr="00941DF7" w14:paraId="008CCC1A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F4582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A5E94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ремонтных работ: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AF8C7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ремонт:   </w:t>
            </w:r>
          </w:p>
          <w:p w14:paraId="2986E028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кровли; отмостки; цоколя; наружных крылец; замена наружных и внутренних дверных коробок с дверями; замена наружных и внутренних оконных заполнений; замена внутренних перегородок; замена сантехнических приборов; замена напольного покрытия; ремонт стен и потолка лестничной клетки; ремонт стен и потолка палат; ремонт стен и потолка служебных помещений; замена внутренних инженерных сетей (холодного водоснабжения; горячего водоснабжения; отопления); замена отопительных приборов;  </w:t>
            </w:r>
          </w:p>
          <w:p w14:paraId="36522DA8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электропроводки на медную; замена этажных электрощитов; замена вводного электрощита; замена электроприборов; установка приточно-вытяжной вентиляции с механическим побуждением (в данное время отсутствует); обеспечение условий доступной среды;</w:t>
            </w:r>
          </w:p>
          <w:p w14:paraId="09AE58AE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пожарного водопровода с пожарными шкафами; замена слаботочных систем телефонной связи, системы охраны и видеонаблюдения, системы передачи медицинских данных, системы телевидения; палатной сигнализации.</w:t>
            </w:r>
          </w:p>
        </w:tc>
      </w:tr>
      <w:tr w:rsidR="00941DF7" w:rsidRPr="00941DF7" w14:paraId="06249FB3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EC076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A3F7D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294D7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средства</w:t>
            </w:r>
          </w:p>
        </w:tc>
      </w:tr>
      <w:tr w:rsidR="00941DF7" w:rsidRPr="00941DF7" w14:paraId="2C6A33A5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F5438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EB90A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технико-экономические </w:t>
            </w:r>
          </w:p>
          <w:p w14:paraId="16ADA687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показатели: 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A401E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основное существующее, простой конфигурации, 2-х этажное, фундамент - бетонный ленточный, наружные стены – кирпичные, перекрытия- железобетонные плиты, крыша – плоская. Имеется подвальное. Год постройки – 1970г.</w:t>
            </w:r>
          </w:p>
          <w:p w14:paraId="35DA85C8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здания составляет – </w:t>
            </w:r>
            <w:smartTag w:uri="urn:schemas-microsoft-com:office:smarttags" w:element="metricconverter">
              <w:smartTagPr>
                <w:attr w:name="ProductID" w:val="4199,0 м"/>
              </w:smartTagPr>
              <w:r w:rsidRPr="00941DF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4199,0 м</w:t>
              </w:r>
            </w:smartTag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</w:t>
            </w: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  <w:p w14:paraId="1B4B1D0E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помещений – </w:t>
            </w:r>
            <w:smartTag w:uri="urn:schemas-microsoft-com:office:smarttags" w:element="metricconverter">
              <w:smartTagPr>
                <w:attr w:name="ProductID" w:val="961,5 м"/>
              </w:smartTagPr>
              <w:r w:rsidRPr="00941DF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961,5 м</w:t>
              </w:r>
            </w:smartTag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</w:t>
            </w:r>
          </w:p>
          <w:p w14:paraId="2BA65BEF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лестничных клеток - 2.</w:t>
            </w:r>
          </w:p>
          <w:p w14:paraId="28219BFE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подлежащая капитальному ремонту – 961,5 м кв.</w:t>
            </w:r>
          </w:p>
        </w:tc>
      </w:tr>
      <w:tr w:rsidR="00941DF7" w:rsidRPr="00941DF7" w14:paraId="67D5AA12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C08A7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49BA0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работ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3225E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проектную документацию по капитальному ремонту крыши, отмостки, цоколя, дверей, окон, внутренних помещений и внутренних инженерных систем.</w:t>
            </w:r>
          </w:p>
          <w:p w14:paraId="264A3BE7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должна включать обязательное использование и применение энергосберегающих решений, технологий, оборудования и материалов, обеспечивающих современные эксплуатационные и гигиенические характеристики объекта.</w:t>
            </w:r>
          </w:p>
          <w:p w14:paraId="08E8D8E6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проектной документации должно быть предусмотрено применение строительных и отделочных материалов, конструкций и оборудования российского производства, за исключением продукции, которая не имеет отечественных аналогов или если применение продукции иностранного производства технически и экономически обосновано.</w:t>
            </w:r>
          </w:p>
        </w:tc>
      </w:tr>
      <w:tr w:rsidR="00941DF7" w:rsidRPr="00941DF7" w14:paraId="6E65B4EA" w14:textId="77777777" w:rsidTr="007D2F43">
        <w:trPr>
          <w:trHeight w:val="13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A6F6D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157E0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требования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551DD1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взаимодействия с Заказчиком Подрядчик обязан в течение 1 (одного) рабочего дня с даты заключения Договора назначить ответственное контактное лицо, определить номер телефона, номер факса, выделить адрес электронной почты для приема данных (запросов, писем) в электронной форме. Об изменении контактной информации ответственного лица Подрядчик должен уведомить Заказчика в течение 1 (одного) рабочего дня со дня возникновения таких изменений</w:t>
            </w:r>
          </w:p>
        </w:tc>
      </w:tr>
      <w:tr w:rsidR="00941DF7" w:rsidRPr="00941DF7" w14:paraId="22DD4F3C" w14:textId="77777777" w:rsidTr="007D2F43">
        <w:trPr>
          <w:trHeight w:val="18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A549E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D028C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решения должны соответствовать требованиям документов: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8783D6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 № 190-ФЗ от 29.12.2004 г.;</w:t>
            </w:r>
          </w:p>
          <w:p w14:paraId="14D96D74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 и наполнение разделов проектной документации должны быть выполнены в соответствии с Постановлением Правительства РФ № 87-РФ от 16.02.2008 г. «О составе разделов проектной документации и требованиях к их содержанию».</w:t>
            </w:r>
          </w:p>
          <w:p w14:paraId="7448C445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14:paraId="269E6FB2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 118.13330.2012 (актуализированная редакция СНиП 31-06-2009 и СНиП 31-05-2003) «Общественные здания и сооружения»</w:t>
            </w:r>
          </w:p>
          <w:p w14:paraId="272FD768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ГОСТа Р 21.101-2020 «Основные требования к проектной и рабочей документации»;</w:t>
            </w:r>
          </w:p>
          <w:p w14:paraId="71677F27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118.13330.2012* Общественные здания и сооружения. Актуализированная редакция СНиП 31-06-2009 (с Изменениями N 1, 2);</w:t>
            </w:r>
          </w:p>
          <w:p w14:paraId="2A85FB39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60.13330.2012 Актуализированная редакция СНиП 41-01-2003 «Отопление, вентиляция, кондиционирование воздуха»;</w:t>
            </w:r>
          </w:p>
          <w:p w14:paraId="71037D84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31-110-2003 «Проектирование и монтаж электроустановок жилых и общественных зданий»; </w:t>
            </w:r>
          </w:p>
          <w:p w14:paraId="2DF3198E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76.13330.2016 «Электротехнические устройства»;</w:t>
            </w:r>
          </w:p>
          <w:p w14:paraId="622825F0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ПУЭ «Правила устройства электроустановок», 6,7-е издание; </w:t>
            </w:r>
          </w:p>
          <w:p w14:paraId="394461B9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ВСН 60-89 «Устройства связи, сигнализации и диспетчеризации инженерного оборудования жилых и общественных зданий»;</w:t>
            </w:r>
          </w:p>
          <w:p w14:paraId="0F65C183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133.13330.2012 «Сети проводного радиовещания и оповещения в зданиях и сооружениях. Нормы проектирования»;</w:t>
            </w:r>
          </w:p>
          <w:p w14:paraId="4DBD871F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134.13330.2012 «Системы электросвязи зданий и сооружений. Основные положения проектирования»;</w:t>
            </w:r>
          </w:p>
          <w:p w14:paraId="7AF58381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52023-2003 «Сети распределительные систем кабельного телевидения. Основные параметры. Технические требования. Методы измерений и испытаний»;</w:t>
            </w:r>
          </w:p>
          <w:p w14:paraId="37C2E480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Правительства РФ от 4.07.2020г. № 985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14:paraId="4AC4C70F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Федеральному закону от 22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1DF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 г</w:t>
              </w:r>
            </w:smartTag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123-ФЗ «Технический регламент о требованиях пожарной безопасности» (с изменениями и дополнениями);</w:t>
            </w:r>
          </w:p>
          <w:p w14:paraId="7A156C01" w14:textId="77777777" w:rsidR="00941DF7" w:rsidRPr="00941DF7" w:rsidRDefault="00941DF7" w:rsidP="00941DF7">
            <w:pPr>
              <w:widowControl w:val="0"/>
              <w:numPr>
                <w:ilvl w:val="0"/>
                <w:numId w:val="7"/>
              </w:numPr>
              <w:tabs>
                <w:tab w:val="left" w:pos="1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от 16.09.21 №1479 Правила противопожарного режима</w:t>
            </w:r>
          </w:p>
        </w:tc>
      </w:tr>
      <w:tr w:rsidR="00941DF7" w:rsidRPr="00941DF7" w14:paraId="6391663A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587CA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725CD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выполнения работ и основные требования к ним: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20603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 этап. Обследование и обмеры</w:t>
            </w: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18D6114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начала проектных работ выполнить визуальное обследование объекта проектирования и конструктивных элементов, относящихся к объекту проектирования в соответствии с требованиями </w:t>
            </w: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СП 13-102-2003, ГОСТ 31937-2011, МДС 13-20</w:t>
            </w: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именно:</w:t>
            </w:r>
          </w:p>
          <w:p w14:paraId="17D21AC1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-фотофиксацию объекта до начала работ;</w:t>
            </w:r>
          </w:p>
          <w:p w14:paraId="72591376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-измерение необходимых для выполнения целей обследования геометрических параметров здания, конструкций, их элементов и узлов;</w:t>
            </w:r>
          </w:p>
          <w:p w14:paraId="5E4C7C4B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-выполнение отрывки контрольных шурфов определяется после предварительного обследования здания, но не менее 3 (при наличии технической возможности). Указанное число шурфов может быть уменьшено для участков с простым геологическим строением и наличием подвального помещения;</w:t>
            </w:r>
          </w:p>
          <w:p w14:paraId="37492EC6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обследование основных конструктивных элементов строений в т.ч. фундаментов, крыши и стен, лестничных клеток с целью определения технического состояния здания и физического износа строительных конструкций;</w:t>
            </w:r>
          </w:p>
          <w:p w14:paraId="0D94407E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обмерных работ основных конструктивных элементов здания в т.ч. фундаментов, крыши и стен, лестничных клеток и внутренних инженерных систем;</w:t>
            </w:r>
          </w:p>
          <w:p w14:paraId="0B7ADE18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теплотехнический расчет фасадов </w:t>
            </w:r>
          </w:p>
          <w:p w14:paraId="03A6FAAA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результатам обследования сделать выводы о техническом состоянии здания и физическом износе строительных конструкций и инженерных коммуникаций, оформить техническое заключение (отчет) в 3-х экземплярах на бумажных носителях и 1 экз. в электронном виде.</w:t>
            </w:r>
          </w:p>
          <w:p w14:paraId="37EB0B39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производстве работ обеспечить выполнение всех требований безопасности и охраны труда в соответствии с СНиП 12-04-2002 часть 2 «Безопасность труда в строительстве»</w:t>
            </w:r>
          </w:p>
          <w:p w14:paraId="4F1A5DC7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Восстановить элементы здания и благоустройства территории в местах их повреждения при проведении обследования.</w:t>
            </w:r>
          </w:p>
          <w:p w14:paraId="418C6D7D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 этап. Проектирование.</w:t>
            </w:r>
          </w:p>
          <w:p w14:paraId="43513837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проектной документации, производится в одну стадию – рабочий проект.</w:t>
            </w:r>
          </w:p>
          <w:p w14:paraId="1DE66DB9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 по подготовке проектной документации:</w:t>
            </w:r>
          </w:p>
          <w:p w14:paraId="2C0C2095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Составление дефектных ведомостей (описей работ), по которым выполняется капитальный ремонт строительных конструкций с учетом нормативного срока эксплуатации отдельных конструктивных элементов и методических рекомендаций по капитальному ремонту.</w:t>
            </w:r>
          </w:p>
          <w:p w14:paraId="684ACDD1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Согласование проектной документации с организациями, осуществляющими эксплуатацию сетей инженерно-технического обеспечения и ресурсоснабжающими организациями.</w:t>
            </w:r>
          </w:p>
          <w:p w14:paraId="18C6B507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графика производства работ.</w:t>
            </w:r>
          </w:p>
          <w:p w14:paraId="1A1B88D0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проектной документации должен соответствовать Постановлению Правительства РФ от 16.02.2008 № 87 "О составе разделов проектной документации и требованиях к их содержанию" (с изменениями и дополнениями). </w:t>
            </w:r>
          </w:p>
          <w:p w14:paraId="2D5C610A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дополнительной оплаты:</w:t>
            </w:r>
          </w:p>
          <w:p w14:paraId="4C038F6E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участвовать в рассмотрении проектной документации с Заказчиком;</w:t>
            </w:r>
          </w:p>
          <w:p w14:paraId="3FA23DC9" w14:textId="77777777" w:rsidR="00941DF7" w:rsidRPr="00941DF7" w:rsidRDefault="00941DF7" w:rsidP="00941DF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предоставлять пояснения к ПСД, представлять все необходимые   документы и обоснования по требованию Заказчика, вносить все необходимые корректировки и изменения в проектную документацию.</w:t>
            </w:r>
          </w:p>
          <w:p w14:paraId="4E292528" w14:textId="77777777" w:rsidR="00941DF7" w:rsidRPr="00941DF7" w:rsidRDefault="00941DF7" w:rsidP="00941DF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авторский надзор. </w:t>
            </w:r>
          </w:p>
          <w:p w14:paraId="1B8340E8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разработке проектной документации предусмотреть:</w:t>
            </w:r>
          </w:p>
          <w:p w14:paraId="155DC1CD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  ремонт отмостки и цоколя;</w:t>
            </w:r>
          </w:p>
          <w:p w14:paraId="48E08DD2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  ремонт внутренних помещений;</w:t>
            </w:r>
          </w:p>
          <w:p w14:paraId="69AD7B8A" w14:textId="77777777" w:rsidR="00941DF7" w:rsidRPr="00941DF7" w:rsidRDefault="00941DF7" w:rsidP="00941DF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ремонт кровли;</w:t>
            </w:r>
          </w:p>
          <w:p w14:paraId="3F695D8F" w14:textId="77777777" w:rsidR="00941DF7" w:rsidRPr="00941DF7" w:rsidRDefault="00941DF7" w:rsidP="00941DF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ремонт систем отопления и вентиляции;</w:t>
            </w:r>
          </w:p>
          <w:p w14:paraId="48371D87" w14:textId="77777777" w:rsidR="00941DF7" w:rsidRPr="00941DF7" w:rsidRDefault="00941DF7" w:rsidP="00941DF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ремонт систем водоснабжения и водоотведения;</w:t>
            </w:r>
          </w:p>
          <w:p w14:paraId="05749113" w14:textId="77777777" w:rsidR="00941DF7" w:rsidRPr="00941DF7" w:rsidRDefault="00941DF7" w:rsidP="00941DF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оконных и дверных заполнений</w:t>
            </w:r>
          </w:p>
          <w:p w14:paraId="63EE2EE3" w14:textId="77777777" w:rsidR="00941DF7" w:rsidRPr="00941DF7" w:rsidRDefault="00941DF7" w:rsidP="00941DF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ремонт систем электроснабжения;</w:t>
            </w:r>
          </w:p>
          <w:p w14:paraId="4389A204" w14:textId="77777777" w:rsidR="00941DF7" w:rsidRPr="00941DF7" w:rsidRDefault="00941DF7" w:rsidP="00941DF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ремонт слаботочных сетей;</w:t>
            </w:r>
          </w:p>
          <w:p w14:paraId="12194E58" w14:textId="77777777" w:rsidR="00941DF7" w:rsidRPr="00941DF7" w:rsidRDefault="00941DF7" w:rsidP="00941DF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работы. </w:t>
            </w:r>
          </w:p>
          <w:p w14:paraId="6FDF461B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При разработке проектной документации учесть, что </w:t>
            </w:r>
            <w:r w:rsidRPr="00941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будет выполняться в эксплуатируемом здании</w:t>
            </w: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</w:tr>
      <w:tr w:rsidR="00941DF7" w:rsidRPr="00941DF7" w14:paraId="297E56F0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BB8FA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43CF7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сдаче проектной документации Заказчику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3AA05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Проектную документацию выполнить в 4-х экземплярах на бумажных носителях и 1 экз. в электронном виде (в формате DOC, DWG, SOBX).</w:t>
            </w:r>
          </w:p>
        </w:tc>
      </w:tr>
      <w:tr w:rsidR="00941DF7" w:rsidRPr="00941DF7" w14:paraId="3B4FFFF6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9F5D9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97CAB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разработке и составу сметной документации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08941" w14:textId="50CE350C" w:rsidR="00941DF7" w:rsidRPr="00862934" w:rsidRDefault="007D2F43" w:rsidP="007D2F43">
            <w:pPr>
              <w:pStyle w:val="a8"/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1DF7" w:rsidRPr="00862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Сметную документацию разрабатывать с учетом требований действующего законодательства применительно к территории, где будут производиться работы с составлением локальных смет, локальных сметных расчетов, объектных сметных расчетов, сводных сметных расчетов.</w:t>
            </w:r>
          </w:p>
          <w:p w14:paraId="3ECE7A59" w14:textId="0494EEA2" w:rsidR="00941DF7" w:rsidRPr="00941DF7" w:rsidRDefault="00862934" w:rsidP="007D2F43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1DF7" w:rsidRPr="00941DF7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Локальные сметы на ремонтные работы необходимо составить  базисно-индексным методом в нормативной базе ФЕРр-2020 (редакция 2020) с применением ежеквартальных индексов пересчета сметной стоимости (Минстрой) на текущий период, либо иных нормативов федерального реестра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  (по состоянию на актуализированную дату).</w:t>
            </w:r>
          </w:p>
          <w:p w14:paraId="12388C5D" w14:textId="11D5FB0F" w:rsidR="00941DF7" w:rsidRPr="00941DF7" w:rsidRDefault="007D2F43" w:rsidP="007D2F43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1DF7" w:rsidRPr="00941DF7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Сводный сметный расчет согласно методике определения стоимости строительной продукции на территории России МДС 81-35.2004 (в ред. Приказа Минстроя России от 04.08.2020 №421/пр)</w:t>
            </w:r>
          </w:p>
          <w:p w14:paraId="1E6D9212" w14:textId="590D1EED" w:rsidR="00941DF7" w:rsidRPr="00941DF7" w:rsidRDefault="007D2F43" w:rsidP="007D2F43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41DF7" w:rsidRPr="00941DF7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Локальные сметы на проектные и изыскательские работы необходимо рассчитывать с применением государственных сметных нормативов «справочник базовых цен на проектные работы», «справочник базовых цен на инженерные изыскания для строительство», «справочник базовых цен на инженерно-геологические и инженерно-экологические изыскания для строительства»</w:t>
            </w:r>
          </w:p>
          <w:p w14:paraId="6C897E8C" w14:textId="676857F1" w:rsidR="00941DF7" w:rsidRPr="00941DF7" w:rsidRDefault="007D2F43" w:rsidP="007D2F43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1DF7" w:rsidRPr="00941DF7">
              <w:rPr>
                <w:rFonts w:ascii="Times New Roman" w:eastAsia="Times New Roman" w:hAnsi="Times New Roman" w:cs="Times New Roman"/>
                <w:sz w:val="20"/>
                <w:szCs w:val="20"/>
              </w:rPr>
              <w:t>При разработке сметной документации использовать программный комплекс, прошедший подтверждений соответствия в порядке, установленном действующим законодательством.</w:t>
            </w:r>
          </w:p>
          <w:p w14:paraId="71C8C208" w14:textId="29029D55" w:rsidR="00941DF7" w:rsidRPr="00941DF7" w:rsidRDefault="007D2F43" w:rsidP="007D2F43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1DF7" w:rsidRPr="00941DF7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Сметная документация должна содержать: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      </w:r>
          </w:p>
          <w:p w14:paraId="3DC8B2CE" w14:textId="645A851E" w:rsidR="00941DF7" w:rsidRPr="00941DF7" w:rsidRDefault="007D2F43" w:rsidP="007D2F43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1DF7"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 формировать отдельными локальными сметными расчетами.</w:t>
            </w:r>
          </w:p>
          <w:p w14:paraId="57805317" w14:textId="7FB1B56C" w:rsidR="00941DF7" w:rsidRPr="00941DF7" w:rsidRDefault="007D2F43" w:rsidP="007D2F43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1DF7"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основных материалов, не учтенных федеральными единичными расценками определить в текущем уровне цен по «Федеральному сборнику сметных цен на основные материалы, изделия и конструкции, применяемые в строительстве» (далее ФССЦ). При отсутствии стоимости материалов в ФССЦ, стоимость определяется на основании стоимостных предложений (прайс-листов) организаций производителей или поставщиков материальных ресурсов. Предоставляются в подтверждении цены прайс листы или коммерческие предложения не менее трех поставщиков.</w:t>
            </w:r>
          </w:p>
          <w:p w14:paraId="7100736B" w14:textId="2713D040" w:rsidR="00941DF7" w:rsidRPr="00941DF7" w:rsidRDefault="00941DF7" w:rsidP="007D2F43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left" w:pos="17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комплект сметной документации должен содержать:</w:t>
            </w:r>
          </w:p>
          <w:p w14:paraId="3958B673" w14:textId="77777777" w:rsidR="00941DF7" w:rsidRPr="00941DF7" w:rsidRDefault="00941DF7" w:rsidP="007D2F43">
            <w:pPr>
              <w:tabs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Локальные сметы.</w:t>
            </w:r>
          </w:p>
          <w:p w14:paraId="1B5C26E2" w14:textId="77777777" w:rsidR="00941DF7" w:rsidRPr="00941DF7" w:rsidRDefault="00941DF7" w:rsidP="007D2F43">
            <w:pPr>
              <w:tabs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Прайсовые</w:t>
            </w:r>
            <w:proofErr w:type="spellEnd"/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листы.</w:t>
            </w:r>
          </w:p>
          <w:p w14:paraId="394C5C0E" w14:textId="77777777" w:rsidR="00941DF7" w:rsidRPr="00941DF7" w:rsidRDefault="00941DF7" w:rsidP="007D2F43">
            <w:pPr>
              <w:tabs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Пояснительная записка.</w:t>
            </w:r>
          </w:p>
          <w:p w14:paraId="41746884" w14:textId="5F89F528" w:rsidR="00941DF7" w:rsidRPr="00941DF7" w:rsidRDefault="007D2F43" w:rsidP="007D2F43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1DF7"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документация передаётся на бумажном носителе в 4 экз. и на электронном носителе (в формате SOBX).</w:t>
            </w:r>
          </w:p>
          <w:p w14:paraId="29DA6B38" w14:textId="77777777" w:rsidR="00941DF7" w:rsidRPr="00941DF7" w:rsidRDefault="00941DF7" w:rsidP="007D2F43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5"/>
              </w:tabs>
              <w:spacing w:after="0" w:line="240" w:lineRule="auto"/>
              <w:ind w:left="305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перехода в текущий уровень цен применить индексы Министерства строительства и жилищно-коммунального хозяйства Российской федерации на текущий квартал к ФЕР.</w:t>
            </w:r>
          </w:p>
        </w:tc>
      </w:tr>
      <w:tr w:rsidR="00941DF7" w:rsidRPr="00941DF7" w14:paraId="54D1F129" w14:textId="77777777" w:rsidTr="007D2F43">
        <w:trPr>
          <w:trHeight w:val="67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B5830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2D86B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представления проектной документации: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55670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представляется на согласование проектной организацией, которая производит его сопровождение до получения соответствующего согласования. При наличии обоснованных замечаний и предложений в ПСД вносятся соответствующие корректировки и изменения без увеличения стоимости работ.</w:t>
            </w:r>
          </w:p>
        </w:tc>
      </w:tr>
      <w:tr w:rsidR="00941DF7" w:rsidRPr="00941DF7" w14:paraId="41CE6B86" w14:textId="77777777" w:rsidTr="007D2F43">
        <w:trPr>
          <w:trHeight w:val="276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D9002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A5599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проектной</w:t>
            </w:r>
          </w:p>
          <w:p w14:paraId="3522A341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DB1D5" w14:textId="77777777" w:rsidR="00941DF7" w:rsidRPr="00941DF7" w:rsidRDefault="00941DF7" w:rsidP="00941DF7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Пояснительная записка</w:t>
            </w:r>
          </w:p>
          <w:p w14:paraId="2FFBFB37" w14:textId="77777777" w:rsidR="00941DF7" w:rsidRPr="00941DF7" w:rsidRDefault="00941DF7" w:rsidP="00941DF7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Архитектурные решения</w:t>
            </w:r>
          </w:p>
          <w:p w14:paraId="70E147B7" w14:textId="77777777" w:rsidR="00941DF7" w:rsidRPr="00941DF7" w:rsidRDefault="00941DF7" w:rsidP="00941DF7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Конструктивные решения</w:t>
            </w:r>
          </w:p>
          <w:p w14:paraId="0D89366A" w14:textId="77777777" w:rsidR="00941DF7" w:rsidRPr="00941DF7" w:rsidRDefault="00941DF7" w:rsidP="00941DF7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Разделы: отопление, водоснабжение и водоотведение, электроснабжение, вентиляция, слаботочные системы.</w:t>
            </w:r>
          </w:p>
          <w:p w14:paraId="63F92898" w14:textId="77777777" w:rsidR="00941DF7" w:rsidRPr="00941DF7" w:rsidRDefault="00941DF7" w:rsidP="00941DF7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наружной отделки фасадов, согласованный с органом местного самоуправления.</w:t>
            </w:r>
          </w:p>
          <w:p w14:paraId="68972FE0" w14:textId="77777777" w:rsidR="00941DF7" w:rsidRPr="00941DF7" w:rsidRDefault="00941DF7" w:rsidP="00941DF7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производства работ.</w:t>
            </w:r>
          </w:p>
          <w:p w14:paraId="0B148A5B" w14:textId="77777777" w:rsidR="00941DF7" w:rsidRPr="00941DF7" w:rsidRDefault="00941DF7" w:rsidP="00941DF7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Спецификации и ведомости.</w:t>
            </w:r>
          </w:p>
          <w:p w14:paraId="2E0C80B4" w14:textId="77777777" w:rsidR="00941DF7" w:rsidRPr="00941DF7" w:rsidRDefault="00941DF7" w:rsidP="00941DF7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Локальный сметный расчет и т.д.</w:t>
            </w:r>
          </w:p>
          <w:p w14:paraId="30B24359" w14:textId="77777777" w:rsidR="00941DF7" w:rsidRPr="00941DF7" w:rsidRDefault="00941DF7" w:rsidP="0094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формируется отдельными книгами по видам работ.</w:t>
            </w:r>
          </w:p>
        </w:tc>
      </w:tr>
      <w:tr w:rsidR="00941DF7" w:rsidRPr="00941DF7" w14:paraId="2554F844" w14:textId="77777777" w:rsidTr="007D2F43">
        <w:trPr>
          <w:trHeight w:val="253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FC461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D88C4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требования к сведениям в проектной документации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4A4A4" w14:textId="77777777" w:rsidR="00941DF7" w:rsidRPr="00941DF7" w:rsidRDefault="00941DF7" w:rsidP="007D2F43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должна предусматривать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имуществу, окружающей среде, жизни и здоровью животных и растений.</w:t>
            </w:r>
          </w:p>
          <w:p w14:paraId="7FFCEE75" w14:textId="77777777" w:rsidR="00941DF7" w:rsidRPr="00941DF7" w:rsidRDefault="00941DF7" w:rsidP="007D2F43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2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69"/>
            <w:bookmarkEnd w:id="0"/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должна предусматривать компоновку инженерных систем, обеспечивающую свободный доступ к запорной арматуре, возможность ремонта и замены отдельных участков, возможность поэтажного подключения к горизонтальным разводкам этажей. Трубопроводы должны быть предусмотрены с необходимой маркировкой и окраской, электрооборудование (в том числе слаботочные системы) - с маркировкой кабелей, распределительных коробок.</w:t>
            </w:r>
          </w:p>
        </w:tc>
      </w:tr>
      <w:tr w:rsidR="00941DF7" w:rsidRPr="00941DF7" w14:paraId="2067EBDC" w14:textId="77777777" w:rsidTr="007D2F4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5029F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27742" w14:textId="77777777" w:rsidR="00941DF7" w:rsidRPr="00941DF7" w:rsidRDefault="00941DF7" w:rsidP="0094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о порядке проведения согласований проектной документации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61597" w14:textId="77777777" w:rsidR="00941DF7" w:rsidRPr="00941DF7" w:rsidRDefault="00941DF7" w:rsidP="007D2F4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16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необходимые согласования проектной документации с заинтересованными ведомствами и организациями выполняются Проектировщиком (Подрядчиком) в объеме требований действующих нормативно-правовых документов при участии Заказчика.</w:t>
            </w:r>
          </w:p>
          <w:p w14:paraId="3F970A03" w14:textId="77777777" w:rsidR="00941DF7" w:rsidRPr="00941DF7" w:rsidRDefault="00941DF7" w:rsidP="007D2F43">
            <w:pPr>
              <w:spacing w:after="0" w:line="240" w:lineRule="auto"/>
              <w:ind w:left="16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Разработанная проектно-сметная документация направляется на государственную экспертизу, и Проектировщик (Подрядчик) обеспечивает ее сопровождение до получения положительного заключения о достоверности определения сметной стоимости.</w:t>
            </w:r>
          </w:p>
        </w:tc>
      </w:tr>
    </w:tbl>
    <w:p w14:paraId="5D274CA7" w14:textId="77777777" w:rsidR="00334ABF" w:rsidRPr="00334ABF" w:rsidRDefault="00334ABF" w:rsidP="00334ABF">
      <w:pPr>
        <w:widowControl w:val="0"/>
        <w:suppressAutoHyphens/>
        <w:spacing w:after="0" w:line="100" w:lineRule="atLeast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14:paraId="135B7B86" w14:textId="77777777" w:rsidR="00334ABF" w:rsidRPr="00334ABF" w:rsidRDefault="00334ABF" w:rsidP="00334AB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379E7030" w14:textId="77777777" w:rsidR="00334ABF" w:rsidRPr="00334ABF" w:rsidRDefault="00334ABF" w:rsidP="00334AB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sectPr w:rsidR="00334ABF" w:rsidRPr="0033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5069" w14:textId="77777777" w:rsidR="00334ABF" w:rsidRDefault="00334ABF" w:rsidP="00334ABF">
      <w:pPr>
        <w:spacing w:after="0" w:line="240" w:lineRule="auto"/>
      </w:pPr>
      <w:r>
        <w:separator/>
      </w:r>
    </w:p>
  </w:endnote>
  <w:endnote w:type="continuationSeparator" w:id="0">
    <w:p w14:paraId="3F20459D" w14:textId="77777777" w:rsidR="00334ABF" w:rsidRDefault="00334ABF" w:rsidP="0033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4745" w14:textId="77777777" w:rsidR="00334ABF" w:rsidRDefault="00334ABF" w:rsidP="00334ABF">
      <w:pPr>
        <w:spacing w:after="0" w:line="240" w:lineRule="auto"/>
      </w:pPr>
      <w:r>
        <w:separator/>
      </w:r>
    </w:p>
  </w:footnote>
  <w:footnote w:type="continuationSeparator" w:id="0">
    <w:p w14:paraId="02024399" w14:textId="77777777" w:rsidR="00334ABF" w:rsidRDefault="00334ABF" w:rsidP="0033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5770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F62F9"/>
    <w:multiLevelType w:val="multilevel"/>
    <w:tmpl w:val="6FC2D246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378825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543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6CA52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183A19"/>
    <w:multiLevelType w:val="multilevel"/>
    <w:tmpl w:val="BCBA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6035B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6623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8544B"/>
    <w:rsid w:val="00334ABF"/>
    <w:rsid w:val="003B509E"/>
    <w:rsid w:val="00704674"/>
    <w:rsid w:val="007A57D8"/>
    <w:rsid w:val="007D2F43"/>
    <w:rsid w:val="00862934"/>
    <w:rsid w:val="00941DF7"/>
    <w:rsid w:val="00A6264C"/>
    <w:rsid w:val="00F30C74"/>
    <w:rsid w:val="00F7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54DF7"/>
  <w15:chartTrackingRefBased/>
  <w15:docId w15:val="{682AFB72-E1B3-4498-B171-FF153BFB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4ABF"/>
  </w:style>
  <w:style w:type="paragraph" w:styleId="a5">
    <w:name w:val="footnote text"/>
    <w:basedOn w:val="a"/>
    <w:link w:val="a6"/>
    <w:uiPriority w:val="99"/>
    <w:semiHidden/>
    <w:unhideWhenUsed/>
    <w:rsid w:val="00334A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4ABF"/>
    <w:rPr>
      <w:sz w:val="20"/>
      <w:szCs w:val="20"/>
    </w:rPr>
  </w:style>
  <w:style w:type="character" w:styleId="a7">
    <w:name w:val="footnote reference"/>
    <w:aliases w:val="SUPERS,Ссылка на сноску 45"/>
    <w:uiPriority w:val="99"/>
    <w:qFormat/>
    <w:rsid w:val="00334ABF"/>
    <w:rPr>
      <w:vertAlign w:val="superscript"/>
    </w:rPr>
  </w:style>
  <w:style w:type="paragraph" w:styleId="a8">
    <w:name w:val="List Paragraph"/>
    <w:basedOn w:val="a"/>
    <w:uiPriority w:val="34"/>
    <w:qFormat/>
    <w:rsid w:val="008629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0467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04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Инна Георгиевна</dc:creator>
  <cp:keywords/>
  <dc:description/>
  <cp:lastModifiedBy>Кириленко Екатерина Александровна</cp:lastModifiedBy>
  <cp:revision>2</cp:revision>
  <dcterms:created xsi:type="dcterms:W3CDTF">2021-08-05T11:34:00Z</dcterms:created>
  <dcterms:modified xsi:type="dcterms:W3CDTF">2021-08-05T11:34:00Z</dcterms:modified>
</cp:coreProperties>
</file>