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D9DB" w14:textId="77777777" w:rsidR="0072205C" w:rsidRDefault="0072205C" w:rsidP="00F25B24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14:paraId="0650953B" w14:textId="77777777" w:rsidR="00CB10DC" w:rsidRDefault="000055DB" w:rsidP="00F25B24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 w:rsidRPr="00030B7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ТЕХНИЧЕСКОЕ ЗАДАНИЕ</w:t>
      </w:r>
    </w:p>
    <w:p w14:paraId="5C79B6C6" w14:textId="77777777" w:rsidR="00F21F43" w:rsidRPr="00876AFE" w:rsidRDefault="000317C0" w:rsidP="00F21F43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6AF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на</w:t>
      </w:r>
      <w:r w:rsidR="00F20C33" w:rsidRPr="00876AF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</w:t>
      </w:r>
      <w:r w:rsidR="00EC4C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разработку</w:t>
      </w:r>
      <w:r w:rsidR="00EC4C4E" w:rsidRPr="00EC4C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проектно-сметной документации по благоустройству сквера расположенного по адресу: Московская область, </w:t>
      </w:r>
      <w:proofErr w:type="spellStart"/>
      <w:r w:rsidR="00EC4C4E" w:rsidRPr="00EC4C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г.Можайск</w:t>
      </w:r>
      <w:proofErr w:type="spellEnd"/>
      <w:r w:rsidR="00EC4C4E" w:rsidRPr="00EC4C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ул. Академика Павлова (парка 50-летия СССР)</w:t>
      </w:r>
    </w:p>
    <w:p w14:paraId="4465A890" w14:textId="77777777" w:rsidR="00F24590" w:rsidRPr="00876AFE" w:rsidRDefault="00F24590" w:rsidP="00F21F43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B0085F7" w14:textId="77777777" w:rsidR="0072205C" w:rsidRPr="00876AFE" w:rsidRDefault="00ED7780" w:rsidP="00F37076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FE">
        <w:rPr>
          <w:rFonts w:ascii="Times New Roman" w:hAnsi="Times New Roman" w:cs="Times New Roman"/>
          <w:b/>
          <w:sz w:val="24"/>
          <w:szCs w:val="24"/>
        </w:rPr>
        <w:t>Объект</w:t>
      </w:r>
      <w:r w:rsidR="000055DB" w:rsidRPr="00876AFE">
        <w:rPr>
          <w:rFonts w:ascii="Times New Roman" w:hAnsi="Times New Roman" w:cs="Times New Roman"/>
          <w:b/>
          <w:sz w:val="24"/>
          <w:szCs w:val="24"/>
        </w:rPr>
        <w:t xml:space="preserve"> закупки: </w:t>
      </w:r>
      <w:r w:rsidR="00EC4C4E" w:rsidRPr="00EC4C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Разработка проектно-сметной документации по благоустройству сквера расположенного по адресу: Московская область, </w:t>
      </w:r>
      <w:proofErr w:type="spellStart"/>
      <w:r w:rsidR="00EC4C4E" w:rsidRPr="00EC4C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г.Можайск</w:t>
      </w:r>
      <w:proofErr w:type="spellEnd"/>
      <w:r w:rsidR="00EC4C4E" w:rsidRPr="00EC4C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Академика Павлова (парка 50-летия СССР)</w:t>
      </w:r>
      <w:r w:rsidR="00EC4C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73BA2A6" w14:textId="77777777" w:rsidR="00A03778" w:rsidRPr="00F37076" w:rsidRDefault="004408A0" w:rsidP="00F37076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76AFE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F0360C" w:rsidRPr="0071074B">
        <w:rPr>
          <w:rFonts w:ascii="Times New Roman" w:hAnsi="Times New Roman" w:cs="Times New Roman"/>
          <w:b/>
          <w:sz w:val="24"/>
          <w:szCs w:val="24"/>
        </w:rPr>
        <w:t>объекта разработки</w:t>
      </w:r>
      <w:r w:rsidR="00E878FF" w:rsidRPr="00876A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4C4E" w:rsidRPr="00EC4C4E">
        <w:rPr>
          <w:rFonts w:ascii="Times New Roman" w:hAnsi="Times New Roman" w:cs="Times New Roman"/>
          <w:bCs/>
          <w:sz w:val="24"/>
          <w:szCs w:val="24"/>
        </w:rPr>
        <w:t xml:space="preserve">Московская область, </w:t>
      </w:r>
      <w:proofErr w:type="spellStart"/>
      <w:r w:rsidR="00EC4C4E" w:rsidRPr="00EC4C4E">
        <w:rPr>
          <w:rFonts w:ascii="Times New Roman" w:hAnsi="Times New Roman" w:cs="Times New Roman"/>
          <w:bCs/>
          <w:sz w:val="24"/>
          <w:szCs w:val="24"/>
        </w:rPr>
        <w:t>г.Можайск</w:t>
      </w:r>
      <w:proofErr w:type="spellEnd"/>
      <w:r w:rsidR="00EC4C4E" w:rsidRPr="00EC4C4E">
        <w:rPr>
          <w:rFonts w:ascii="Times New Roman" w:hAnsi="Times New Roman" w:cs="Times New Roman"/>
          <w:bCs/>
          <w:sz w:val="24"/>
          <w:szCs w:val="24"/>
        </w:rPr>
        <w:t xml:space="preserve">, ул. Академика </w:t>
      </w:r>
      <w:r w:rsidR="00EC4C4E" w:rsidRPr="00F37076">
        <w:rPr>
          <w:rFonts w:ascii="Times New Roman" w:hAnsi="Times New Roman" w:cs="Times New Roman"/>
          <w:bCs/>
          <w:sz w:val="24"/>
          <w:szCs w:val="24"/>
        </w:rPr>
        <w:t>Павлова</w:t>
      </w:r>
      <w:r w:rsidR="00F80D22">
        <w:rPr>
          <w:rFonts w:ascii="Times New Roman" w:hAnsi="Times New Roman" w:cs="Times New Roman"/>
          <w:bCs/>
          <w:sz w:val="24"/>
          <w:szCs w:val="24"/>
        </w:rPr>
        <w:t>.</w:t>
      </w:r>
      <w:r w:rsidR="000410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DB6E62" w14:textId="44D6685C" w:rsidR="0084780E" w:rsidRDefault="00F37076" w:rsidP="00F37076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37076">
        <w:rPr>
          <w:rFonts w:ascii="Times New Roman" w:hAnsi="Times New Roman" w:cs="Times New Roman"/>
          <w:b/>
          <w:sz w:val="24"/>
          <w:szCs w:val="24"/>
        </w:rPr>
        <w:t>Срок оказания услуг</w:t>
      </w:r>
      <w:r w:rsidR="00E878FF" w:rsidRPr="00F370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04A8" w:rsidRPr="00F37076">
        <w:rPr>
          <w:rFonts w:ascii="Times New Roman" w:hAnsi="Times New Roman" w:cs="Times New Roman"/>
          <w:sz w:val="24"/>
          <w:szCs w:val="24"/>
        </w:rPr>
        <w:t xml:space="preserve">с даты заключения Контракта </w:t>
      </w:r>
      <w:r w:rsidRPr="00F37076">
        <w:rPr>
          <w:rFonts w:ascii="Times New Roman" w:hAnsi="Times New Roman" w:cs="Times New Roman"/>
          <w:sz w:val="24"/>
          <w:szCs w:val="24"/>
        </w:rPr>
        <w:t>по «</w:t>
      </w:r>
      <w:r w:rsidR="0031485A">
        <w:rPr>
          <w:rFonts w:ascii="Times New Roman" w:hAnsi="Times New Roman" w:cs="Times New Roman"/>
          <w:sz w:val="24"/>
          <w:szCs w:val="24"/>
        </w:rPr>
        <w:t>01</w:t>
      </w:r>
      <w:r w:rsidRPr="00F37076">
        <w:rPr>
          <w:rFonts w:ascii="Times New Roman" w:hAnsi="Times New Roman" w:cs="Times New Roman"/>
          <w:sz w:val="24"/>
          <w:szCs w:val="24"/>
        </w:rPr>
        <w:t xml:space="preserve">» </w:t>
      </w:r>
      <w:r w:rsidR="00116277">
        <w:rPr>
          <w:rFonts w:ascii="Times New Roman" w:hAnsi="Times New Roman" w:cs="Times New Roman"/>
          <w:sz w:val="24"/>
          <w:szCs w:val="24"/>
        </w:rPr>
        <w:t>августа</w:t>
      </w:r>
      <w:r w:rsidRPr="00F37076">
        <w:rPr>
          <w:rFonts w:ascii="Times New Roman" w:hAnsi="Times New Roman" w:cs="Times New Roman"/>
          <w:sz w:val="24"/>
          <w:szCs w:val="24"/>
        </w:rPr>
        <w:t xml:space="preserve"> 2021г.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F80D22">
        <w:rPr>
          <w:rFonts w:ascii="Times New Roman" w:hAnsi="Times New Roman" w:cs="Times New Roman"/>
          <w:sz w:val="24"/>
          <w:szCs w:val="24"/>
        </w:rPr>
        <w:t>.</w:t>
      </w:r>
    </w:p>
    <w:p w14:paraId="17CD3F9A" w14:textId="380DC732" w:rsidR="000D2D42" w:rsidRDefault="000D2D42" w:rsidP="000D2D42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F9140" w14:textId="77777777" w:rsidR="000D2D42" w:rsidRPr="00F37076" w:rsidRDefault="000D2D42" w:rsidP="000D2D42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1"/>
        <w:gridCol w:w="6895"/>
      </w:tblGrid>
      <w:tr w:rsidR="00EC4C4E" w:rsidRPr="00EC4C4E" w14:paraId="6D6D7AE8" w14:textId="77777777" w:rsidTr="00F37076">
        <w:trPr>
          <w:trHeight w:hRule="exact" w:val="261"/>
        </w:trPr>
        <w:tc>
          <w:tcPr>
            <w:tcW w:w="648" w:type="dxa"/>
            <w:tcBorders>
              <w:bottom w:val="nil"/>
            </w:tcBorders>
          </w:tcPr>
          <w:p w14:paraId="42B3DD62" w14:textId="77777777" w:rsidR="000D2D42" w:rsidRDefault="00F37076" w:rsidP="00EC4C4E">
            <w:pPr>
              <w:spacing w:line="246" w:lineRule="exact"/>
              <w:ind w:left="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2D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требования к оказанию услуг</w:t>
            </w:r>
            <w:r w:rsidR="0084780E" w:rsidRPr="000D2D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0D2D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\</w:t>
            </w:r>
          </w:p>
          <w:p w14:paraId="032888EF" w14:textId="1802E911" w:rsidR="00EC4C4E" w:rsidRPr="00EC4C4E" w:rsidRDefault="00EC4C4E" w:rsidP="00EC4C4E">
            <w:pPr>
              <w:spacing w:line="246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vMerge w:val="restart"/>
          </w:tcPr>
          <w:p w14:paraId="4519E435" w14:textId="77777777" w:rsidR="00EC4C4E" w:rsidRPr="00EC4C4E" w:rsidRDefault="00EC4C4E" w:rsidP="00EC4C4E">
            <w:pPr>
              <w:spacing w:line="24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требования к</w:t>
            </w:r>
          </w:p>
          <w:p w14:paraId="0D54A59E" w14:textId="77777777" w:rsidR="00EC4C4E" w:rsidRPr="00EC4C4E" w:rsidRDefault="00EC4C4E" w:rsidP="00EC4C4E">
            <w:pPr>
              <w:spacing w:line="24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архитектурно-</w:t>
            </w:r>
          </w:p>
          <w:p w14:paraId="03625925" w14:textId="77777777" w:rsidR="00EC4C4E" w:rsidRPr="00EC4C4E" w:rsidRDefault="00EC4C4E" w:rsidP="00EC4C4E">
            <w:pPr>
              <w:tabs>
                <w:tab w:val="left" w:pos="2037"/>
              </w:tabs>
              <w:spacing w:line="24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планировочному решению территории</w:t>
            </w:r>
          </w:p>
        </w:tc>
        <w:tc>
          <w:tcPr>
            <w:tcW w:w="6895" w:type="dxa"/>
            <w:vMerge w:val="restart"/>
          </w:tcPr>
          <w:p w14:paraId="53475524" w14:textId="54301C60" w:rsidR="00EC4C4E" w:rsidRPr="00EC4C4E" w:rsidRDefault="00EC4C4E" w:rsidP="0031485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 выявление идентичности территории в рамках</w:t>
            </w:r>
            <w:r w:rsidR="00314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 проекта происходит путем выявления идентификационных маркеров, их обозначении в ткани архитектурно ландшафтного решения территории.</w:t>
            </w:r>
          </w:p>
          <w:p w14:paraId="050E6F3D" w14:textId="0571D799" w:rsidR="00EC4C4E" w:rsidRPr="00EC4C4E" w:rsidRDefault="00EC4C4E" w:rsidP="0031485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проекте благоустройства Парка (в стилистических решениях, в элементах благоустройства и малых архитектурных формах)</w:t>
            </w:r>
            <w:r w:rsidR="003148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должны быть отображены основные компоненты идентичности</w:t>
            </w:r>
            <w:r w:rsidR="000D2D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города.</w:t>
            </w:r>
          </w:p>
          <w:p w14:paraId="15CE3641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Структура центральных аллей</w:t>
            </w:r>
          </w:p>
          <w:p w14:paraId="23040CD8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проекте благоустройства должна быть сохранена, заложенная при основании Парка, структура центральных аллей.</w:t>
            </w:r>
          </w:p>
        </w:tc>
      </w:tr>
      <w:tr w:rsidR="00EC4C4E" w:rsidRPr="00EC4C4E" w14:paraId="4E1F63FF" w14:textId="77777777" w:rsidTr="00F37076">
        <w:trPr>
          <w:trHeight w:hRule="exact" w:val="253"/>
        </w:trPr>
        <w:tc>
          <w:tcPr>
            <w:tcW w:w="648" w:type="dxa"/>
            <w:tcBorders>
              <w:top w:val="nil"/>
              <w:bottom w:val="nil"/>
            </w:tcBorders>
          </w:tcPr>
          <w:p w14:paraId="1C10F837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vMerge/>
          </w:tcPr>
          <w:p w14:paraId="520F190A" w14:textId="77777777" w:rsidR="00EC4C4E" w:rsidRPr="00EC4C4E" w:rsidRDefault="00EC4C4E" w:rsidP="00EC4C4E">
            <w:pPr>
              <w:spacing w:line="24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28408447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0D9F24F4" w14:textId="77777777" w:rsidTr="00F37076">
        <w:trPr>
          <w:trHeight w:hRule="exact" w:val="342"/>
        </w:trPr>
        <w:tc>
          <w:tcPr>
            <w:tcW w:w="648" w:type="dxa"/>
            <w:tcBorders>
              <w:top w:val="nil"/>
              <w:bottom w:val="nil"/>
            </w:tcBorders>
          </w:tcPr>
          <w:p w14:paraId="254BFD10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vMerge/>
          </w:tcPr>
          <w:p w14:paraId="6F3816F7" w14:textId="77777777" w:rsidR="00EC4C4E" w:rsidRPr="00EC4C4E" w:rsidRDefault="00EC4C4E" w:rsidP="00EC4C4E">
            <w:pPr>
              <w:spacing w:line="24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55D5FEDC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723A3AD6" w14:textId="77777777" w:rsidTr="00F37076">
        <w:trPr>
          <w:trHeight w:hRule="exact" w:val="253"/>
        </w:trPr>
        <w:tc>
          <w:tcPr>
            <w:tcW w:w="648" w:type="dxa"/>
            <w:tcBorders>
              <w:top w:val="nil"/>
              <w:bottom w:val="nil"/>
            </w:tcBorders>
          </w:tcPr>
          <w:p w14:paraId="2D594EC0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vMerge/>
          </w:tcPr>
          <w:p w14:paraId="562EF8BC" w14:textId="77777777" w:rsidR="00EC4C4E" w:rsidRPr="00EC4C4E" w:rsidRDefault="00EC4C4E" w:rsidP="00EC4C4E">
            <w:pPr>
              <w:spacing w:line="24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63092E18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375B0E43" w14:textId="77777777" w:rsidTr="00F37076">
        <w:trPr>
          <w:trHeight w:hRule="exact" w:val="253"/>
        </w:trPr>
        <w:tc>
          <w:tcPr>
            <w:tcW w:w="648" w:type="dxa"/>
            <w:tcBorders>
              <w:top w:val="nil"/>
              <w:bottom w:val="nil"/>
            </w:tcBorders>
          </w:tcPr>
          <w:p w14:paraId="3EF02811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vMerge/>
            <w:tcBorders>
              <w:bottom w:val="nil"/>
            </w:tcBorders>
          </w:tcPr>
          <w:p w14:paraId="1E3DE5A0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479EEF9C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7042757C" w14:textId="77777777" w:rsidTr="00F37076">
        <w:trPr>
          <w:trHeight w:hRule="exact" w:val="253"/>
        </w:trPr>
        <w:tc>
          <w:tcPr>
            <w:tcW w:w="648" w:type="dxa"/>
            <w:tcBorders>
              <w:top w:val="nil"/>
              <w:bottom w:val="nil"/>
            </w:tcBorders>
          </w:tcPr>
          <w:p w14:paraId="3B3EEAF8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7C902A2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7576F92F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13B52EA0" w14:textId="77777777" w:rsidTr="00F37076">
        <w:trPr>
          <w:trHeight w:hRule="exact" w:val="253"/>
        </w:trPr>
        <w:tc>
          <w:tcPr>
            <w:tcW w:w="648" w:type="dxa"/>
            <w:tcBorders>
              <w:top w:val="nil"/>
              <w:bottom w:val="nil"/>
            </w:tcBorders>
          </w:tcPr>
          <w:p w14:paraId="40A2082A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231FFF50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1D92618D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67AB836A" w14:textId="77777777" w:rsidTr="00F37076">
        <w:trPr>
          <w:trHeight w:hRule="exact" w:val="252"/>
        </w:trPr>
        <w:tc>
          <w:tcPr>
            <w:tcW w:w="648" w:type="dxa"/>
            <w:tcBorders>
              <w:top w:val="nil"/>
              <w:bottom w:val="nil"/>
            </w:tcBorders>
          </w:tcPr>
          <w:p w14:paraId="28CA5FC8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6C94336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22245A5E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37691AB3" w14:textId="77777777" w:rsidTr="00F37076">
        <w:trPr>
          <w:trHeight w:hRule="exact" w:val="571"/>
        </w:trPr>
        <w:tc>
          <w:tcPr>
            <w:tcW w:w="648" w:type="dxa"/>
            <w:tcBorders>
              <w:top w:val="nil"/>
              <w:bottom w:val="nil"/>
            </w:tcBorders>
          </w:tcPr>
          <w:p w14:paraId="39DD6D59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EB8C220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</w:tcPr>
          <w:p w14:paraId="10FC3AD1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118FDF07" w14:textId="77777777" w:rsidTr="00F37076">
        <w:trPr>
          <w:trHeight w:hRule="exact" w:val="380"/>
        </w:trPr>
        <w:tc>
          <w:tcPr>
            <w:tcW w:w="648" w:type="dxa"/>
            <w:tcBorders>
              <w:top w:val="nil"/>
              <w:bottom w:val="nil"/>
            </w:tcBorders>
          </w:tcPr>
          <w:p w14:paraId="56321666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A922AEF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  <w:tcBorders>
              <w:bottom w:val="nil"/>
            </w:tcBorders>
          </w:tcPr>
          <w:p w14:paraId="3485F189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C4C4E" w:rsidRPr="00EC4C4E" w14:paraId="7505C1DE" w14:textId="77777777" w:rsidTr="00F37076">
        <w:trPr>
          <w:trHeight w:hRule="exact" w:val="501"/>
        </w:trPr>
        <w:tc>
          <w:tcPr>
            <w:tcW w:w="648" w:type="dxa"/>
            <w:tcBorders>
              <w:top w:val="nil"/>
              <w:bottom w:val="nil"/>
            </w:tcBorders>
          </w:tcPr>
          <w:p w14:paraId="576BC33E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C2E0819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 w:val="restart"/>
            <w:tcBorders>
              <w:top w:val="nil"/>
            </w:tcBorders>
          </w:tcPr>
          <w:p w14:paraId="6CF99A78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szCs w:val="24"/>
                <w:lang w:val="ru-RU"/>
              </w:rPr>
              <w:t>Входные группы</w:t>
            </w:r>
          </w:p>
          <w:p w14:paraId="3EA7E34E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проекте предусмотреть организацию основной входной группы:</w:t>
            </w:r>
          </w:p>
          <w:p w14:paraId="49C80EF6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 стороны ул. Академика Павлова</w:t>
            </w:r>
          </w:p>
          <w:p w14:paraId="1AF2D53A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проекте предусмотреть организацию второстепенных входных групп:</w:t>
            </w:r>
          </w:p>
          <w:p w14:paraId="70EACE16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 стороны перекрестка ул. 20-е Января;</w:t>
            </w:r>
          </w:p>
          <w:p w14:paraId="7AF10EC9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D12B56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  <w:lang w:val="ru-RU"/>
              </w:rPr>
              <w:t>Дорожно</w:t>
            </w:r>
            <w:r w:rsidRPr="00EC4C4E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  <w:lang w:val="ru-RU"/>
              </w:rPr>
              <w:t>тропиночная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b/>
                <w:i/>
                <w:w w:val="95"/>
                <w:sz w:val="24"/>
                <w:szCs w:val="24"/>
                <w:lang w:val="ru-RU"/>
              </w:rPr>
              <w:t xml:space="preserve"> сеть</w:t>
            </w:r>
          </w:p>
          <w:p w14:paraId="4F782E86" w14:textId="77777777" w:rsidR="00EC4C4E" w:rsidRPr="00EC4C4E" w:rsidRDefault="00EC4C4E" w:rsidP="0004104A">
            <w:pPr>
              <w:ind w:left="100" w:right="141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Запроектировать единую дорожно-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тропиночную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сеть для связи всех функциональных зон и элементов территории.</w:t>
            </w:r>
          </w:p>
          <w:p w14:paraId="509DB1EE" w14:textId="77777777" w:rsidR="00EC4C4E" w:rsidRPr="00EC4C4E" w:rsidRDefault="00EC4C4E" w:rsidP="0004104A">
            <w:pPr>
              <w:ind w:left="100" w:right="99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Проектом предусмотреть организацию логичной единой дорожно-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тропиночной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сети, размещение основных и второстепенных пешеходных маршрутов.</w:t>
            </w:r>
          </w:p>
          <w:p w14:paraId="4CBFDCD7" w14:textId="77777777" w:rsidR="00EC4C4E" w:rsidRPr="00EC4C4E" w:rsidRDefault="00EC4C4E" w:rsidP="0004104A">
            <w:pPr>
              <w:ind w:left="100" w:right="104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Предусмотреть демонтаж ненужных элементов существующей дорожно-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тропиночной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сети.</w:t>
            </w:r>
          </w:p>
          <w:p w14:paraId="7787F4BA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Предусмотреть организацию автомобильных парковок.</w:t>
            </w:r>
          </w:p>
          <w:p w14:paraId="35C46E7E" w14:textId="77777777" w:rsidR="00EC4C4E" w:rsidRPr="00EC4C4E" w:rsidRDefault="00EC4C4E" w:rsidP="0004104A">
            <w:pPr>
              <w:ind w:left="100" w:right="97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проектировании должны быть учтены требования по обеспечению доступа и передвижению маломобильных групп населения.</w:t>
            </w:r>
          </w:p>
          <w:p w14:paraId="4BCFB968" w14:textId="77777777" w:rsidR="00EC4C4E" w:rsidRPr="00EC4C4E" w:rsidRDefault="00EC4C4E" w:rsidP="0004104A">
            <w:pPr>
              <w:ind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7B089841" w14:textId="77777777" w:rsidR="00EC4C4E" w:rsidRPr="00EC4C4E" w:rsidRDefault="00EC4C4E" w:rsidP="0004104A">
            <w:pPr>
              <w:tabs>
                <w:tab w:val="left" w:pos="2877"/>
              </w:tabs>
              <w:ind w:left="100" w:right="99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Освещение территории</w:t>
            </w:r>
          </w:p>
          <w:p w14:paraId="13C5EEC6" w14:textId="77777777" w:rsidR="00EC4C4E" w:rsidRPr="00EC4C4E" w:rsidRDefault="00EC4C4E" w:rsidP="0004104A">
            <w:pPr>
              <w:tabs>
                <w:tab w:val="left" w:pos="2877"/>
              </w:tabs>
              <w:ind w:left="100" w:right="99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Предусмотреть освещение проектируемой территории.</w:t>
            </w:r>
          </w:p>
          <w:p w14:paraId="2B65F0D5" w14:textId="77777777" w:rsidR="00EC4C4E" w:rsidRPr="00EC4C4E" w:rsidRDefault="00EC4C4E" w:rsidP="0004104A">
            <w:pPr>
              <w:ind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00D4D920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Озеленение территории</w:t>
            </w:r>
          </w:p>
          <w:p w14:paraId="009A4784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Проектом предусмотреть максимальное сохранение всех зеленые насаждения, не требующих санитарной рубки.</w:t>
            </w:r>
          </w:p>
          <w:p w14:paraId="39B650D9" w14:textId="77777777" w:rsidR="00EC4C4E" w:rsidRPr="00EC4C4E" w:rsidRDefault="00EC4C4E" w:rsidP="0004104A">
            <w:pPr>
              <w:ind w:left="100" w:righ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Рассмотреть возможность устройства замкнутого ограждения парка со стороны ул. Академика Павлова, из свободно растущей живой изгороди;</w:t>
            </w:r>
          </w:p>
          <w:p w14:paraId="22485528" w14:textId="77777777" w:rsidR="00EC4C4E" w:rsidRPr="00EC4C4E" w:rsidRDefault="00EC4C4E" w:rsidP="0004104A">
            <w:pPr>
              <w:ind w:left="100" w:right="98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Разработать вариант озеленения территории с применением основного и дополнительного ассортимента растений, 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оформленных в композиции и группы; предусмотреть применение 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декоративнолистных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красивоцветущих видов, а также видов, декоративных круглогодично хвойные, с декоративной окраской коры и др.</w:t>
            </w:r>
          </w:p>
          <w:p w14:paraId="4BF7B33A" w14:textId="77777777" w:rsidR="00EC4C4E" w:rsidRPr="00EC4C4E" w:rsidRDefault="00EC4C4E" w:rsidP="0004104A">
            <w:pPr>
              <w:ind w:left="100" w:right="98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Восстановить или создать газонные покрытия с учетом экологических условий размещения с возможным применением почвопокровных видов;</w:t>
            </w:r>
          </w:p>
          <w:p w14:paraId="78A38DC9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 оформление центральных аллей и мест отдыха из многолетних растений и кустарников.</w:t>
            </w:r>
          </w:p>
          <w:p w14:paraId="3583506E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09B161E8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C4C4E" w:rsidRPr="00EC4C4E" w14:paraId="1533727E" w14:textId="77777777" w:rsidTr="00F37076">
        <w:trPr>
          <w:trHeight w:val="1583"/>
        </w:trPr>
        <w:tc>
          <w:tcPr>
            <w:tcW w:w="648" w:type="dxa"/>
            <w:tcBorders>
              <w:top w:val="nil"/>
              <w:bottom w:val="nil"/>
            </w:tcBorders>
          </w:tcPr>
          <w:p w14:paraId="78EB5183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6A31622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vMerge/>
            <w:tcBorders>
              <w:bottom w:val="nil"/>
            </w:tcBorders>
          </w:tcPr>
          <w:p w14:paraId="699506D1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4C4E" w:rsidRPr="00EC4C4E" w14:paraId="6C3422BE" w14:textId="77777777" w:rsidTr="00F37076">
        <w:trPr>
          <w:trHeight w:val="1269"/>
        </w:trPr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14:paraId="71BC1B32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bottom w:val="single" w:sz="4" w:space="0" w:color="auto"/>
            </w:tcBorders>
          </w:tcPr>
          <w:p w14:paraId="586C3BAF" w14:textId="77777777" w:rsidR="00EC4C4E" w:rsidRPr="00EC4C4E" w:rsidRDefault="00EC4C4E" w:rsidP="00EC4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14:paraId="4B3A7F6A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Навигация</w:t>
            </w:r>
          </w:p>
          <w:p w14:paraId="1E36F35B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территории предусмотреть размещения элементов навигации (указатели, таблички, информационные стенды и т.д.).</w:t>
            </w:r>
          </w:p>
          <w:p w14:paraId="3D22A879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 размещать у основных объектов и элементов парка, в доступных местах.</w:t>
            </w:r>
          </w:p>
          <w:p w14:paraId="75A60F8F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AFC679" w14:textId="77777777" w:rsidR="00EC4C4E" w:rsidRPr="00EC4C4E" w:rsidRDefault="00EC4C4E" w:rsidP="0004104A">
            <w:pPr>
              <w:ind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5E14F5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Функциональное зонирование</w:t>
            </w:r>
          </w:p>
          <w:p w14:paraId="0C56BE5E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Проектом предусмотреть функциональное зонирование территории с выделением следующих основных зон:</w:t>
            </w:r>
          </w:p>
          <w:p w14:paraId="76D1DAEF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C90B44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Зона отдыха взрослого населения</w:t>
            </w:r>
          </w:p>
          <w:p w14:paraId="1AC22711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Ориентировочное расположение - северо-западная часть парка (уточнить при проектировании).</w:t>
            </w:r>
          </w:p>
          <w:p w14:paraId="2561784A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данной зоне предусмотреть возможность размещения:</w:t>
            </w:r>
          </w:p>
          <w:p w14:paraId="275082CE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мест для тихого отдыха (беседки, перголы, навесы, скамейки и т.д.);</w:t>
            </w:r>
          </w:p>
          <w:p w14:paraId="56B6DD18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4CCDC4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Детская игровая площадка для маломобильных групп населения.</w:t>
            </w:r>
          </w:p>
          <w:p w14:paraId="5D7EAF32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Осуществить увязку существующей детской площадки для маломобильных групп граждан с общей концепцией благоустраиваемой территории.</w:t>
            </w:r>
          </w:p>
          <w:p w14:paraId="6013E695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81BEAA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Зона отдыха молодого населения</w:t>
            </w:r>
          </w:p>
          <w:p w14:paraId="6A7C661C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Ориентировочное расположение – юго-восточная часть Парка (уточнить при проектировании)</w:t>
            </w:r>
          </w:p>
          <w:p w14:paraId="41661ECE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детская игровая площадка (с МАФ соответствующими стилистике Парка);</w:t>
            </w:r>
          </w:p>
          <w:p w14:paraId="05B8AE7D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скейтпарк;</w:t>
            </w:r>
          </w:p>
          <w:p w14:paraId="190AA93C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0B22A3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Хозяйственная зона</w:t>
            </w:r>
          </w:p>
          <w:p w14:paraId="4B3C97C3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Предусмотреть:</w:t>
            </w:r>
          </w:p>
          <w:p w14:paraId="6E96F7CB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устройство контейнерной площадки для сбора отходов</w:t>
            </w:r>
          </w:p>
          <w:p w14:paraId="30AD0C6D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Контейнерные площадки должны быть ограждены, иметь твердое покрытие, оборудованы закрывающимися контейнерами и иметь подъездные пути.</w:t>
            </w:r>
          </w:p>
          <w:p w14:paraId="79C277CD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устройство площадки для выгула и дрессировки собак (ориентировочно в южной части Парка)</w:t>
            </w:r>
          </w:p>
          <w:p w14:paraId="347AFB3E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055875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1F5FAB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Общие требования</w:t>
            </w:r>
          </w:p>
          <w:p w14:paraId="2BA5CA9C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Зоны и площадки должны быть взаимосвязаны между собой и иметь удобный доступ.</w:t>
            </w:r>
          </w:p>
          <w:p w14:paraId="125A91F3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Проектом предусмотреть покрытие площадок современными, 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прочными, 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травмобезопасными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экологичными материалами.</w:t>
            </w:r>
          </w:p>
          <w:p w14:paraId="379DDD00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и набор сооружений, МАФ, спортивных и игровых комплексов уточняется при проектировании.</w:t>
            </w:r>
          </w:p>
          <w:p w14:paraId="3E34104B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Проектируемые элементы благоустройства и озеленения должны обладать качествами: 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антивандальности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устойчивости, безопасности, доступности для МГН.</w:t>
            </w:r>
          </w:p>
          <w:p w14:paraId="6E61F3BF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ходе проектирования внешний вид, конструкции, материалы, оборудование, скульптуры, светильники, снаряды, </w:t>
            </w:r>
            <w:proofErr w:type="spellStart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МАФы</w:t>
            </w:r>
            <w:proofErr w:type="spellEnd"/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иные объекты благоустройства необходимо согласовать с Заказчиком.</w:t>
            </w:r>
          </w:p>
          <w:p w14:paraId="3ED0D2CF" w14:textId="7777777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Проектом предусмотреть оснащение объектов и элементов благоустройства инженерной инфраструктурой, необходимой для их функционирования.</w:t>
            </w:r>
          </w:p>
        </w:tc>
      </w:tr>
      <w:tr w:rsidR="00EC4C4E" w:rsidRPr="00EC4C4E" w14:paraId="7596E4D2" w14:textId="77777777" w:rsidTr="00F37076">
        <w:trPr>
          <w:trHeight w:val="64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25C12B" w14:textId="77777777" w:rsidR="00EC4C4E" w:rsidRPr="00EC4C4E" w:rsidRDefault="00EC4C4E" w:rsidP="0004104A">
            <w:pPr>
              <w:spacing w:line="246" w:lineRule="exact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bottom w:val="nil"/>
            </w:tcBorders>
          </w:tcPr>
          <w:p w14:paraId="6E70690F" w14:textId="77777777" w:rsidR="00EC4C4E" w:rsidRPr="00EC4C4E" w:rsidRDefault="00EC4C4E" w:rsidP="0004104A">
            <w:pPr>
              <w:ind w:left="103" w:right="1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Требование к составу проектной документации</w:t>
            </w:r>
          </w:p>
        </w:tc>
        <w:tc>
          <w:tcPr>
            <w:tcW w:w="68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F6B57B" w14:textId="77777777" w:rsidR="00EC4C4E" w:rsidRPr="00EC4C4E" w:rsidRDefault="00EC4C4E" w:rsidP="0004104A">
            <w:pPr>
              <w:ind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469D77" w14:textId="421FD16F" w:rsidR="000D2D42" w:rsidRDefault="000D2D42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EB6421" w14:textId="1A7B704C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Титульный лист</w:t>
            </w:r>
          </w:p>
          <w:p w14:paraId="0C8FDFAA" w14:textId="69E454D3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Лист с общими данными</w:t>
            </w:r>
          </w:p>
          <w:p w14:paraId="59B26F3B" w14:textId="523D1F6C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Пояснительная записка</w:t>
            </w:r>
          </w:p>
          <w:p w14:paraId="04ABEA03" w14:textId="31F39D35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Ситуационный план</w:t>
            </w:r>
          </w:p>
          <w:p w14:paraId="69E2CD0C" w14:textId="1AE206AD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Генплан</w:t>
            </w:r>
          </w:p>
          <w:p w14:paraId="6C26CF72" w14:textId="68452052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 мощения</w:t>
            </w:r>
            <w:r w:rsid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покрытий</w:t>
            </w:r>
          </w:p>
          <w:p w14:paraId="4862B2D6" w14:textId="2044FB29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 наружного электроосвещения</w:t>
            </w:r>
          </w:p>
          <w:p w14:paraId="11641AA1" w14:textId="3EF5EB57" w:rsidR="000D2D42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 расстановки МАФ</w:t>
            </w:r>
          </w:p>
          <w:p w14:paraId="7B52449D" w14:textId="755C978C" w:rsidR="0031485A" w:rsidRPr="0031485A" w:rsidRDefault="0031485A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 озеленения</w:t>
            </w:r>
          </w:p>
          <w:p w14:paraId="682A0358" w14:textId="2F1BBC72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Разрезы и основные узлы (мощение и асфальтирование, установка бортовых камней, монтаж опор освещения и др.)</w:t>
            </w:r>
          </w:p>
          <w:p w14:paraId="56193256" w14:textId="4EF335A8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Ведомость объемов работ</w:t>
            </w:r>
          </w:p>
          <w:p w14:paraId="635E47DE" w14:textId="6F307FE1" w:rsidR="000D2D42" w:rsidRPr="0031485A" w:rsidRDefault="000D2D42" w:rsidP="000D2D42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Спецификация материалов</w:t>
            </w:r>
          </w:p>
          <w:p w14:paraId="429DFDD6" w14:textId="77777777" w:rsidR="000D2D42" w:rsidRDefault="000D2D42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9CE3AF" w14:textId="2E13A497" w:rsidR="00EC4C4E" w:rsidRPr="00EC4C4E" w:rsidRDefault="00EC4C4E" w:rsidP="0004104A">
            <w:pPr>
              <w:ind w:left="100" w:firstLine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Проектные материалы эскизного проекта должны быть оформлены в альбом формата А3 горизонтальной ориентации. Листы большего формата должны быть сложены под формат А3. Альбомы предоставляются Заказчику в 2-х экземплярах на бумажном носителе и в электронном виде в формате 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r w:rsidRPr="00EC4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D78CAA" w14:textId="77777777" w:rsidR="00EC4C4E" w:rsidRPr="00EC4C4E" w:rsidRDefault="00EC4C4E" w:rsidP="000410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3C124D" w14:textId="77777777" w:rsidR="00EC4C4E" w:rsidRPr="00EC4C4E" w:rsidRDefault="00EC4C4E" w:rsidP="0004104A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AAA4D2" w14:textId="77777777" w:rsidR="00A8026C" w:rsidRDefault="00A8026C" w:rsidP="00041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1D591" w14:textId="77777777" w:rsidR="00A03778" w:rsidRPr="00ED1951" w:rsidRDefault="00A03778" w:rsidP="00ED1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3567C" w14:textId="77777777" w:rsidR="0084780E" w:rsidRPr="00B97093" w:rsidRDefault="0084780E" w:rsidP="000B6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84780E" w:rsidRPr="00B97093" w:rsidSect="008478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8AF"/>
    <w:multiLevelType w:val="hybridMultilevel"/>
    <w:tmpl w:val="BBA4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6A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B02C37"/>
    <w:multiLevelType w:val="hybridMultilevel"/>
    <w:tmpl w:val="6714E430"/>
    <w:lvl w:ilvl="0" w:tplc="B6D20C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03218E"/>
    <w:multiLevelType w:val="hybridMultilevel"/>
    <w:tmpl w:val="BD5868E6"/>
    <w:lvl w:ilvl="0" w:tplc="E0A6F6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E711381"/>
    <w:multiLevelType w:val="hybridMultilevel"/>
    <w:tmpl w:val="AAC0F89A"/>
    <w:lvl w:ilvl="0" w:tplc="A06246C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5E29B2"/>
    <w:multiLevelType w:val="multilevel"/>
    <w:tmpl w:val="A0102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AB7704"/>
    <w:multiLevelType w:val="hybridMultilevel"/>
    <w:tmpl w:val="57C8E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80F72"/>
    <w:multiLevelType w:val="multilevel"/>
    <w:tmpl w:val="7688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238CD"/>
    <w:multiLevelType w:val="hybridMultilevel"/>
    <w:tmpl w:val="E8F0E412"/>
    <w:lvl w:ilvl="0" w:tplc="3FAAD9F4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014AF6"/>
    <w:multiLevelType w:val="hybridMultilevel"/>
    <w:tmpl w:val="F572BEC8"/>
    <w:lvl w:ilvl="0" w:tplc="B61A89C8">
      <w:numFmt w:val="bullet"/>
      <w:lvlText w:val="-"/>
      <w:lvlJc w:val="left"/>
      <w:pPr>
        <w:ind w:left="100" w:hanging="2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40C836">
      <w:numFmt w:val="bullet"/>
      <w:lvlText w:val="•"/>
      <w:lvlJc w:val="left"/>
      <w:pPr>
        <w:ind w:left="737" w:hanging="204"/>
      </w:pPr>
      <w:rPr>
        <w:rFonts w:hint="default"/>
      </w:rPr>
    </w:lvl>
    <w:lvl w:ilvl="2" w:tplc="6272440C">
      <w:numFmt w:val="bullet"/>
      <w:lvlText w:val="•"/>
      <w:lvlJc w:val="left"/>
      <w:pPr>
        <w:ind w:left="1374" w:hanging="204"/>
      </w:pPr>
      <w:rPr>
        <w:rFonts w:hint="default"/>
      </w:rPr>
    </w:lvl>
    <w:lvl w:ilvl="3" w:tplc="E160C770">
      <w:numFmt w:val="bullet"/>
      <w:lvlText w:val="•"/>
      <w:lvlJc w:val="left"/>
      <w:pPr>
        <w:ind w:left="2011" w:hanging="204"/>
      </w:pPr>
      <w:rPr>
        <w:rFonts w:hint="default"/>
      </w:rPr>
    </w:lvl>
    <w:lvl w:ilvl="4" w:tplc="C9C2ABEA">
      <w:numFmt w:val="bullet"/>
      <w:lvlText w:val="•"/>
      <w:lvlJc w:val="left"/>
      <w:pPr>
        <w:ind w:left="2648" w:hanging="204"/>
      </w:pPr>
      <w:rPr>
        <w:rFonts w:hint="default"/>
      </w:rPr>
    </w:lvl>
    <w:lvl w:ilvl="5" w:tplc="9AD8B90E">
      <w:numFmt w:val="bullet"/>
      <w:lvlText w:val="•"/>
      <w:lvlJc w:val="left"/>
      <w:pPr>
        <w:ind w:left="3285" w:hanging="204"/>
      </w:pPr>
      <w:rPr>
        <w:rFonts w:hint="default"/>
      </w:rPr>
    </w:lvl>
    <w:lvl w:ilvl="6" w:tplc="BE649BE8">
      <w:numFmt w:val="bullet"/>
      <w:lvlText w:val="•"/>
      <w:lvlJc w:val="left"/>
      <w:pPr>
        <w:ind w:left="3923" w:hanging="204"/>
      </w:pPr>
      <w:rPr>
        <w:rFonts w:hint="default"/>
      </w:rPr>
    </w:lvl>
    <w:lvl w:ilvl="7" w:tplc="A632794A">
      <w:numFmt w:val="bullet"/>
      <w:lvlText w:val="•"/>
      <w:lvlJc w:val="left"/>
      <w:pPr>
        <w:ind w:left="4560" w:hanging="204"/>
      </w:pPr>
      <w:rPr>
        <w:rFonts w:hint="default"/>
      </w:rPr>
    </w:lvl>
    <w:lvl w:ilvl="8" w:tplc="AA622280">
      <w:numFmt w:val="bullet"/>
      <w:lvlText w:val="•"/>
      <w:lvlJc w:val="left"/>
      <w:pPr>
        <w:ind w:left="5197" w:hanging="204"/>
      </w:pPr>
      <w:rPr>
        <w:rFonts w:hint="default"/>
      </w:rPr>
    </w:lvl>
  </w:abstractNum>
  <w:abstractNum w:abstractNumId="10" w15:restartNumberingAfterBreak="0">
    <w:nsid w:val="304A4B18"/>
    <w:multiLevelType w:val="hybridMultilevel"/>
    <w:tmpl w:val="2B305F04"/>
    <w:lvl w:ilvl="0" w:tplc="D7F0C5DC">
      <w:start w:val="1"/>
      <w:numFmt w:val="bullet"/>
      <w:lvlText w:val="—"/>
      <w:lvlJc w:val="left"/>
      <w:pPr>
        <w:tabs>
          <w:tab w:val="num" w:pos="721"/>
        </w:tabs>
        <w:ind w:left="7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3221665F"/>
    <w:multiLevelType w:val="hybridMultilevel"/>
    <w:tmpl w:val="AE6CD97E"/>
    <w:lvl w:ilvl="0" w:tplc="0074BAAA">
      <w:start w:val="2"/>
      <w:numFmt w:val="decimal"/>
      <w:lvlText w:val="2.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365C"/>
    <w:multiLevelType w:val="multilevel"/>
    <w:tmpl w:val="8384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50D74A0"/>
    <w:multiLevelType w:val="multilevel"/>
    <w:tmpl w:val="BA141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1E2565"/>
    <w:multiLevelType w:val="hybridMultilevel"/>
    <w:tmpl w:val="7BDA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45F0"/>
    <w:multiLevelType w:val="hybridMultilevel"/>
    <w:tmpl w:val="9B80E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23465"/>
    <w:multiLevelType w:val="multilevel"/>
    <w:tmpl w:val="67A6D1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C81240"/>
    <w:multiLevelType w:val="hybridMultilevel"/>
    <w:tmpl w:val="ADF88696"/>
    <w:lvl w:ilvl="0" w:tplc="CF94FF50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9C7548">
      <w:numFmt w:val="bullet"/>
      <w:lvlText w:val="•"/>
      <w:lvlJc w:val="left"/>
      <w:pPr>
        <w:ind w:left="737" w:hanging="125"/>
      </w:pPr>
      <w:rPr>
        <w:rFonts w:hint="default"/>
      </w:rPr>
    </w:lvl>
    <w:lvl w:ilvl="2" w:tplc="B52AB908">
      <w:numFmt w:val="bullet"/>
      <w:lvlText w:val="•"/>
      <w:lvlJc w:val="left"/>
      <w:pPr>
        <w:ind w:left="1374" w:hanging="125"/>
      </w:pPr>
      <w:rPr>
        <w:rFonts w:hint="default"/>
      </w:rPr>
    </w:lvl>
    <w:lvl w:ilvl="3" w:tplc="15548562">
      <w:numFmt w:val="bullet"/>
      <w:lvlText w:val="•"/>
      <w:lvlJc w:val="left"/>
      <w:pPr>
        <w:ind w:left="2011" w:hanging="125"/>
      </w:pPr>
      <w:rPr>
        <w:rFonts w:hint="default"/>
      </w:rPr>
    </w:lvl>
    <w:lvl w:ilvl="4" w:tplc="76201612">
      <w:numFmt w:val="bullet"/>
      <w:lvlText w:val="•"/>
      <w:lvlJc w:val="left"/>
      <w:pPr>
        <w:ind w:left="2648" w:hanging="125"/>
      </w:pPr>
      <w:rPr>
        <w:rFonts w:hint="default"/>
      </w:rPr>
    </w:lvl>
    <w:lvl w:ilvl="5" w:tplc="0434A8B8">
      <w:numFmt w:val="bullet"/>
      <w:lvlText w:val="•"/>
      <w:lvlJc w:val="left"/>
      <w:pPr>
        <w:ind w:left="3285" w:hanging="125"/>
      </w:pPr>
      <w:rPr>
        <w:rFonts w:hint="default"/>
      </w:rPr>
    </w:lvl>
    <w:lvl w:ilvl="6" w:tplc="50227FF4">
      <w:numFmt w:val="bullet"/>
      <w:lvlText w:val="•"/>
      <w:lvlJc w:val="left"/>
      <w:pPr>
        <w:ind w:left="3923" w:hanging="125"/>
      </w:pPr>
      <w:rPr>
        <w:rFonts w:hint="default"/>
      </w:rPr>
    </w:lvl>
    <w:lvl w:ilvl="7" w:tplc="2C82F3BE">
      <w:numFmt w:val="bullet"/>
      <w:lvlText w:val="•"/>
      <w:lvlJc w:val="left"/>
      <w:pPr>
        <w:ind w:left="4560" w:hanging="125"/>
      </w:pPr>
      <w:rPr>
        <w:rFonts w:hint="default"/>
      </w:rPr>
    </w:lvl>
    <w:lvl w:ilvl="8" w:tplc="7674BF84">
      <w:numFmt w:val="bullet"/>
      <w:lvlText w:val="•"/>
      <w:lvlJc w:val="left"/>
      <w:pPr>
        <w:ind w:left="5197" w:hanging="125"/>
      </w:pPr>
      <w:rPr>
        <w:rFonts w:hint="default"/>
      </w:rPr>
    </w:lvl>
  </w:abstractNum>
  <w:abstractNum w:abstractNumId="18" w15:restartNumberingAfterBreak="0">
    <w:nsid w:val="48EF3A93"/>
    <w:multiLevelType w:val="hybridMultilevel"/>
    <w:tmpl w:val="D6B6A068"/>
    <w:lvl w:ilvl="0" w:tplc="3198E6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D07234"/>
    <w:multiLevelType w:val="hybridMultilevel"/>
    <w:tmpl w:val="CE1EE1B2"/>
    <w:lvl w:ilvl="0" w:tplc="1C58BD70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5195AA9"/>
    <w:multiLevelType w:val="multilevel"/>
    <w:tmpl w:val="81AE5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0A25B7"/>
    <w:multiLevelType w:val="hybridMultilevel"/>
    <w:tmpl w:val="090A1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2234"/>
    <w:multiLevelType w:val="hybridMultilevel"/>
    <w:tmpl w:val="D36A189E"/>
    <w:lvl w:ilvl="0" w:tplc="C4FC73A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7F6B92"/>
    <w:multiLevelType w:val="multilevel"/>
    <w:tmpl w:val="EBC0D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A07541C"/>
    <w:multiLevelType w:val="multilevel"/>
    <w:tmpl w:val="D3A4B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6A0E7600"/>
    <w:multiLevelType w:val="hybridMultilevel"/>
    <w:tmpl w:val="38C08EFA"/>
    <w:lvl w:ilvl="0" w:tplc="2542CE9E">
      <w:start w:val="1"/>
      <w:numFmt w:val="decimal"/>
      <w:lvlText w:val="6.%1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A426D"/>
    <w:multiLevelType w:val="hybridMultilevel"/>
    <w:tmpl w:val="FE80085E"/>
    <w:lvl w:ilvl="0" w:tplc="45D684B4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62E8798">
      <w:numFmt w:val="bullet"/>
      <w:lvlText w:val="•"/>
      <w:lvlJc w:val="left"/>
      <w:pPr>
        <w:ind w:left="737" w:hanging="125"/>
      </w:pPr>
      <w:rPr>
        <w:rFonts w:hint="default"/>
      </w:rPr>
    </w:lvl>
    <w:lvl w:ilvl="2" w:tplc="6C44DAC4">
      <w:numFmt w:val="bullet"/>
      <w:lvlText w:val="•"/>
      <w:lvlJc w:val="left"/>
      <w:pPr>
        <w:ind w:left="1374" w:hanging="125"/>
      </w:pPr>
      <w:rPr>
        <w:rFonts w:hint="default"/>
      </w:rPr>
    </w:lvl>
    <w:lvl w:ilvl="3" w:tplc="3638939A">
      <w:numFmt w:val="bullet"/>
      <w:lvlText w:val="•"/>
      <w:lvlJc w:val="left"/>
      <w:pPr>
        <w:ind w:left="2011" w:hanging="125"/>
      </w:pPr>
      <w:rPr>
        <w:rFonts w:hint="default"/>
      </w:rPr>
    </w:lvl>
    <w:lvl w:ilvl="4" w:tplc="05F86DBA">
      <w:numFmt w:val="bullet"/>
      <w:lvlText w:val="•"/>
      <w:lvlJc w:val="left"/>
      <w:pPr>
        <w:ind w:left="2648" w:hanging="125"/>
      </w:pPr>
      <w:rPr>
        <w:rFonts w:hint="default"/>
      </w:rPr>
    </w:lvl>
    <w:lvl w:ilvl="5" w:tplc="12F20B56">
      <w:numFmt w:val="bullet"/>
      <w:lvlText w:val="•"/>
      <w:lvlJc w:val="left"/>
      <w:pPr>
        <w:ind w:left="3285" w:hanging="125"/>
      </w:pPr>
      <w:rPr>
        <w:rFonts w:hint="default"/>
      </w:rPr>
    </w:lvl>
    <w:lvl w:ilvl="6" w:tplc="52E23772">
      <w:numFmt w:val="bullet"/>
      <w:lvlText w:val="•"/>
      <w:lvlJc w:val="left"/>
      <w:pPr>
        <w:ind w:left="3923" w:hanging="125"/>
      </w:pPr>
      <w:rPr>
        <w:rFonts w:hint="default"/>
      </w:rPr>
    </w:lvl>
    <w:lvl w:ilvl="7" w:tplc="911C4FFC">
      <w:numFmt w:val="bullet"/>
      <w:lvlText w:val="•"/>
      <w:lvlJc w:val="left"/>
      <w:pPr>
        <w:ind w:left="4560" w:hanging="125"/>
      </w:pPr>
      <w:rPr>
        <w:rFonts w:hint="default"/>
      </w:rPr>
    </w:lvl>
    <w:lvl w:ilvl="8" w:tplc="D2245B4A">
      <w:numFmt w:val="bullet"/>
      <w:lvlText w:val="•"/>
      <w:lvlJc w:val="left"/>
      <w:pPr>
        <w:ind w:left="5197" w:hanging="125"/>
      </w:pPr>
      <w:rPr>
        <w:rFonts w:hint="default"/>
      </w:rPr>
    </w:lvl>
  </w:abstractNum>
  <w:abstractNum w:abstractNumId="27" w15:restartNumberingAfterBreak="0">
    <w:nsid w:val="6B88212B"/>
    <w:multiLevelType w:val="multilevel"/>
    <w:tmpl w:val="8528E3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258" w:hanging="100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6BEE5A71"/>
    <w:multiLevelType w:val="hybridMultilevel"/>
    <w:tmpl w:val="613A5356"/>
    <w:lvl w:ilvl="0" w:tplc="6BC2485E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6D925A15"/>
    <w:multiLevelType w:val="multilevel"/>
    <w:tmpl w:val="44EA4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6C3883"/>
    <w:multiLevelType w:val="hybridMultilevel"/>
    <w:tmpl w:val="76146BF6"/>
    <w:lvl w:ilvl="0" w:tplc="4A8C7202">
      <w:start w:val="2"/>
      <w:numFmt w:val="decimal"/>
      <w:lvlText w:val="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0C313A"/>
    <w:multiLevelType w:val="hybridMultilevel"/>
    <w:tmpl w:val="853A9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87013"/>
    <w:multiLevelType w:val="hybridMultilevel"/>
    <w:tmpl w:val="B6B60CB8"/>
    <w:lvl w:ilvl="0" w:tplc="B82AA76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3" w15:restartNumberingAfterBreak="0">
    <w:nsid w:val="7BB805EF"/>
    <w:multiLevelType w:val="multilevel"/>
    <w:tmpl w:val="3E0E00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DA61CC8"/>
    <w:multiLevelType w:val="hybridMultilevel"/>
    <w:tmpl w:val="FAE0FA92"/>
    <w:lvl w:ilvl="0" w:tplc="55DE9A04">
      <w:start w:val="1"/>
      <w:numFmt w:val="decimal"/>
      <w:lvlText w:val="2.2.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28"/>
  </w:num>
  <w:num w:numId="2">
    <w:abstractNumId w:val="19"/>
  </w:num>
  <w:num w:numId="3">
    <w:abstractNumId w:val="4"/>
  </w:num>
  <w:num w:numId="4">
    <w:abstractNumId w:val="8"/>
  </w:num>
  <w:num w:numId="5">
    <w:abstractNumId w:val="1"/>
  </w:num>
  <w:num w:numId="6">
    <w:abstractNumId w:val="30"/>
  </w:num>
  <w:num w:numId="7">
    <w:abstractNumId w:val="11"/>
  </w:num>
  <w:num w:numId="8">
    <w:abstractNumId w:val="25"/>
  </w:num>
  <w:num w:numId="9">
    <w:abstractNumId w:val="34"/>
  </w:num>
  <w:num w:numId="10">
    <w:abstractNumId w:val="24"/>
  </w:num>
  <w:num w:numId="11">
    <w:abstractNumId w:val="2"/>
  </w:num>
  <w:num w:numId="12">
    <w:abstractNumId w:val="10"/>
  </w:num>
  <w:num w:numId="13">
    <w:abstractNumId w:val="22"/>
  </w:num>
  <w:num w:numId="14">
    <w:abstractNumId w:val="12"/>
  </w:num>
  <w:num w:numId="15">
    <w:abstractNumId w:val="0"/>
  </w:num>
  <w:num w:numId="16">
    <w:abstractNumId w:val="20"/>
  </w:num>
  <w:num w:numId="17">
    <w:abstractNumId w:val="33"/>
  </w:num>
  <w:num w:numId="18">
    <w:abstractNumId w:val="16"/>
  </w:num>
  <w:num w:numId="19">
    <w:abstractNumId w:val="23"/>
  </w:num>
  <w:num w:numId="20">
    <w:abstractNumId w:val="5"/>
  </w:num>
  <w:num w:numId="21">
    <w:abstractNumId w:val="7"/>
  </w:num>
  <w:num w:numId="22">
    <w:abstractNumId w:val="27"/>
  </w:num>
  <w:num w:numId="23">
    <w:abstractNumId w:val="29"/>
  </w:num>
  <w:num w:numId="24">
    <w:abstractNumId w:val="13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6"/>
  </w:num>
  <w:num w:numId="30">
    <w:abstractNumId w:val="18"/>
  </w:num>
  <w:num w:numId="31">
    <w:abstractNumId w:val="9"/>
  </w:num>
  <w:num w:numId="32">
    <w:abstractNumId w:val="17"/>
  </w:num>
  <w:num w:numId="33">
    <w:abstractNumId w:val="26"/>
  </w:num>
  <w:num w:numId="34">
    <w:abstractNumId w:val="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0DC"/>
    <w:rsid w:val="0000405D"/>
    <w:rsid w:val="000055DB"/>
    <w:rsid w:val="00005CC7"/>
    <w:rsid w:val="000071AC"/>
    <w:rsid w:val="00030B75"/>
    <w:rsid w:val="000317C0"/>
    <w:rsid w:val="0004104A"/>
    <w:rsid w:val="000630D8"/>
    <w:rsid w:val="000A754B"/>
    <w:rsid w:val="000B0547"/>
    <w:rsid w:val="000B6B57"/>
    <w:rsid w:val="000D2D42"/>
    <w:rsid w:val="000E628A"/>
    <w:rsid w:val="00116277"/>
    <w:rsid w:val="00123669"/>
    <w:rsid w:val="00130F22"/>
    <w:rsid w:val="001353BB"/>
    <w:rsid w:val="00143AAD"/>
    <w:rsid w:val="00145C1C"/>
    <w:rsid w:val="00167CB2"/>
    <w:rsid w:val="00173E03"/>
    <w:rsid w:val="001965EF"/>
    <w:rsid w:val="001E497C"/>
    <w:rsid w:val="001F3304"/>
    <w:rsid w:val="002570AB"/>
    <w:rsid w:val="00257C39"/>
    <w:rsid w:val="002636A4"/>
    <w:rsid w:val="002847BF"/>
    <w:rsid w:val="0029579A"/>
    <w:rsid w:val="002A4D04"/>
    <w:rsid w:val="002B3AC9"/>
    <w:rsid w:val="002B752E"/>
    <w:rsid w:val="002E28AD"/>
    <w:rsid w:val="002E2B91"/>
    <w:rsid w:val="002F17E0"/>
    <w:rsid w:val="00306135"/>
    <w:rsid w:val="00310702"/>
    <w:rsid w:val="0031485A"/>
    <w:rsid w:val="00330A97"/>
    <w:rsid w:val="00351847"/>
    <w:rsid w:val="00375D3C"/>
    <w:rsid w:val="0037624C"/>
    <w:rsid w:val="00392E6D"/>
    <w:rsid w:val="003A0DD7"/>
    <w:rsid w:val="003A2C73"/>
    <w:rsid w:val="003B7441"/>
    <w:rsid w:val="003C27F1"/>
    <w:rsid w:val="003C55DE"/>
    <w:rsid w:val="00413E0C"/>
    <w:rsid w:val="0043069F"/>
    <w:rsid w:val="0043706F"/>
    <w:rsid w:val="004408A0"/>
    <w:rsid w:val="00445637"/>
    <w:rsid w:val="004707E7"/>
    <w:rsid w:val="00471E00"/>
    <w:rsid w:val="00476C9D"/>
    <w:rsid w:val="004A78D6"/>
    <w:rsid w:val="004D4B4E"/>
    <w:rsid w:val="004E38D1"/>
    <w:rsid w:val="00524959"/>
    <w:rsid w:val="00527D8D"/>
    <w:rsid w:val="00553428"/>
    <w:rsid w:val="00561B7E"/>
    <w:rsid w:val="00561EC2"/>
    <w:rsid w:val="005646FA"/>
    <w:rsid w:val="005A2510"/>
    <w:rsid w:val="005D3CB2"/>
    <w:rsid w:val="00611325"/>
    <w:rsid w:val="00614BC2"/>
    <w:rsid w:val="00616A03"/>
    <w:rsid w:val="00632D04"/>
    <w:rsid w:val="006504A8"/>
    <w:rsid w:val="00687A16"/>
    <w:rsid w:val="00696796"/>
    <w:rsid w:val="006A04A8"/>
    <w:rsid w:val="006A7B33"/>
    <w:rsid w:val="006D4F01"/>
    <w:rsid w:val="006D55D9"/>
    <w:rsid w:val="006F56B7"/>
    <w:rsid w:val="00704C58"/>
    <w:rsid w:val="0071074B"/>
    <w:rsid w:val="00710DDD"/>
    <w:rsid w:val="0072205C"/>
    <w:rsid w:val="00763B22"/>
    <w:rsid w:val="007A48CA"/>
    <w:rsid w:val="007D09B5"/>
    <w:rsid w:val="007D524C"/>
    <w:rsid w:val="007E3997"/>
    <w:rsid w:val="007E40D1"/>
    <w:rsid w:val="007F559E"/>
    <w:rsid w:val="00817F91"/>
    <w:rsid w:val="00826866"/>
    <w:rsid w:val="0083029D"/>
    <w:rsid w:val="00843F2D"/>
    <w:rsid w:val="00847183"/>
    <w:rsid w:val="0084780E"/>
    <w:rsid w:val="00876AFE"/>
    <w:rsid w:val="00877176"/>
    <w:rsid w:val="008778F8"/>
    <w:rsid w:val="008D5103"/>
    <w:rsid w:val="008F320B"/>
    <w:rsid w:val="00901563"/>
    <w:rsid w:val="00972E4C"/>
    <w:rsid w:val="0097581C"/>
    <w:rsid w:val="00982317"/>
    <w:rsid w:val="0099512A"/>
    <w:rsid w:val="009A603F"/>
    <w:rsid w:val="009B430E"/>
    <w:rsid w:val="009B49F4"/>
    <w:rsid w:val="009C61E2"/>
    <w:rsid w:val="009D492E"/>
    <w:rsid w:val="009F2347"/>
    <w:rsid w:val="00A03778"/>
    <w:rsid w:val="00A0389C"/>
    <w:rsid w:val="00A06F8F"/>
    <w:rsid w:val="00A26089"/>
    <w:rsid w:val="00A26310"/>
    <w:rsid w:val="00A8026C"/>
    <w:rsid w:val="00AB7BC6"/>
    <w:rsid w:val="00AC5B98"/>
    <w:rsid w:val="00AE4887"/>
    <w:rsid w:val="00B14BE7"/>
    <w:rsid w:val="00B22EC6"/>
    <w:rsid w:val="00B270D5"/>
    <w:rsid w:val="00B40297"/>
    <w:rsid w:val="00B42EC7"/>
    <w:rsid w:val="00B7336F"/>
    <w:rsid w:val="00B95946"/>
    <w:rsid w:val="00B97093"/>
    <w:rsid w:val="00BA020B"/>
    <w:rsid w:val="00C11BA0"/>
    <w:rsid w:val="00C34155"/>
    <w:rsid w:val="00C476AA"/>
    <w:rsid w:val="00C5724F"/>
    <w:rsid w:val="00C73847"/>
    <w:rsid w:val="00C80CAE"/>
    <w:rsid w:val="00C85EE7"/>
    <w:rsid w:val="00C976CE"/>
    <w:rsid w:val="00CB10DC"/>
    <w:rsid w:val="00CB1ADF"/>
    <w:rsid w:val="00CB5102"/>
    <w:rsid w:val="00CD2D3D"/>
    <w:rsid w:val="00CD7B72"/>
    <w:rsid w:val="00CE1989"/>
    <w:rsid w:val="00CE6B33"/>
    <w:rsid w:val="00CF75EA"/>
    <w:rsid w:val="00D01AC5"/>
    <w:rsid w:val="00D06B9C"/>
    <w:rsid w:val="00D10916"/>
    <w:rsid w:val="00D1198D"/>
    <w:rsid w:val="00D17F67"/>
    <w:rsid w:val="00D23727"/>
    <w:rsid w:val="00D25AD0"/>
    <w:rsid w:val="00D25F38"/>
    <w:rsid w:val="00D61EB5"/>
    <w:rsid w:val="00D8366E"/>
    <w:rsid w:val="00D86F04"/>
    <w:rsid w:val="00D90D9A"/>
    <w:rsid w:val="00DA14AB"/>
    <w:rsid w:val="00DA7B8B"/>
    <w:rsid w:val="00DC3AFA"/>
    <w:rsid w:val="00DD2501"/>
    <w:rsid w:val="00DF5C7D"/>
    <w:rsid w:val="00E42E14"/>
    <w:rsid w:val="00E573B8"/>
    <w:rsid w:val="00E84155"/>
    <w:rsid w:val="00E878FF"/>
    <w:rsid w:val="00E94D5D"/>
    <w:rsid w:val="00E95EBF"/>
    <w:rsid w:val="00EC4C4E"/>
    <w:rsid w:val="00EC65C3"/>
    <w:rsid w:val="00ED1951"/>
    <w:rsid w:val="00ED7780"/>
    <w:rsid w:val="00EE43B4"/>
    <w:rsid w:val="00F0360C"/>
    <w:rsid w:val="00F20C33"/>
    <w:rsid w:val="00F21F43"/>
    <w:rsid w:val="00F24590"/>
    <w:rsid w:val="00F25B24"/>
    <w:rsid w:val="00F37076"/>
    <w:rsid w:val="00F44298"/>
    <w:rsid w:val="00F710E9"/>
    <w:rsid w:val="00F80D22"/>
    <w:rsid w:val="00F87414"/>
    <w:rsid w:val="00F9705E"/>
    <w:rsid w:val="00F974A6"/>
    <w:rsid w:val="00FD2B6E"/>
    <w:rsid w:val="00FF272E"/>
    <w:rsid w:val="00FF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FAA6"/>
  <w15:docId w15:val="{35978648-FB6D-4912-ACEA-A11FD667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055DB"/>
    <w:pPr>
      <w:spacing w:after="0" w:line="240" w:lineRule="auto"/>
    </w:pPr>
  </w:style>
  <w:style w:type="paragraph" w:styleId="a5">
    <w:name w:val="List Paragraph"/>
    <w:aliases w:val="Bullet List,FooterText,numbered,Paragraphe de liste1,lp1,Маркер,Bullet 1,Use Case List Paragraph,ТЗ список,List Paragraph"/>
    <w:basedOn w:val="a"/>
    <w:link w:val="a6"/>
    <w:uiPriority w:val="34"/>
    <w:qFormat/>
    <w:rsid w:val="00CD2D3D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Маркер Знак,Bullet 1 Знак,Use Case List Paragraph Знак,ТЗ список Знак,List Paragraph Знак"/>
    <w:link w:val="a5"/>
    <w:uiPriority w:val="34"/>
    <w:locked/>
    <w:rsid w:val="00476C9D"/>
  </w:style>
  <w:style w:type="paragraph" w:customStyle="1" w:styleId="31">
    <w:name w:val="Основной текст 31"/>
    <w:basedOn w:val="a"/>
    <w:uiPriority w:val="99"/>
    <w:rsid w:val="00ED77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7">
    <w:name w:val="Готовый"/>
    <w:basedOn w:val="a"/>
    <w:uiPriority w:val="99"/>
    <w:rsid w:val="00ED778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rial">
    <w:name w:val="Обычный + (латиница) Arial"/>
    <w:aliases w:val="10 пт,По ширине + Helvetica,Черный,Узор: Нет,Обычный + Arial,По ширине,Слева:  0,06 см,Первая строка:  0,25 см,Обычный + Arial Narrow,9 пт,полужирный,Изумрудный,63 см"/>
    <w:basedOn w:val="a"/>
    <w:link w:val="Arial10Helvetica"/>
    <w:rsid w:val="00B95946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zh-CN"/>
    </w:rPr>
  </w:style>
  <w:style w:type="character" w:customStyle="1" w:styleId="Arial10Helvetica">
    <w:name w:val="Обычный + (латиница) Arial;10 пт;По ширине + Helvetica;Черный;Узор: Нет Знак Знак"/>
    <w:basedOn w:val="a0"/>
    <w:link w:val="Arial"/>
    <w:rsid w:val="00B95946"/>
    <w:rPr>
      <w:rFonts w:ascii="Arial" w:eastAsia="Times New Roman" w:hAnsi="Arial" w:cs="Times New Roman"/>
      <w:sz w:val="20"/>
      <w:szCs w:val="24"/>
      <w:lang w:eastAsia="zh-CN"/>
    </w:rPr>
  </w:style>
  <w:style w:type="character" w:customStyle="1" w:styleId="ng-binding">
    <w:name w:val="ng-binding"/>
    <w:rsid w:val="00826866"/>
  </w:style>
  <w:style w:type="paragraph" w:styleId="a8">
    <w:name w:val="Body Text"/>
    <w:basedOn w:val="a"/>
    <w:link w:val="a9"/>
    <w:uiPriority w:val="99"/>
    <w:unhideWhenUsed/>
    <w:rsid w:val="008268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26866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rsid w:val="004707E7"/>
    <w:rPr>
      <w:rFonts w:cs="Times New Roman"/>
      <w:color w:val="auto"/>
    </w:rPr>
  </w:style>
  <w:style w:type="paragraph" w:customStyle="1" w:styleId="Style1">
    <w:name w:val="Style1"/>
    <w:basedOn w:val="a"/>
    <w:uiPriority w:val="99"/>
    <w:rsid w:val="004707E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4707E7"/>
    <w:rPr>
      <w:rFonts w:ascii="Times New Roman" w:hAnsi="Times New Roman" w:cs="Times New Roman" w:hint="default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47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F2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03778"/>
  </w:style>
  <w:style w:type="character" w:customStyle="1" w:styleId="ae">
    <w:name w:val="Узор: Нет Знак Знак"/>
    <w:basedOn w:val="a0"/>
    <w:locked/>
    <w:rsid w:val="00A03778"/>
    <w:rPr>
      <w:rFonts w:ascii="Arial" w:eastAsia="Times New Roman" w:hAnsi="Arial" w:cs="Times New Roman" w:hint="default"/>
      <w:sz w:val="20"/>
      <w:szCs w:val="24"/>
      <w:lang w:eastAsia="zh-CN"/>
    </w:rPr>
  </w:style>
  <w:style w:type="paragraph" w:customStyle="1" w:styleId="Arial1">
    <w:name w:val="Обычный + (латиница) Arial1"/>
    <w:aliases w:val="10 пт1,По ширине + Helvetica1,Черный1,Узор: Нет1,Обычный + Arial1,По ширине1,Слева:  01,06 см1,Первая строка:  01,25 см1,Обычный + Arial Narrow1,9 пт1,полужирный1,Изумрудный1,63 см1"/>
    <w:basedOn w:val="a"/>
    <w:uiPriority w:val="99"/>
    <w:semiHidden/>
    <w:rsid w:val="00A0377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zh-CN"/>
    </w:rPr>
  </w:style>
  <w:style w:type="table" w:customStyle="1" w:styleId="10">
    <w:name w:val="Сетка таблицы1"/>
    <w:basedOn w:val="a1"/>
    <w:next w:val="a3"/>
    <w:uiPriority w:val="39"/>
    <w:rsid w:val="00A0377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C4C4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sid w:val="00ED195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CF38-0268-47BF-87D1-659CD6AF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Евгений Степанов</cp:lastModifiedBy>
  <cp:revision>14</cp:revision>
  <cp:lastPrinted>2019-07-26T11:11:00Z</cp:lastPrinted>
  <dcterms:created xsi:type="dcterms:W3CDTF">2021-05-27T11:40:00Z</dcterms:created>
  <dcterms:modified xsi:type="dcterms:W3CDTF">2021-07-19T07:44:00Z</dcterms:modified>
</cp:coreProperties>
</file>