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C" w:rsidRPr="00F918FE" w:rsidRDefault="00425B6C" w:rsidP="00425B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71C0" w:rsidRPr="00B95229" w:rsidRDefault="00B95229" w:rsidP="005B3E07">
      <w:pPr>
        <w:spacing w:after="0" w:line="240" w:lineRule="auto"/>
        <w:ind w:left="-142" w:right="-144" w:firstLine="142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B95229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B95229"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 w:rsidRPr="00B95229">
        <w:rPr>
          <w:rFonts w:ascii="Times New Roman" w:hAnsi="Times New Roman" w:cs="Times New Roman"/>
          <w:sz w:val="26"/>
          <w:szCs w:val="26"/>
          <w:u w:val="single"/>
        </w:rPr>
        <w:t>ОДОЛЬСК</w:t>
      </w:r>
      <w:proofErr w:type="spellEnd"/>
    </w:p>
    <w:p w:rsidR="00425B6C" w:rsidRPr="005B3E07" w:rsidRDefault="00B95229" w:rsidP="00A171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B3E07">
        <w:rPr>
          <w:rFonts w:ascii="Times New Roman" w:hAnsi="Times New Roman" w:cs="Times New Roman"/>
          <w:sz w:val="26"/>
          <w:szCs w:val="26"/>
          <w:u w:val="single"/>
        </w:rPr>
        <w:t>ОБСЛЕДОВАНИЕ ЗДАНИЙ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918FE">
        <w:rPr>
          <w:rFonts w:ascii="Times New Roman" w:hAnsi="Times New Roman" w:cs="Times New Roman"/>
          <w:b/>
          <w:sz w:val="26"/>
          <w:szCs w:val="26"/>
        </w:rPr>
        <w:t>1. Инженерный корпус № 1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Фасад 1-16: общая площадь - 2680 м</w:t>
      </w:r>
      <w:proofErr w:type="gramStart"/>
      <w:r w:rsidRPr="00F918FE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F918FE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F918FE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F918FE">
        <w:rPr>
          <w:rFonts w:ascii="Times New Roman" w:hAnsi="Times New Roman" w:cs="Times New Roman"/>
          <w:sz w:val="26"/>
          <w:szCs w:val="26"/>
        </w:rPr>
        <w:t>. остекление - 1692 м2, входная группа - 130 м2.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Фасад 16-1: общая площадь - 2760 м</w:t>
      </w:r>
      <w:proofErr w:type="gramStart"/>
      <w:r w:rsidRPr="00F918FE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F918FE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F918FE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F918FE">
        <w:rPr>
          <w:rFonts w:ascii="Times New Roman" w:hAnsi="Times New Roman" w:cs="Times New Roman"/>
          <w:sz w:val="26"/>
          <w:szCs w:val="26"/>
        </w:rPr>
        <w:t>. остекление - 1740 м2 с учетом крылец.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Фасад Г-А: общая площадь - 548 м</w:t>
      </w:r>
      <w:proofErr w:type="gramStart"/>
      <w:r w:rsidRPr="00F918FE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F918FE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F918FE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F918FE">
        <w:rPr>
          <w:rFonts w:ascii="Times New Roman" w:hAnsi="Times New Roman" w:cs="Times New Roman"/>
          <w:sz w:val="26"/>
          <w:szCs w:val="26"/>
        </w:rPr>
        <w:t>. остекление - 39 м2 с учетом крылец.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Фасад А-Г: общая площадь - 226 м</w:t>
      </w:r>
      <w:proofErr w:type="gramStart"/>
      <w:r w:rsidRPr="00F918FE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F918FE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F918FE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F918FE">
        <w:rPr>
          <w:rFonts w:ascii="Times New Roman" w:hAnsi="Times New Roman" w:cs="Times New Roman"/>
          <w:sz w:val="26"/>
          <w:szCs w:val="26"/>
        </w:rPr>
        <w:t>. остекление - 10 м2.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918FE">
        <w:rPr>
          <w:rFonts w:ascii="Times New Roman" w:hAnsi="Times New Roman" w:cs="Times New Roman"/>
          <w:b/>
          <w:sz w:val="26"/>
          <w:szCs w:val="26"/>
        </w:rPr>
        <w:t>2. Инженерный корпус № 2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Фасад 1-11: общая площадь - 1483 м</w:t>
      </w:r>
      <w:proofErr w:type="gramStart"/>
      <w:r w:rsidRPr="00F918FE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F918FE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F918FE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F918FE">
        <w:rPr>
          <w:rFonts w:ascii="Times New Roman" w:hAnsi="Times New Roman" w:cs="Times New Roman"/>
          <w:sz w:val="26"/>
          <w:szCs w:val="26"/>
        </w:rPr>
        <w:t>. остекление - 574 м2, входная группа - 34 м2.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Фасад 11-1: общая площадь - 1427 м</w:t>
      </w:r>
      <w:proofErr w:type="gramStart"/>
      <w:r w:rsidRPr="00F918FE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F918FE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F918FE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F918FE">
        <w:rPr>
          <w:rFonts w:ascii="Times New Roman" w:hAnsi="Times New Roman" w:cs="Times New Roman"/>
          <w:sz w:val="26"/>
          <w:szCs w:val="26"/>
        </w:rPr>
        <w:t>. остекление - 705 м2.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Фасад A-В: общая площадь - 381 м</w:t>
      </w:r>
      <w:proofErr w:type="gramStart"/>
      <w:r w:rsidRPr="00F918FE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F918FE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F918FE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F918FE">
        <w:rPr>
          <w:rFonts w:ascii="Times New Roman" w:hAnsi="Times New Roman" w:cs="Times New Roman"/>
          <w:sz w:val="26"/>
          <w:szCs w:val="26"/>
        </w:rPr>
        <w:t>. остекление - 83 м2.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Фасад В-A: общая площадь - 362 м</w:t>
      </w:r>
      <w:proofErr w:type="gramStart"/>
      <w:r w:rsidRPr="00F918FE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F918FE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F918FE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F918FE">
        <w:rPr>
          <w:rFonts w:ascii="Times New Roman" w:hAnsi="Times New Roman" w:cs="Times New Roman"/>
          <w:sz w:val="26"/>
          <w:szCs w:val="26"/>
        </w:rPr>
        <w:t>. остекление - 29 м2.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Фасад переходной галереи между корпусами № 1 и № 2: общая площадь - 112 м</w:t>
      </w:r>
      <w:proofErr w:type="gramStart"/>
      <w:r w:rsidRPr="00F918FE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F918FE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F918FE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F918FE">
        <w:rPr>
          <w:rFonts w:ascii="Times New Roman" w:hAnsi="Times New Roman" w:cs="Times New Roman"/>
          <w:sz w:val="26"/>
          <w:szCs w:val="26"/>
        </w:rPr>
        <w:t>. остекление - 41 м2.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918FE">
        <w:rPr>
          <w:rFonts w:ascii="Times New Roman" w:hAnsi="Times New Roman" w:cs="Times New Roman"/>
          <w:b/>
          <w:sz w:val="26"/>
          <w:szCs w:val="26"/>
        </w:rPr>
        <w:t>3. Инженерный корпус № 3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Фасад 1-8: общая площадь - 912 м</w:t>
      </w:r>
      <w:proofErr w:type="gramStart"/>
      <w:r w:rsidRPr="00F918FE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F918FE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F918FE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F918FE">
        <w:rPr>
          <w:rFonts w:ascii="Times New Roman" w:hAnsi="Times New Roman" w:cs="Times New Roman"/>
          <w:sz w:val="26"/>
          <w:szCs w:val="26"/>
        </w:rPr>
        <w:t>. остекление - 308 м2, входная группа - 8 м2.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Фасад 8-1: общая площадь - 912 м</w:t>
      </w:r>
      <w:proofErr w:type="gramStart"/>
      <w:r w:rsidRPr="00F918FE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F918FE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F918FE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F918FE">
        <w:rPr>
          <w:rFonts w:ascii="Times New Roman" w:hAnsi="Times New Roman" w:cs="Times New Roman"/>
          <w:sz w:val="26"/>
          <w:szCs w:val="26"/>
        </w:rPr>
        <w:t>. остекление - 256 м2.</w:t>
      </w:r>
    </w:p>
    <w:p w:rsidR="005B3E07" w:rsidRDefault="005B3E07" w:rsidP="005B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Фасад А-Д: общая площадь - 512 м</w:t>
      </w:r>
      <w:proofErr w:type="gramStart"/>
      <w:r w:rsidRPr="00F918FE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F918FE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F918FE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F918FE">
        <w:rPr>
          <w:rFonts w:ascii="Times New Roman" w:hAnsi="Times New Roman" w:cs="Times New Roman"/>
          <w:sz w:val="26"/>
          <w:szCs w:val="26"/>
        </w:rPr>
        <w:t>. остекление - 64 м2.</w:t>
      </w:r>
    </w:p>
    <w:p w:rsidR="004562B9" w:rsidRDefault="004562B9" w:rsidP="005B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3E07" w:rsidRDefault="005B3E07" w:rsidP="005B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1. Обследование несущих конструкций внешнего контура зданий, перекрытий и фундаментов с целью определения допустимых нагрузок на здание дополнительных элементов фасадных систем и способов их установки.</w:t>
      </w:r>
    </w:p>
    <w:p w:rsidR="004562B9" w:rsidRPr="004562B9" w:rsidRDefault="004562B9" w:rsidP="005B3E07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Необходимо провести обследование технического состояния строительных конструкций зданий и оформить результаты работ в соответствии с требованиями ГОСТ 31937-2011 «Здания и сооружения. Правила обследования и мониторинга технического состояния».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Программа обследования: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1. Предварительное (визуальное) обследование технического состояния строительных конструкций: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- сплошное визуальное обследование строительных конструкций;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- выявление дефектов и повреждений по внешним признакам с необходимыми замерами и фиксацией;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- предварительная оценка технического состояния строительных конструкций.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2. Детальное (инструментальное) обследование, в том числе: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- измерение необходимых для выполнения целей обследования геометрических параметров зданий, конструкций, их элементов и узлов;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- инструментальное определение параметров дефектов и повреждений, в том числе динамических параметров;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lastRenderedPageBreak/>
        <w:t>- выявление конструкции фундаментов в шурфах. Отбор грунтов из-под подошвы фундаментов для определения физико-механических свой</w:t>
      </w:r>
      <w:proofErr w:type="gramStart"/>
      <w:r w:rsidRPr="00F918FE">
        <w:rPr>
          <w:rFonts w:ascii="Times New Roman" w:hAnsi="Times New Roman" w:cs="Times New Roman"/>
          <w:sz w:val="26"/>
          <w:szCs w:val="26"/>
        </w:rPr>
        <w:t>ств гр</w:t>
      </w:r>
      <w:proofErr w:type="gramEnd"/>
      <w:r w:rsidRPr="00F918FE">
        <w:rPr>
          <w:rFonts w:ascii="Times New Roman" w:hAnsi="Times New Roman" w:cs="Times New Roman"/>
          <w:sz w:val="26"/>
          <w:szCs w:val="26"/>
        </w:rPr>
        <w:t>унтов;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- определение прочности бетона железобетонных конструкций неразрушающими методами контроля;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- определение реальных расчетных схем зданий и их отдельных конструкций; - определение расчетных усилий в несущих конструкциях, воспринимающих эксплуатационные нагрузки.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3. Инженерно-геодезические работы: определение кренов колонн несущего каркаса Здания.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4. Камеральные работы: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- обработка полученных данных инструментальных исследований и анализ результатов;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- обработка геодезических измерений;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- анализ причин появления дефектов и повреждений в конструкциях;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- поверочный расчет несущей способности конструкций Здания по результатам обследования;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- составление итогового технического заключения с выводами по результатам обследования.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Техническое заключение о состоянии зданий должно включать: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- сведения о проектных и изыскательских организациях, назначении объектов, год ввода в эксплуатацию;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- условия эксплуатации строительных конструкций;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- сведения об авариях, ранее проводимых обследованиях;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- сведения о реконструкциях, усилениях и капитальных ремонтах.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- фактические условия эксплуатации конструкций (метеорологические и климатические условия в городе, климатический район, ветровая нагрузка на здания, температура среднегодовая и средняя полугодовая, направление и скорость ветра, температурная амплитуда в холодное и теплое время года, количество осадков, относительная влажность и т.д.);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- параметры и конструкцию объектов обследования (материал, высотность, наличие пристроек, тип фундамента, высота подвала и т.д.);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 xml:space="preserve">- фундаменты (в том числе конструкция фундаментов, </w:t>
      </w:r>
      <w:proofErr w:type="spellStart"/>
      <w:r w:rsidRPr="00F918FE">
        <w:rPr>
          <w:rFonts w:ascii="Times New Roman" w:hAnsi="Times New Roman" w:cs="Times New Roman"/>
          <w:sz w:val="26"/>
          <w:szCs w:val="26"/>
        </w:rPr>
        <w:t>фотофиксация</w:t>
      </w:r>
      <w:proofErr w:type="spellEnd"/>
      <w:r w:rsidRPr="00F918FE">
        <w:rPr>
          <w:rFonts w:ascii="Times New Roman" w:hAnsi="Times New Roman" w:cs="Times New Roman"/>
          <w:sz w:val="26"/>
          <w:szCs w:val="26"/>
        </w:rPr>
        <w:t>, прочность, и прочие параметры, выводы о состоянии);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- наружные стены (материал наружных стен, их толщина, прочность материала, информация о состоянии цоколя, его материале, выводы по состоянию, общие выводы по состоянию наружных стен);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- крыльца, входы в подвал и прочие пристройки (общие выводы по состоянию и действия по реставраци</w:t>
      </w:r>
      <w:bookmarkStart w:id="0" w:name="_GoBack"/>
      <w:bookmarkEnd w:id="0"/>
      <w:r w:rsidRPr="00F918FE">
        <w:rPr>
          <w:rFonts w:ascii="Times New Roman" w:hAnsi="Times New Roman" w:cs="Times New Roman"/>
          <w:sz w:val="26"/>
          <w:szCs w:val="26"/>
        </w:rPr>
        <w:t>и).</w:t>
      </w:r>
    </w:p>
    <w:p w:rsidR="005B3E07" w:rsidRDefault="005B3E07" w:rsidP="005B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Техническое состояние зданий определить согласно СП 13-102-2003 «Правила обследования несущих строительных конструкций зданий и сооружений».</w:t>
      </w:r>
    </w:p>
    <w:p w:rsidR="005B3E07" w:rsidRDefault="005B3E07" w:rsidP="005B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3E07" w:rsidRDefault="005B3E07" w:rsidP="005B3E0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B3E07" w:rsidRDefault="005B3E07" w:rsidP="005B3E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lastRenderedPageBreak/>
        <w:t>Характеристика и состав объекта проектирования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918FE">
        <w:rPr>
          <w:rFonts w:ascii="Times New Roman" w:hAnsi="Times New Roman" w:cs="Times New Roman"/>
          <w:b/>
          <w:sz w:val="26"/>
          <w:szCs w:val="26"/>
        </w:rPr>
        <w:t>1. Инженерный корпус № 1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Год постройки - 1971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Число этажей - 8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Площадь здания общая - 12910,7 м</w:t>
      </w:r>
      <w:proofErr w:type="gramStart"/>
      <w:r w:rsidRPr="00F918FE">
        <w:rPr>
          <w:rFonts w:ascii="Times New Roman" w:hAnsi="Times New Roman" w:cs="Times New Roman"/>
          <w:sz w:val="26"/>
          <w:szCs w:val="26"/>
        </w:rPr>
        <w:t>2</w:t>
      </w:r>
      <w:proofErr w:type="gramEnd"/>
    </w:p>
    <w:p w:rsidR="005B3E07" w:rsidRPr="00F918FE" w:rsidRDefault="005B3E07" w:rsidP="005B3E0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918FE">
        <w:rPr>
          <w:rFonts w:ascii="Times New Roman" w:hAnsi="Times New Roman" w:cs="Times New Roman"/>
          <w:b/>
          <w:sz w:val="26"/>
          <w:szCs w:val="26"/>
        </w:rPr>
        <w:t>2. Инженерный корпус № 2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Год постройки - 1972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Число этажей — 6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Площадь здания общая - 6347,7 м</w:t>
      </w:r>
      <w:proofErr w:type="gramStart"/>
      <w:r w:rsidRPr="00F918FE">
        <w:rPr>
          <w:rFonts w:ascii="Times New Roman" w:hAnsi="Times New Roman" w:cs="Times New Roman"/>
          <w:sz w:val="26"/>
          <w:szCs w:val="26"/>
        </w:rPr>
        <w:t>2</w:t>
      </w:r>
      <w:proofErr w:type="gramEnd"/>
    </w:p>
    <w:p w:rsidR="005B3E07" w:rsidRPr="00F918FE" w:rsidRDefault="005B3E07" w:rsidP="005B3E0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918FE">
        <w:rPr>
          <w:rFonts w:ascii="Times New Roman" w:hAnsi="Times New Roman" w:cs="Times New Roman"/>
          <w:b/>
          <w:sz w:val="26"/>
          <w:szCs w:val="26"/>
        </w:rPr>
        <w:t>3. Инженерный корпус № 3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Год постройки - 1975</w:t>
      </w:r>
    </w:p>
    <w:p w:rsidR="005B3E07" w:rsidRPr="00F918FE" w:rsidRDefault="005B3E07" w:rsidP="005B3E07">
      <w:pPr>
        <w:jc w:val="both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Число этажей - 4</w:t>
      </w:r>
    </w:p>
    <w:p w:rsidR="005B3E07" w:rsidRDefault="005B3E07" w:rsidP="005B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18FE">
        <w:rPr>
          <w:rFonts w:ascii="Times New Roman" w:hAnsi="Times New Roman" w:cs="Times New Roman"/>
          <w:sz w:val="26"/>
          <w:szCs w:val="26"/>
        </w:rPr>
        <w:t>Площадь здания общая - 5344,6 м</w:t>
      </w:r>
      <w:proofErr w:type="gramStart"/>
      <w:r w:rsidRPr="00F918FE">
        <w:rPr>
          <w:rFonts w:ascii="Times New Roman" w:hAnsi="Times New Roman" w:cs="Times New Roman"/>
          <w:sz w:val="26"/>
          <w:szCs w:val="26"/>
        </w:rPr>
        <w:t>2</w:t>
      </w:r>
      <w:proofErr w:type="gramEnd"/>
    </w:p>
    <w:p w:rsidR="00B95229" w:rsidRPr="00F918FE" w:rsidRDefault="00B95229" w:rsidP="00B952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95229" w:rsidRPr="00F918FE" w:rsidSect="004562B9">
      <w:pgSz w:w="11906" w:h="16838"/>
      <w:pgMar w:top="426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02CE"/>
    <w:multiLevelType w:val="hybridMultilevel"/>
    <w:tmpl w:val="73E8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6C"/>
    <w:rsid w:val="000B28D3"/>
    <w:rsid w:val="000F19AA"/>
    <w:rsid w:val="00110465"/>
    <w:rsid w:val="001E6AC2"/>
    <w:rsid w:val="0027530C"/>
    <w:rsid w:val="002A5F2F"/>
    <w:rsid w:val="002A7051"/>
    <w:rsid w:val="00344E21"/>
    <w:rsid w:val="00351C47"/>
    <w:rsid w:val="003934EB"/>
    <w:rsid w:val="00412565"/>
    <w:rsid w:val="00425B6C"/>
    <w:rsid w:val="004562B9"/>
    <w:rsid w:val="0045703E"/>
    <w:rsid w:val="004732CE"/>
    <w:rsid w:val="004B47B2"/>
    <w:rsid w:val="005557B9"/>
    <w:rsid w:val="005B3E07"/>
    <w:rsid w:val="005C66D5"/>
    <w:rsid w:val="006126D7"/>
    <w:rsid w:val="00620C8C"/>
    <w:rsid w:val="00634B04"/>
    <w:rsid w:val="00672B44"/>
    <w:rsid w:val="006A208C"/>
    <w:rsid w:val="007167A2"/>
    <w:rsid w:val="00777B93"/>
    <w:rsid w:val="007B4A0C"/>
    <w:rsid w:val="008D4559"/>
    <w:rsid w:val="008E0A76"/>
    <w:rsid w:val="00A171C0"/>
    <w:rsid w:val="00A36786"/>
    <w:rsid w:val="00A70E6C"/>
    <w:rsid w:val="00A71274"/>
    <w:rsid w:val="00AD01B7"/>
    <w:rsid w:val="00B60F9E"/>
    <w:rsid w:val="00B95229"/>
    <w:rsid w:val="00BA558C"/>
    <w:rsid w:val="00BD5E55"/>
    <w:rsid w:val="00C55411"/>
    <w:rsid w:val="00D45618"/>
    <w:rsid w:val="00D91490"/>
    <w:rsid w:val="00E64075"/>
    <w:rsid w:val="00EF7B73"/>
    <w:rsid w:val="00F07F40"/>
    <w:rsid w:val="00F26C77"/>
    <w:rsid w:val="00F918FE"/>
    <w:rsid w:val="00FA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B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B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3E85B-DD30-4402-8E9E-6551B8BF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А. Маркелова</cp:lastModifiedBy>
  <cp:revision>5</cp:revision>
  <cp:lastPrinted>2021-07-13T13:32:00Z</cp:lastPrinted>
  <dcterms:created xsi:type="dcterms:W3CDTF">2021-07-13T10:19:00Z</dcterms:created>
  <dcterms:modified xsi:type="dcterms:W3CDTF">2021-07-13T13:41:00Z</dcterms:modified>
</cp:coreProperties>
</file>