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C0A22" w14:textId="5D37A0D5" w:rsidR="000241AA" w:rsidRPr="000241AA" w:rsidRDefault="000241AA" w:rsidP="00863C6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 w:rsidRPr="000241AA">
        <w:rPr>
          <w:rFonts w:ascii="Times New Roman" w:hAnsi="Times New Roman" w:cs="Times New Roman"/>
          <w:sz w:val="36"/>
          <w:szCs w:val="36"/>
        </w:rPr>
        <w:t xml:space="preserve">Нужен сравнительный расчет </w:t>
      </w:r>
      <w:r w:rsidR="009C3110">
        <w:rPr>
          <w:rFonts w:ascii="Times New Roman" w:hAnsi="Times New Roman" w:cs="Times New Roman"/>
          <w:sz w:val="36"/>
          <w:szCs w:val="36"/>
        </w:rPr>
        <w:t>в каком-либо программном комплексе (типа Лира)</w:t>
      </w:r>
      <w:r>
        <w:rPr>
          <w:rFonts w:ascii="Times New Roman" w:hAnsi="Times New Roman" w:cs="Times New Roman"/>
          <w:sz w:val="36"/>
          <w:szCs w:val="36"/>
        </w:rPr>
        <w:t xml:space="preserve">колонны, усиленной </w:t>
      </w:r>
    </w:p>
    <w:p w14:paraId="1C8D7087" w14:textId="77777777" w:rsidR="000241AA" w:rsidRDefault="000241AA" w:rsidP="00863C6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композитными</w:t>
      </w:r>
      <w:r w:rsidRPr="000241AA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материалами</w:t>
      </w:r>
      <w:r w:rsidRPr="000241AA">
        <w:rPr>
          <w:rFonts w:ascii="Times New Roman" w:hAnsi="Times New Roman" w:cs="Times New Roman"/>
          <w:sz w:val="36"/>
          <w:szCs w:val="36"/>
        </w:rPr>
        <w:t xml:space="preserve"> фирм SIKA (ЕС), </w:t>
      </w:r>
      <w:proofErr w:type="spellStart"/>
      <w:r w:rsidRPr="000241AA">
        <w:rPr>
          <w:rFonts w:ascii="Times New Roman" w:hAnsi="Times New Roman" w:cs="Times New Roman"/>
          <w:sz w:val="36"/>
          <w:szCs w:val="36"/>
        </w:rPr>
        <w:t>CarbonWrap</w:t>
      </w:r>
      <w:proofErr w:type="spellEnd"/>
      <w:r w:rsidRPr="000241AA">
        <w:rPr>
          <w:rFonts w:ascii="Times New Roman" w:hAnsi="Times New Roman" w:cs="Times New Roman"/>
          <w:sz w:val="36"/>
          <w:szCs w:val="36"/>
        </w:rPr>
        <w:t xml:space="preserve"> (Россия</w:t>
      </w:r>
      <w:r w:rsidR="00863C66">
        <w:rPr>
          <w:rFonts w:ascii="Times New Roman" w:hAnsi="Times New Roman" w:cs="Times New Roman"/>
          <w:sz w:val="36"/>
          <w:szCs w:val="36"/>
        </w:rPr>
        <w:t xml:space="preserve">), MAPEI </w:t>
      </w:r>
      <w:r w:rsidRPr="000241AA">
        <w:rPr>
          <w:rFonts w:ascii="Times New Roman" w:hAnsi="Times New Roman" w:cs="Times New Roman"/>
          <w:sz w:val="36"/>
          <w:szCs w:val="36"/>
        </w:rPr>
        <w:t>(Италия</w:t>
      </w:r>
      <w:proofErr w:type="gramStart"/>
      <w:r>
        <w:rPr>
          <w:rFonts w:ascii="Times New Roman" w:hAnsi="Times New Roman" w:cs="Times New Roman"/>
          <w:sz w:val="36"/>
          <w:szCs w:val="36"/>
        </w:rPr>
        <w:t xml:space="preserve">) </w:t>
      </w:r>
      <w:r w:rsidRPr="000241AA">
        <w:rPr>
          <w:rFonts w:ascii="Times New Roman" w:hAnsi="Times New Roman" w:cs="Times New Roman"/>
          <w:sz w:val="36"/>
          <w:szCs w:val="36"/>
        </w:rPr>
        <w:t>.</w:t>
      </w:r>
      <w:proofErr w:type="gramEnd"/>
      <w:r w:rsidRPr="000241AA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7922AB07" w14:textId="4AAECAC0" w:rsidR="000241AA" w:rsidRDefault="009C3110" w:rsidP="00863C6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Желательно 2 вида обойм </w:t>
      </w:r>
      <w:proofErr w:type="gramStart"/>
      <w:r>
        <w:rPr>
          <w:rFonts w:ascii="Times New Roman" w:hAnsi="Times New Roman" w:cs="Times New Roman"/>
          <w:sz w:val="36"/>
          <w:szCs w:val="36"/>
        </w:rPr>
        <w:t>рассмотреть :сплошную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и с шагом</w:t>
      </w:r>
    </w:p>
    <w:p w14:paraId="42083064" w14:textId="77777777" w:rsidR="000241AA" w:rsidRDefault="000241AA" w:rsidP="00863C6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</w:p>
    <w:p w14:paraId="4F35481D" w14:textId="77777777" w:rsidR="000241AA" w:rsidRDefault="000241AA" w:rsidP="00863C6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</w:p>
    <w:p w14:paraId="303A57B7" w14:textId="77777777" w:rsidR="00863C66" w:rsidRDefault="00863C66" w:rsidP="00024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14:paraId="4943C466" w14:textId="77777777" w:rsidR="00863C66" w:rsidRDefault="00863C66" w:rsidP="00863C6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3.1 Расчет усиления железобетонной колонны</w:t>
      </w:r>
    </w:p>
    <w:p w14:paraId="47D24A61" w14:textId="77777777" w:rsidR="00863C66" w:rsidRDefault="00863C66" w:rsidP="00863C66">
      <w:r>
        <w:rPr>
          <w:rFonts w:ascii="TimesNewRomanPS-BoldMT" w:hAnsi="TimesNewRomanPS-BoldMT" w:cs="TimesNewRomanPS-BoldMT"/>
          <w:b/>
          <w:bCs/>
          <w:sz w:val="28"/>
          <w:szCs w:val="28"/>
        </w:rPr>
        <w:t>3.1.1 Расчет по прочности сечения</w:t>
      </w:r>
    </w:p>
    <w:p w14:paraId="697C5675" w14:textId="77777777" w:rsidR="00863C66" w:rsidRDefault="00863C66" w:rsidP="00863C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Сечение размерами соответственно рис.</w:t>
      </w:r>
      <w:r w:rsidRPr="005D7A0D">
        <w:rPr>
          <w:rFonts w:ascii="Times New Roman" w:hAnsi="Times New Roman" w:cs="Times New Roman"/>
          <w:color w:val="FF0000"/>
          <w:sz w:val="28"/>
          <w:szCs w:val="28"/>
        </w:rPr>
        <w:t>4.9</w:t>
      </w:r>
      <w:r w:rsidRPr="005D7A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620DC3EF" w14:textId="77777777" w:rsidR="00863C66" w:rsidRDefault="00863C66" w:rsidP="00863C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45228436" w14:textId="77777777" w:rsidR="00863C66" w:rsidRDefault="00863C66" w:rsidP="00863C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B031462" wp14:editId="3031B35E">
            <wp:extent cx="3426460" cy="2713756"/>
            <wp:effectExtent l="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Колонна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4745" cy="2720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36E408" w14:textId="77777777" w:rsidR="00863C66" w:rsidRDefault="00863C66" w:rsidP="00863C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4CD6EDA2" w14:textId="77777777" w:rsidR="00863C66" w:rsidRPr="00A154B2" w:rsidRDefault="00863C66" w:rsidP="00863C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A154B2">
        <w:rPr>
          <w:rFonts w:ascii="Times New Roman" w:hAnsi="Times New Roman" w:cs="Times New Roman"/>
          <w:sz w:val="28"/>
          <w:szCs w:val="28"/>
        </w:rPr>
        <w:t>Рис.</w:t>
      </w:r>
      <w:r w:rsidRPr="00A154B2">
        <w:rPr>
          <w:rFonts w:ascii="Times New Roman" w:hAnsi="Times New Roman" w:cs="Times New Roman"/>
          <w:color w:val="FF0000"/>
          <w:sz w:val="28"/>
          <w:szCs w:val="28"/>
        </w:rPr>
        <w:t>4.9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154B2">
        <w:rPr>
          <w:rFonts w:ascii="Times New Roman" w:hAnsi="Times New Roman" w:cs="Times New Roman"/>
          <w:sz w:val="28"/>
          <w:szCs w:val="28"/>
        </w:rPr>
        <w:t>Сечение железобетонной колонны</w:t>
      </w:r>
    </w:p>
    <w:p w14:paraId="6C673AD0" w14:textId="77777777" w:rsidR="00863C66" w:rsidRPr="00A11B74" w:rsidRDefault="00863C66" w:rsidP="00863C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Длина колонны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l</w:t>
      </w:r>
      <w:r w:rsidRPr="00863C66">
        <w:rPr>
          <w:rFonts w:ascii="Times New Roman" w:hAnsi="Times New Roman" w:cs="Times New Roman"/>
          <w:color w:val="000000"/>
          <w:sz w:val="28"/>
          <w:szCs w:val="28"/>
        </w:rPr>
        <w:t>=</w:t>
      </w:r>
      <w:r>
        <w:rPr>
          <w:rFonts w:ascii="Times New Roman" w:hAnsi="Times New Roman" w:cs="Times New Roman"/>
          <w:color w:val="000000"/>
          <w:sz w:val="28"/>
          <w:szCs w:val="28"/>
        </w:rPr>
        <w:t>3,36 м</w:t>
      </w:r>
      <w:r w:rsidRPr="00A11B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4F482B08" w14:textId="77777777" w:rsidR="00863C66" w:rsidRPr="00A11B74" w:rsidRDefault="00863C66" w:rsidP="00863C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11B74">
        <w:rPr>
          <w:rFonts w:ascii="Times New Roman" w:hAnsi="Times New Roman" w:cs="Times New Roman"/>
          <w:color w:val="000000"/>
          <w:sz w:val="28"/>
          <w:szCs w:val="28"/>
        </w:rPr>
        <w:t xml:space="preserve"> Размеры поперечного сечения колонны </w:t>
      </w:r>
    </w:p>
    <w:p w14:paraId="1EA7BA49" w14:textId="77777777" w:rsidR="00863C66" w:rsidRPr="00A11B74" w:rsidRDefault="00863C66" w:rsidP="00863C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11B74">
        <w:rPr>
          <w:rFonts w:ascii="Times New Roman" w:hAnsi="Times New Roman" w:cs="Times New Roman"/>
          <w:color w:val="000000"/>
          <w:sz w:val="28"/>
          <w:szCs w:val="28"/>
        </w:rPr>
        <w:t xml:space="preserve">– ширина поперечного сечения </w:t>
      </w:r>
      <w:r w:rsidRPr="00A11B74">
        <w:rPr>
          <w:rFonts w:ascii="Times New Roman" w:hAnsi="Times New Roman" w:cs="Times New Roman"/>
          <w:i/>
          <w:iCs/>
          <w:color w:val="000000"/>
          <w:sz w:val="28"/>
          <w:szCs w:val="28"/>
        </w:rPr>
        <w:t>b</w:t>
      </w:r>
      <w:r>
        <w:rPr>
          <w:rFonts w:ascii="Times New Roman" w:hAnsi="Times New Roman" w:cs="Times New Roman"/>
          <w:color w:val="000000"/>
          <w:sz w:val="28"/>
          <w:szCs w:val="28"/>
        </w:rPr>
        <w:t>=0,4</w:t>
      </w:r>
      <w:r w:rsidRPr="00A11B74">
        <w:rPr>
          <w:rFonts w:ascii="Times New Roman" w:hAnsi="Times New Roman" w:cs="Times New Roman"/>
          <w:color w:val="000000"/>
          <w:sz w:val="28"/>
          <w:szCs w:val="28"/>
        </w:rPr>
        <w:t xml:space="preserve"> м; </w:t>
      </w:r>
    </w:p>
    <w:p w14:paraId="23A236F9" w14:textId="77777777" w:rsidR="00863C66" w:rsidRDefault="00863C66" w:rsidP="00863C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11B74">
        <w:rPr>
          <w:rFonts w:ascii="Times New Roman" w:hAnsi="Times New Roman" w:cs="Times New Roman"/>
          <w:color w:val="000000"/>
          <w:sz w:val="28"/>
          <w:szCs w:val="28"/>
        </w:rPr>
        <w:t xml:space="preserve">– высота поперечного сечения </w:t>
      </w:r>
      <w:r w:rsidRPr="00A11B74">
        <w:rPr>
          <w:rFonts w:ascii="Times New Roman" w:hAnsi="Times New Roman" w:cs="Times New Roman"/>
          <w:i/>
          <w:iCs/>
          <w:color w:val="000000"/>
          <w:sz w:val="28"/>
          <w:szCs w:val="28"/>
        </w:rPr>
        <w:t>h</w:t>
      </w:r>
      <w:r>
        <w:rPr>
          <w:rFonts w:ascii="Times New Roman" w:hAnsi="Times New Roman" w:cs="Times New Roman"/>
          <w:color w:val="000000"/>
          <w:sz w:val="28"/>
          <w:szCs w:val="28"/>
        </w:rPr>
        <w:t>=0,4</w:t>
      </w:r>
      <w:r w:rsidRPr="00A11B74">
        <w:rPr>
          <w:rFonts w:ascii="Times New Roman" w:hAnsi="Times New Roman" w:cs="Times New Roman"/>
          <w:color w:val="000000"/>
          <w:sz w:val="28"/>
          <w:szCs w:val="28"/>
        </w:rPr>
        <w:t xml:space="preserve"> м. </w:t>
      </w:r>
    </w:p>
    <w:p w14:paraId="2123A7A1" w14:textId="77777777" w:rsidR="00863C66" w:rsidRDefault="00863C66" w:rsidP="00863C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6FE295AA" w14:textId="77777777" w:rsidR="00863C66" w:rsidRDefault="00863C66" w:rsidP="00863C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арматура  </w:t>
      </w:r>
      <w:r w:rsidRPr="00A11B74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A11B74">
        <w:rPr>
          <w:rFonts w:ascii="Times New Roman" w:hAnsi="Times New Roman" w:cs="Times New Roman"/>
          <w:sz w:val="28"/>
          <w:szCs w:val="28"/>
        </w:rPr>
        <w:t>500C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m:oMath>
        <m:r>
          <w:rPr>
            <w:rFonts w:ascii="Cambria Math" w:hAnsi="Cambria Math"/>
          </w:rPr>
          <m:t>R</m:t>
        </m:r>
        <m:r>
          <w:rPr>
            <w:rFonts w:ascii="Cambria Math" w:hAnsi="Cambria Math"/>
            <w:vertAlign w:val="subscript"/>
          </w:rPr>
          <m:t>s</m:t>
        </m:r>
        <m:r>
          <w:rPr>
            <w:rFonts w:ascii="Cambria Math" w:hAnsi="Cambria Math"/>
          </w:rPr>
          <m:t xml:space="preserve">=435 Мпа, </m:t>
        </m:r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E</m:t>
            </m:r>
          </m:e>
          <m:sub>
            <m:r>
              <w:rPr>
                <w:rFonts w:ascii="Cambria Math" w:hAnsi="Cambria Math" w:cs="Times New Roman"/>
              </w:rPr>
              <m:t>s</m:t>
            </m:r>
          </m:sub>
        </m:sSub>
        <m:r>
          <w:rPr>
            <w:rFonts w:ascii="Cambria Math" w:hAnsi="Cambria Math" w:cs="Times New Roman"/>
          </w:rPr>
          <m:t>=200000Мпа</m:t>
        </m:r>
      </m:oMath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A11B74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62949437" w14:textId="77777777" w:rsidR="00863C66" w:rsidRDefault="00863C66" w:rsidP="00863C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Площадь сечения </w:t>
      </w:r>
      <w:r w:rsidRPr="00E85ECC">
        <w:rPr>
          <w:rFonts w:ascii="Times New Roman" w:hAnsi="Times New Roman" w:cs="Times New Roman"/>
          <w:sz w:val="28"/>
          <w:szCs w:val="28"/>
        </w:rPr>
        <w:t xml:space="preserve">площадью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,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=4926</m:t>
        </m:r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 мм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Pr="00E85ECC">
        <w:rPr>
          <w:rFonts w:ascii="Times New Roman" w:hAnsi="Times New Roman" w:cs="Times New Roman"/>
          <w:sz w:val="28"/>
          <w:szCs w:val="28"/>
        </w:rPr>
        <w:t xml:space="preserve">,( </w:t>
      </w:r>
      <w:proofErr w:type="gramStart"/>
      <w:r w:rsidRPr="00E85ECC">
        <w:rPr>
          <w:rFonts w:ascii="Times New Roman" w:hAnsi="Times New Roman" w:cs="Times New Roman"/>
          <w:sz w:val="28"/>
          <w:szCs w:val="28"/>
        </w:rPr>
        <w:t>8  Ø</w:t>
      </w:r>
      <w:proofErr w:type="gramEnd"/>
      <w:r w:rsidRPr="00E85ECC">
        <w:rPr>
          <w:rFonts w:ascii="Times New Roman" w:hAnsi="Times New Roman" w:cs="Times New Roman"/>
          <w:sz w:val="28"/>
          <w:szCs w:val="28"/>
        </w:rPr>
        <w:t>28)</w:t>
      </w:r>
    </w:p>
    <w:p w14:paraId="7906ECC0" w14:textId="77777777" w:rsidR="00863C66" w:rsidRPr="00E85ECC" w:rsidRDefault="00863C66" w:rsidP="00863C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Бетон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класса  В</w:t>
      </w:r>
      <w:proofErr w:type="gramEnd"/>
      <w:r>
        <w:rPr>
          <w:rFonts w:ascii="Times New Roman" w:hAnsi="Times New Roman" w:cs="Times New Roman"/>
          <w:sz w:val="28"/>
          <w:szCs w:val="28"/>
        </w:rPr>
        <w:t>25 (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R</m:t>
            </m:r>
          </m:e>
          <m:sub>
            <m:r>
              <w:rPr>
                <w:rFonts w:ascii="Cambria Math" w:hAnsi="Cambria Math" w:cs="Times New Roman"/>
              </w:rPr>
              <m:t>b</m:t>
            </m:r>
          </m:sub>
        </m:sSub>
        <m:r>
          <w:rPr>
            <w:rFonts w:ascii="Cambria Math" w:hAnsi="Cambria Math" w:cs="Times New Roman"/>
          </w:rPr>
          <m:t>=</m:t>
        </m:r>
        <m:r>
          <m:rPr>
            <m:sty m:val="p"/>
          </m:rPr>
          <w:rPr>
            <w:rFonts w:ascii="Cambria Math" w:hAnsi="Cambria Math" w:cs="Times New Roman"/>
          </w:rPr>
          <m:t xml:space="preserve">14,5 Мпа, </m:t>
        </m:r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E</m:t>
            </m:r>
          </m:e>
          <m:sub>
            <m:r>
              <w:rPr>
                <w:rFonts w:ascii="Cambria Math" w:hAnsi="Cambria Math" w:cs="Times New Roman"/>
              </w:rPr>
              <m:t>s</m:t>
            </m:r>
          </m:sub>
        </m:sSub>
        <m:r>
          <w:rPr>
            <w:rFonts w:ascii="Cambria Math" w:hAnsi="Cambria Math" w:cs="Times New Roman"/>
          </w:rPr>
          <m:t>=30000Мпа)</m:t>
        </m:r>
      </m:oMath>
      <w:r w:rsidRPr="00A11B74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9B57BBC" w14:textId="77777777" w:rsidR="00863C66" w:rsidRDefault="00863C66" w:rsidP="00863C66">
      <w:pPr>
        <w:pStyle w:val="TableParagraph"/>
        <w:tabs>
          <w:tab w:val="left" w:pos="1706"/>
          <w:tab w:val="left" w:pos="3524"/>
          <w:tab w:val="left" w:pos="5813"/>
        </w:tabs>
        <w:spacing w:line="360" w:lineRule="auto"/>
        <w:ind w:left="103" w:right="100"/>
        <w:jc w:val="both"/>
        <w:rPr>
          <w:sz w:val="28"/>
        </w:rPr>
      </w:pPr>
      <w:r>
        <w:rPr>
          <w:sz w:val="28"/>
        </w:rPr>
        <w:t xml:space="preserve">Усилия, действующие на </w:t>
      </w:r>
      <w:proofErr w:type="gramStart"/>
      <w:r>
        <w:rPr>
          <w:sz w:val="28"/>
        </w:rPr>
        <w:t>колонну:  N</w:t>
      </w:r>
      <w:proofErr w:type="gramEnd"/>
      <w:r>
        <w:rPr>
          <w:sz w:val="28"/>
        </w:rPr>
        <w:t>=418</w:t>
      </w:r>
      <w:r w:rsidRPr="00077F35">
        <w:rPr>
          <w:sz w:val="28"/>
        </w:rPr>
        <w:t xml:space="preserve">0 кН, </w:t>
      </w:r>
      <w:proofErr w:type="spellStart"/>
      <w:r w:rsidRPr="00077F35">
        <w:rPr>
          <w:sz w:val="28"/>
        </w:rPr>
        <w:t>Mx</w:t>
      </w:r>
      <w:proofErr w:type="spellEnd"/>
      <w:r w:rsidRPr="00077F35">
        <w:rPr>
          <w:sz w:val="28"/>
        </w:rPr>
        <w:t xml:space="preserve">=5,32 </w:t>
      </w:r>
      <w:proofErr w:type="spellStart"/>
      <w:r w:rsidRPr="00077F35">
        <w:rPr>
          <w:sz w:val="28"/>
        </w:rPr>
        <w:t>кНм</w:t>
      </w:r>
      <w:proofErr w:type="spellEnd"/>
      <w:r w:rsidRPr="00077F35">
        <w:rPr>
          <w:sz w:val="28"/>
        </w:rPr>
        <w:t xml:space="preserve">, </w:t>
      </w:r>
      <w:proofErr w:type="spellStart"/>
      <w:r w:rsidRPr="00077F35">
        <w:rPr>
          <w:sz w:val="28"/>
        </w:rPr>
        <w:t>M</w:t>
      </w:r>
      <w:r>
        <w:rPr>
          <w:sz w:val="28"/>
        </w:rPr>
        <w:t>y</w:t>
      </w:r>
      <w:proofErr w:type="spellEnd"/>
      <w:r>
        <w:rPr>
          <w:sz w:val="28"/>
        </w:rPr>
        <w:t xml:space="preserve">=8,77 </w:t>
      </w:r>
      <w:proofErr w:type="spellStart"/>
      <w:r w:rsidRPr="00077F35">
        <w:rPr>
          <w:sz w:val="28"/>
        </w:rPr>
        <w:t>кНм</w:t>
      </w:r>
      <w:proofErr w:type="spellEnd"/>
      <w:r w:rsidRPr="00077F35">
        <w:rPr>
          <w:sz w:val="28"/>
        </w:rPr>
        <w:t xml:space="preserve">, </w:t>
      </w:r>
    </w:p>
    <w:p w14:paraId="6258AA0B" w14:textId="77777777" w:rsidR="00863C66" w:rsidRDefault="00863C66" w:rsidP="00863C66">
      <w:pPr>
        <w:pStyle w:val="TableParagraph"/>
        <w:tabs>
          <w:tab w:val="left" w:pos="1706"/>
          <w:tab w:val="left" w:pos="3524"/>
          <w:tab w:val="left" w:pos="5813"/>
        </w:tabs>
        <w:spacing w:line="360" w:lineRule="auto"/>
        <w:ind w:left="103" w:right="100"/>
        <w:jc w:val="both"/>
        <w:rPr>
          <w:sz w:val="28"/>
        </w:rPr>
      </w:pPr>
    </w:p>
    <w:p w14:paraId="7E806486" w14:textId="77777777" w:rsidR="00863C66" w:rsidRDefault="00863C66" w:rsidP="00863C66">
      <w:pPr>
        <w:pStyle w:val="TableParagraph"/>
        <w:tabs>
          <w:tab w:val="left" w:pos="1706"/>
          <w:tab w:val="left" w:pos="3524"/>
          <w:tab w:val="left" w:pos="5813"/>
        </w:tabs>
        <w:spacing w:line="360" w:lineRule="auto"/>
        <w:ind w:left="103" w:right="100"/>
        <w:jc w:val="both"/>
        <w:rPr>
          <w:sz w:val="28"/>
        </w:rPr>
      </w:pPr>
      <w:r w:rsidRPr="00077F35">
        <w:rPr>
          <w:sz w:val="28"/>
        </w:rPr>
        <w:t>Расчет производи</w:t>
      </w:r>
      <w:r>
        <w:rPr>
          <w:sz w:val="28"/>
        </w:rPr>
        <w:t>тся в соответствии с п.8.1.16 [6</w:t>
      </w:r>
      <w:r w:rsidRPr="00077F35">
        <w:rPr>
          <w:sz w:val="28"/>
        </w:rPr>
        <w:t>] на усилия:</w:t>
      </w:r>
    </w:p>
    <w:p w14:paraId="1E9D648A" w14:textId="77777777" w:rsidR="00863C66" w:rsidRDefault="00863C66" w:rsidP="00863C66">
      <w:pPr>
        <w:pStyle w:val="TableParagraph"/>
        <w:tabs>
          <w:tab w:val="left" w:pos="1706"/>
          <w:tab w:val="left" w:pos="3524"/>
          <w:tab w:val="left" w:pos="5813"/>
        </w:tabs>
        <w:spacing w:line="360" w:lineRule="auto"/>
        <w:ind w:left="103" w:right="100"/>
        <w:jc w:val="both"/>
        <w:rPr>
          <w:sz w:val="28"/>
        </w:rPr>
      </w:pPr>
    </w:p>
    <w:p w14:paraId="1726BF5A" w14:textId="77777777" w:rsidR="00863C66" w:rsidRPr="00077F35" w:rsidRDefault="00863C66" w:rsidP="00863C66">
      <w:pPr>
        <w:pStyle w:val="TableParagraph"/>
        <w:tabs>
          <w:tab w:val="left" w:pos="1706"/>
          <w:tab w:val="left" w:pos="3524"/>
          <w:tab w:val="left" w:pos="5813"/>
        </w:tabs>
        <w:spacing w:line="360" w:lineRule="auto"/>
        <w:ind w:left="103" w:right="100"/>
        <w:jc w:val="both"/>
        <w:rPr>
          <w:sz w:val="28"/>
        </w:rPr>
      </w:pPr>
      <w:r w:rsidRPr="00077F35">
        <w:rPr>
          <w:sz w:val="28"/>
        </w:rPr>
        <w:lastRenderedPageBreak/>
        <w:t xml:space="preserve">как внецентренно сжатого элемента при эксцентриситете продольной силы </w:t>
      </w:r>
      <m:oMath>
        <m:sSub>
          <m:sSubPr>
            <m:ctrlPr>
              <w:rPr>
                <w:rFonts w:ascii="Cambria Math" w:hAnsi="Cambria Math"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e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</w:rPr>
              <m:t>0</m:t>
            </m:r>
          </m:sub>
        </m:sSub>
        <m:r>
          <m:rPr>
            <m:sty m:val="p"/>
          </m:rPr>
          <w:rPr>
            <w:rFonts w:ascii="Cambria Math" w:hAnsi="Cambria Math"/>
            <w:sz w:val="28"/>
          </w:rPr>
          <m:t>=</m:t>
        </m:r>
        <m:f>
          <m:fPr>
            <m:ctrlPr>
              <w:rPr>
                <w:rFonts w:ascii="Cambria Math" w:hAnsi="Cambria Math"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M</m:t>
            </m:r>
          </m:num>
          <m:den>
            <m:r>
              <w:rPr>
                <w:rFonts w:ascii="Cambria Math" w:hAnsi="Cambria Math"/>
                <w:sz w:val="28"/>
              </w:rPr>
              <m:t>N</m:t>
            </m:r>
          </m:den>
        </m:f>
        <m:r>
          <m:rPr>
            <m:sty m:val="p"/>
          </m:rPr>
          <w:rPr>
            <w:rFonts w:ascii="Cambria Math" w:hAnsi="Cambria Math"/>
            <w:sz w:val="28"/>
          </w:rPr>
          <m:t>=</m:t>
        </m:r>
        <m:f>
          <m:fPr>
            <m:ctrlPr>
              <w:rPr>
                <w:rFonts w:ascii="Cambria Math" w:hAnsi="Cambria Math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</w:rPr>
              <m:t>8,77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</w:rPr>
              <m:t>4180</m:t>
            </m:r>
          </m:den>
        </m:f>
        <m:r>
          <m:rPr>
            <m:sty m:val="p"/>
          </m:rPr>
          <w:rPr>
            <w:rFonts w:ascii="Cambria Math" w:hAnsi="Cambria Math"/>
            <w:sz w:val="28"/>
          </w:rPr>
          <m:t>=0,0021 м&lt;</m:t>
        </m:r>
        <m:sSub>
          <m:sSubPr>
            <m:ctrlPr>
              <w:rPr>
                <w:rFonts w:ascii="Cambria Math" w:hAnsi="Cambria Math"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e</m:t>
            </m:r>
          </m:e>
          <m:sub>
            <m:r>
              <w:rPr>
                <w:rFonts w:ascii="Cambria Math" w:hAnsi="Cambria Math"/>
                <w:sz w:val="28"/>
              </w:rPr>
              <m:t>a</m:t>
            </m:r>
          </m:sub>
        </m:sSub>
        <m:r>
          <m:rPr>
            <m:sty m:val="p"/>
          </m:rPr>
          <w:rPr>
            <w:rFonts w:ascii="Cambria Math" w:hAnsi="Cambria Math"/>
            <w:sz w:val="28"/>
          </w:rPr>
          <m:t>=</m:t>
        </m:r>
        <m:f>
          <m:fPr>
            <m:ctrlPr>
              <w:rPr>
                <w:rFonts w:ascii="Cambria Math" w:hAnsi="Cambria Math"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h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</w:rPr>
              <m:t>30</m:t>
            </m:r>
          </m:den>
        </m:f>
        <m:r>
          <m:rPr>
            <m:sty m:val="p"/>
          </m:rPr>
          <w:rPr>
            <w:rFonts w:ascii="Cambria Math" w:hAnsi="Cambria Math"/>
            <w:sz w:val="28"/>
          </w:rPr>
          <m:t>=</m:t>
        </m:r>
        <m:f>
          <m:fPr>
            <m:ctrlPr>
              <w:rPr>
                <w:rFonts w:ascii="Cambria Math" w:hAnsi="Cambria Math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</w:rPr>
              <m:t>0,4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</w:rPr>
              <m:t>30</m:t>
            </m:r>
          </m:den>
        </m:f>
        <m:r>
          <m:rPr>
            <m:sty m:val="p"/>
          </m:rPr>
          <w:rPr>
            <w:rFonts w:ascii="Cambria Math" w:hAnsi="Cambria Math"/>
            <w:sz w:val="28"/>
          </w:rPr>
          <m:t>=0,0133 м</m:t>
        </m:r>
      </m:oMath>
      <w:r w:rsidRPr="00077F35">
        <w:rPr>
          <w:sz w:val="28"/>
        </w:rPr>
        <w:t xml:space="preserve"> и гибкости </w:t>
      </w:r>
      <m:oMath>
        <m:f>
          <m:fPr>
            <m:type m:val="skw"/>
            <m:ctrlPr>
              <w:rPr>
                <w:rFonts w:ascii="Cambria Math" w:hAnsi="Cambria Math"/>
                <w:sz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</w:rPr>
                  <m:t>l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0</m:t>
                </m:r>
              </m:sub>
            </m:sSub>
          </m:num>
          <m:den>
            <m:r>
              <w:rPr>
                <w:rFonts w:ascii="Cambria Math" w:hAnsi="Cambria Math"/>
                <w:sz w:val="28"/>
              </w:rPr>
              <m:t>h</m:t>
            </m:r>
          </m:den>
        </m:f>
        <m:r>
          <m:rPr>
            <m:sty m:val="p"/>
          </m:rPr>
          <w:rPr>
            <w:rFonts w:ascii="Cambria Math" w:hAnsi="Cambria Math"/>
            <w:sz w:val="28"/>
          </w:rPr>
          <m:t>=</m:t>
        </m:r>
        <m:f>
          <m:fPr>
            <m:ctrlPr>
              <w:rPr>
                <w:rFonts w:ascii="Cambria Math" w:hAnsi="Cambria Math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</w:rPr>
              <m:t>0,7</m:t>
            </m:r>
            <m:r>
              <w:rPr>
                <w:rFonts w:ascii="Cambria Math" w:hAnsi="Cambria Math"/>
                <w:sz w:val="28"/>
              </w:rPr>
              <m:t>l</m:t>
            </m:r>
          </m:num>
          <m:den>
            <m:r>
              <w:rPr>
                <w:rFonts w:ascii="Cambria Math" w:hAnsi="Cambria Math"/>
                <w:sz w:val="28"/>
              </w:rPr>
              <m:t>h</m:t>
            </m:r>
          </m:den>
        </m:f>
        <m:r>
          <m:rPr>
            <m:sty m:val="p"/>
          </m:rPr>
          <w:rPr>
            <w:rFonts w:ascii="Cambria Math" w:hAnsi="Cambria Math"/>
            <w:sz w:val="28"/>
          </w:rPr>
          <m:t>=</m:t>
        </m:r>
        <m:f>
          <m:fPr>
            <m:ctrlPr>
              <w:rPr>
                <w:rFonts w:ascii="Cambria Math" w:hAnsi="Cambria Math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</w:rPr>
              <m:t>0,7∙3,36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</w:rPr>
              <m:t>0,4</m:t>
            </m:r>
          </m:den>
        </m:f>
        <m:r>
          <m:rPr>
            <m:sty m:val="p"/>
          </m:rPr>
          <w:rPr>
            <w:rFonts w:ascii="Cambria Math" w:hAnsi="Cambria Math"/>
            <w:sz w:val="28"/>
          </w:rPr>
          <m:t>=5,88&lt;20</m:t>
        </m:r>
      </m:oMath>
      <w:r w:rsidRPr="00077F35">
        <w:rPr>
          <w:sz w:val="28"/>
        </w:rPr>
        <w:t>:</w:t>
      </w:r>
    </w:p>
    <w:p w14:paraId="4487A288" w14:textId="77777777" w:rsidR="00863C66" w:rsidRPr="00077F35" w:rsidRDefault="00863C66" w:rsidP="00863C66">
      <w:pPr>
        <w:pStyle w:val="TableParagraph"/>
        <w:tabs>
          <w:tab w:val="left" w:pos="1706"/>
          <w:tab w:val="left" w:pos="3524"/>
          <w:tab w:val="left" w:pos="5813"/>
        </w:tabs>
        <w:spacing w:line="360" w:lineRule="auto"/>
        <w:ind w:left="103" w:right="100"/>
        <w:jc w:val="both"/>
        <w:rPr>
          <w:sz w:val="28"/>
        </w:rPr>
      </w:pPr>
      <m:oMathPara>
        <m:oMath>
          <m:r>
            <w:rPr>
              <w:rFonts w:ascii="Cambria Math" w:hAnsi="Cambria Math"/>
              <w:sz w:val="28"/>
            </w:rPr>
            <m:t>N</m:t>
          </m:r>
          <m:r>
            <m:rPr>
              <m:sty m:val="p"/>
            </m:rPr>
            <w:rPr>
              <w:rFonts w:ascii="Cambria Math" w:hAnsi="Cambria Math"/>
              <w:sz w:val="28"/>
            </w:rPr>
            <m:t>≤</m:t>
          </m:r>
          <m:sSub>
            <m:sSubPr>
              <m:ctrlPr>
                <w:rPr>
                  <w:rFonts w:ascii="Cambria Math" w:hAnsi="Cambria Math"/>
                  <w:sz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</w:rPr>
                <m:t>N</m:t>
              </m:r>
            </m:e>
            <m:sub>
              <m:r>
                <w:rPr>
                  <w:rFonts w:ascii="Cambria Math" w:hAnsi="Cambria Math"/>
                  <w:sz w:val="28"/>
                </w:rPr>
                <m:t>ult</m:t>
              </m:r>
            </m:sub>
          </m:sSub>
        </m:oMath>
      </m:oMathPara>
    </w:p>
    <w:p w14:paraId="22731626" w14:textId="77777777" w:rsidR="00863C66" w:rsidRPr="00077F35" w:rsidRDefault="00863C66" w:rsidP="00863C66">
      <w:pPr>
        <w:pStyle w:val="TableParagraph"/>
        <w:tabs>
          <w:tab w:val="left" w:pos="1706"/>
          <w:tab w:val="left" w:pos="3524"/>
          <w:tab w:val="left" w:pos="5813"/>
        </w:tabs>
        <w:spacing w:line="360" w:lineRule="auto"/>
        <w:ind w:left="103" w:right="100"/>
        <w:jc w:val="both"/>
        <w:rPr>
          <w:sz w:val="28"/>
        </w:rPr>
      </w:pPr>
      <w:r w:rsidRPr="00077F35">
        <w:rPr>
          <w:sz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</w:rPr>
              <m:t>ult</m:t>
            </m:r>
          </m:sub>
        </m:sSub>
      </m:oMath>
      <w:r w:rsidRPr="00077F35">
        <w:rPr>
          <w:sz w:val="28"/>
        </w:rPr>
        <w:t xml:space="preserve"> - предельное значение продольной силы, воспринимаемой сечением колонны:</w:t>
      </w:r>
    </w:p>
    <w:p w14:paraId="34256202" w14:textId="77777777" w:rsidR="00863C66" w:rsidRPr="00077F35" w:rsidRDefault="009C3110" w:rsidP="00863C66">
      <w:pPr>
        <w:pStyle w:val="TableParagraph"/>
        <w:tabs>
          <w:tab w:val="left" w:pos="1706"/>
          <w:tab w:val="left" w:pos="3524"/>
          <w:tab w:val="left" w:pos="5813"/>
        </w:tabs>
        <w:spacing w:line="360" w:lineRule="auto"/>
        <w:ind w:left="103" w:right="100"/>
        <w:jc w:val="both"/>
        <w:rPr>
          <w:sz w:val="28"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</w:rPr>
                <m:t>N</m:t>
              </m:r>
            </m:e>
            <m:sub>
              <m:r>
                <w:rPr>
                  <w:rFonts w:ascii="Cambria Math" w:hAnsi="Cambria Math"/>
                  <w:sz w:val="28"/>
                </w:rPr>
                <m:t>ult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</w:rPr>
            <m:t>=</m:t>
          </m:r>
          <m:r>
            <w:rPr>
              <w:rFonts w:ascii="Cambria Math" w:hAnsi="Cambria Math"/>
              <w:sz w:val="28"/>
            </w:rPr>
            <m:t>φ</m:t>
          </m:r>
          <m:r>
            <m:rPr>
              <m:sty m:val="p"/>
            </m:rPr>
            <w:rPr>
              <w:rFonts w:ascii="Cambria Math" w:hAnsi="Cambria Math"/>
              <w:sz w:val="28"/>
            </w:rPr>
            <m:t>∙</m:t>
          </m:r>
          <m:d>
            <m:dPr>
              <m:ctrlPr>
                <w:rPr>
                  <w:rFonts w:ascii="Cambria Math" w:hAnsi="Cambria Math"/>
                  <w:sz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b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b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s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s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</w:rPr>
                    <m:t>,</m:t>
                  </m:r>
                  <m:r>
                    <w:rPr>
                      <w:rFonts w:ascii="Cambria Math" w:hAnsi="Cambria Math"/>
                      <w:sz w:val="28"/>
                    </w:rPr>
                    <m:t>tot</m:t>
                  </m:r>
                </m:sub>
              </m:sSub>
            </m:e>
          </m:d>
        </m:oMath>
      </m:oMathPara>
    </w:p>
    <w:p w14:paraId="192DB508" w14:textId="77777777" w:rsidR="00863C66" w:rsidRPr="00077F35" w:rsidRDefault="00863C66" w:rsidP="00863C66">
      <w:pPr>
        <w:pStyle w:val="TableParagraph"/>
        <w:tabs>
          <w:tab w:val="left" w:pos="1706"/>
          <w:tab w:val="left" w:pos="3524"/>
          <w:tab w:val="left" w:pos="5813"/>
        </w:tabs>
        <w:spacing w:line="360" w:lineRule="auto"/>
        <w:ind w:left="103" w:right="100"/>
        <w:jc w:val="both"/>
        <w:rPr>
          <w:sz w:val="28"/>
        </w:rPr>
      </w:pPr>
      <w:r w:rsidRPr="00077F35">
        <w:rPr>
          <w:sz w:val="28"/>
        </w:rPr>
        <w:t xml:space="preserve">где </w:t>
      </w:r>
      <m:oMath>
        <m:r>
          <w:rPr>
            <w:rFonts w:ascii="Cambria Math" w:hAnsi="Cambria Math"/>
            <w:sz w:val="28"/>
          </w:rPr>
          <m:t>φ</m:t>
        </m:r>
      </m:oMath>
      <w:r w:rsidRPr="00077F35">
        <w:rPr>
          <w:sz w:val="28"/>
        </w:rPr>
        <w:t xml:space="preserve"> - коэффициент, принимаемый </w:t>
      </w:r>
      <w:r>
        <w:rPr>
          <w:sz w:val="28"/>
        </w:rPr>
        <w:t>в соответствии с таблицей 8.1 [6</w:t>
      </w:r>
      <w:r w:rsidRPr="00077F35">
        <w:rPr>
          <w:sz w:val="28"/>
        </w:rPr>
        <w:t xml:space="preserve">], </w:t>
      </w:r>
      <m:oMath>
        <m:r>
          <w:rPr>
            <w:rFonts w:ascii="Cambria Math" w:hAnsi="Cambria Math"/>
            <w:sz w:val="28"/>
          </w:rPr>
          <m:t>φ</m:t>
        </m:r>
        <m:r>
          <m:rPr>
            <m:sty m:val="p"/>
          </m:rPr>
          <w:rPr>
            <w:rFonts w:ascii="Cambria Math" w:hAnsi="Cambria Math"/>
            <w:sz w:val="28"/>
          </w:rPr>
          <m:t>=0,933</m:t>
        </m:r>
      </m:oMath>
      <w:r w:rsidRPr="00077F35">
        <w:rPr>
          <w:sz w:val="28"/>
        </w:rPr>
        <w:t>.</w:t>
      </w:r>
      <m:oMath>
        <m:r>
          <m:rPr>
            <m:sty m:val="p"/>
          </m:rPr>
          <w:rPr>
            <w:rFonts w:ascii="Cambria Math" w:hAnsi="Cambria Math"/>
            <w:sz w:val="28"/>
          </w:rPr>
          <m:t xml:space="preserve"> </m:t>
        </m:r>
      </m:oMath>
    </w:p>
    <w:p w14:paraId="0986A044" w14:textId="77777777" w:rsidR="00863C66" w:rsidRPr="00077F35" w:rsidRDefault="009C3110" w:rsidP="00863C66">
      <w:pPr>
        <w:pStyle w:val="TableParagraph"/>
        <w:tabs>
          <w:tab w:val="left" w:pos="1706"/>
          <w:tab w:val="left" w:pos="3524"/>
          <w:tab w:val="left" w:pos="5813"/>
        </w:tabs>
        <w:spacing w:line="360" w:lineRule="auto"/>
        <w:ind w:left="103" w:right="100"/>
        <w:jc w:val="both"/>
        <w:rPr>
          <w:sz w:val="28"/>
        </w:rPr>
      </w:pPr>
      <m:oMath>
        <m:sSub>
          <m:sSubPr>
            <m:ctrlPr>
              <w:rPr>
                <w:rFonts w:ascii="Cambria Math" w:hAnsi="Cambria Math"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</w:rPr>
              <m:t>b</m:t>
            </m:r>
          </m:sub>
        </m:sSub>
      </m:oMath>
      <w:r w:rsidR="00863C66" w:rsidRPr="00077F35">
        <w:rPr>
          <w:sz w:val="28"/>
        </w:rPr>
        <w:t xml:space="preserve"> – площадь бетонного сечения;</w:t>
      </w:r>
    </w:p>
    <w:p w14:paraId="0CBF1890" w14:textId="77777777" w:rsidR="00863C66" w:rsidRPr="00077F35" w:rsidRDefault="009C3110" w:rsidP="00863C66">
      <w:pPr>
        <w:pStyle w:val="TableParagraph"/>
        <w:tabs>
          <w:tab w:val="left" w:pos="1706"/>
          <w:tab w:val="left" w:pos="3524"/>
          <w:tab w:val="left" w:pos="5813"/>
        </w:tabs>
        <w:spacing w:line="360" w:lineRule="auto"/>
        <w:ind w:left="103" w:right="100"/>
        <w:jc w:val="both"/>
        <w:rPr>
          <w:sz w:val="28"/>
        </w:rPr>
      </w:pPr>
      <m:oMath>
        <m:sSub>
          <m:sSubPr>
            <m:ctrlPr>
              <w:rPr>
                <w:rFonts w:ascii="Cambria Math" w:hAnsi="Cambria Math"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</w:rPr>
              <m:t>s</m:t>
            </m:r>
            <m:r>
              <m:rPr>
                <m:sty m:val="p"/>
              </m:rPr>
              <w:rPr>
                <w:rFonts w:ascii="Cambria Math" w:hAnsi="Cambria Math"/>
                <w:sz w:val="28"/>
              </w:rPr>
              <m:t>,</m:t>
            </m:r>
            <m:r>
              <w:rPr>
                <w:rFonts w:ascii="Cambria Math" w:hAnsi="Cambria Math"/>
                <w:sz w:val="28"/>
              </w:rPr>
              <m:t>tot</m:t>
            </m:r>
          </m:sub>
        </m:sSub>
      </m:oMath>
      <w:r w:rsidR="00863C66" w:rsidRPr="00077F35">
        <w:rPr>
          <w:sz w:val="28"/>
        </w:rPr>
        <w:t xml:space="preserve"> - площадь всей продольной арматуры в сечении элемента;</w:t>
      </w:r>
    </w:p>
    <w:p w14:paraId="1A1E0735" w14:textId="77777777" w:rsidR="00863C66" w:rsidRPr="00077F35" w:rsidRDefault="009C3110" w:rsidP="00863C66">
      <w:pPr>
        <w:pStyle w:val="TableParagraph"/>
        <w:tabs>
          <w:tab w:val="left" w:pos="1706"/>
          <w:tab w:val="left" w:pos="3524"/>
          <w:tab w:val="left" w:pos="5813"/>
        </w:tabs>
        <w:spacing w:line="360" w:lineRule="auto"/>
        <w:ind w:left="103" w:right="100"/>
        <w:jc w:val="both"/>
        <w:rPr>
          <w:sz w:val="28"/>
        </w:rPr>
      </w:pPr>
      <m:oMath>
        <m:sSub>
          <m:sSubPr>
            <m:ctrlPr>
              <w:rPr>
                <w:rFonts w:ascii="Cambria Math" w:hAnsi="Cambria Math"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R</m:t>
            </m:r>
          </m:e>
          <m:sub>
            <m:r>
              <w:rPr>
                <w:rFonts w:ascii="Cambria Math" w:hAnsi="Cambria Math"/>
                <w:sz w:val="28"/>
              </w:rPr>
              <m:t>b</m:t>
            </m:r>
          </m:sub>
        </m:sSub>
        <m:r>
          <m:rPr>
            <m:sty m:val="p"/>
          </m:rPr>
          <w:rPr>
            <w:rFonts w:ascii="Cambria Math" w:hAnsi="Cambria Math"/>
            <w:sz w:val="28"/>
          </w:rPr>
          <m:t>=14500 кН/</m:t>
        </m:r>
        <m:sSup>
          <m:sSupPr>
            <m:ctrlPr>
              <w:rPr>
                <w:rFonts w:ascii="Cambria Math" w:hAnsi="Cambria Math"/>
                <w:sz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</w:rPr>
              <m:t>м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</w:rPr>
              <m:t>2</m:t>
            </m:r>
          </m:sup>
        </m:sSup>
      </m:oMath>
      <w:r w:rsidR="00863C66" w:rsidRPr="00077F35">
        <w:rPr>
          <w:sz w:val="28"/>
        </w:rPr>
        <w:t xml:space="preserve"> – для бетона Б25;</w:t>
      </w:r>
    </w:p>
    <w:p w14:paraId="0D074D41" w14:textId="77777777" w:rsidR="00863C66" w:rsidRPr="00077F35" w:rsidRDefault="00863C66" w:rsidP="00863C66">
      <w:pPr>
        <w:pStyle w:val="TableParagraph"/>
        <w:tabs>
          <w:tab w:val="left" w:pos="1706"/>
          <w:tab w:val="left" w:pos="3524"/>
          <w:tab w:val="left" w:pos="5813"/>
        </w:tabs>
        <w:spacing w:line="360" w:lineRule="auto"/>
        <w:ind w:left="103" w:right="100"/>
        <w:jc w:val="both"/>
        <w:rPr>
          <w:sz w:val="28"/>
        </w:rPr>
      </w:pPr>
      <m:oMath>
        <m:r>
          <w:rPr>
            <w:rFonts w:ascii="Cambria Math" w:hAnsi="Cambria Math"/>
            <w:sz w:val="28"/>
          </w:rPr>
          <m:t>Rs</m:t>
        </m:r>
        <m:r>
          <m:rPr>
            <m:sty m:val="p"/>
          </m:rPr>
          <w:rPr>
            <w:rFonts w:ascii="Cambria Math" w:hAnsi="Cambria Math"/>
            <w:sz w:val="28"/>
          </w:rPr>
          <m:t>=434800 кН/</m:t>
        </m:r>
        <m:sSup>
          <m:sSupPr>
            <m:ctrlPr>
              <w:rPr>
                <w:rFonts w:ascii="Cambria Math" w:hAnsi="Cambria Math"/>
                <w:sz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</w:rPr>
              <m:t>м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</w:rPr>
              <m:t>2</m:t>
            </m:r>
          </m:sup>
        </m:sSup>
      </m:oMath>
      <w:r w:rsidRPr="00077F35">
        <w:rPr>
          <w:sz w:val="28"/>
        </w:rPr>
        <w:t xml:space="preserve"> – для арматуры А500С.</w:t>
      </w:r>
    </w:p>
    <w:p w14:paraId="6C2B77A6" w14:textId="526802CE" w:rsidR="00863C66" w:rsidRPr="001E2783" w:rsidRDefault="009C3110" w:rsidP="00863C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m:oMath>
        <m:sSub>
          <m:sSubPr>
            <m:ctrlPr>
              <w:rPr>
                <w:rFonts w:ascii="Cambria Math" w:hAnsi="Cambria Math"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</w:rPr>
              <m:t>ult</m:t>
            </m:r>
          </m:sub>
        </m:sSub>
        <m:r>
          <m:rPr>
            <m:sty m:val="p"/>
          </m:rPr>
          <w:rPr>
            <w:rFonts w:ascii="Cambria Math" w:hAnsi="Cambria Math"/>
            <w:sz w:val="28"/>
          </w:rPr>
          <m:t>=</m:t>
        </m:r>
        <m:r>
          <w:rPr>
            <w:rFonts w:ascii="Cambria Math" w:hAnsi="Cambria Math"/>
            <w:sz w:val="28"/>
          </w:rPr>
          <m:t>φ</m:t>
        </m:r>
        <m:r>
          <m:rPr>
            <m:sty m:val="p"/>
          </m:rPr>
          <w:rPr>
            <w:rFonts w:ascii="Cambria Math" w:hAnsi="Cambria Math"/>
            <w:sz w:val="28"/>
          </w:rPr>
          <m:t>∙</m:t>
        </m:r>
        <m:d>
          <m:dPr>
            <m:ctrlPr>
              <w:rPr>
                <w:rFonts w:ascii="Cambria Math" w:hAnsi="Cambria Math"/>
                <w:sz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sz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8"/>
                  </w:rPr>
                  <m:t>b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</w:rPr>
              <m:t>∙</m:t>
            </m:r>
            <m:sSub>
              <m:sSubPr>
                <m:ctrlPr>
                  <w:rPr>
                    <w:rFonts w:ascii="Cambria Math" w:hAnsi="Cambria Math"/>
                    <w:sz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8"/>
                  </w:rPr>
                  <m:t>b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</w:rPr>
              <m:t>+</m:t>
            </m:r>
            <m:sSub>
              <m:sSubPr>
                <m:ctrlPr>
                  <w:rPr>
                    <w:rFonts w:ascii="Cambria Math" w:hAnsi="Cambria Math"/>
                    <w:sz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8"/>
                  </w:rPr>
                  <m:t>s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</w:rPr>
              <m:t>∙</m:t>
            </m:r>
            <m:sSub>
              <m:sSubPr>
                <m:ctrlPr>
                  <w:rPr>
                    <w:rFonts w:ascii="Cambria Math" w:hAnsi="Cambria Math"/>
                    <w:sz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8"/>
                  </w:rPr>
                  <m:t>s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,</m:t>
                </m:r>
                <m:r>
                  <w:rPr>
                    <w:rFonts w:ascii="Cambria Math" w:hAnsi="Cambria Math"/>
                    <w:sz w:val="28"/>
                  </w:rPr>
                  <m:t>tot</m:t>
                </m:r>
              </m:sub>
            </m:sSub>
          </m:e>
        </m:d>
      </m:oMath>
      <w:r w:rsidR="00863C66">
        <w:rPr>
          <w:sz w:val="28"/>
        </w:rPr>
        <w:t>=0,933</w:t>
      </w:r>
      <m:oMath>
        <m:r>
          <w:rPr>
            <w:rFonts w:ascii="Cambria Math" w:hAnsi="Cambria Math"/>
            <w:sz w:val="28"/>
          </w:rPr>
          <m:t>∙</m:t>
        </m:r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1∙0,85∙14500∙0,16+434800∙0,</m:t>
            </m:r>
            <m:r>
              <w:rPr>
                <w:rFonts w:ascii="Cambria Math" w:hAnsi="Cambria Math"/>
                <w:sz w:val="28"/>
              </w:rPr>
              <m:t>00</m:t>
            </m:r>
            <m:r>
              <w:rPr>
                <w:rFonts w:ascii="Cambria Math" w:hAnsi="Cambria Math"/>
                <w:sz w:val="28"/>
              </w:rPr>
              <m:t>4926</m:t>
            </m:r>
          </m:e>
        </m:d>
        <m:r>
          <w:rPr>
            <w:rFonts w:ascii="Cambria Math" w:hAnsi="Cambria Math"/>
            <w:sz w:val="28"/>
          </w:rPr>
          <m:t>=3827 кН</m:t>
        </m:r>
      </m:oMath>
      <w:r w:rsidR="00863C66" w:rsidRPr="001E2783">
        <w:rPr>
          <w:rFonts w:ascii="Times New Roman" w:eastAsia="Times New Roman" w:hAnsi="Times New Roman" w:cs="Times New Roman"/>
          <w:sz w:val="28"/>
          <w:lang w:eastAsia="ru-RU" w:bidi="ru-RU"/>
        </w:rPr>
        <w:t>&lt;4180 кН</w:t>
      </w:r>
      <w:r w:rsidR="00863C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- </w:t>
      </w:r>
      <w:r w:rsidR="00863C66" w:rsidRPr="00863C66">
        <w:rPr>
          <w:rFonts w:ascii="Times New Roman" w:eastAsia="Times New Roman" w:hAnsi="Times New Roman" w:cs="Times New Roman" w:hint="eastAsia"/>
          <w:b/>
          <w:i/>
          <w:sz w:val="28"/>
          <w:lang w:eastAsia="ru-RU" w:bidi="ru-RU"/>
        </w:rPr>
        <w:t>прочность</w:t>
      </w:r>
      <w:r w:rsidR="00863C66" w:rsidRPr="00863C66">
        <w:rPr>
          <w:rFonts w:ascii="Times New Roman" w:eastAsia="Times New Roman" w:hAnsi="Times New Roman" w:cs="Times New Roman"/>
          <w:b/>
          <w:i/>
          <w:sz w:val="28"/>
          <w:lang w:eastAsia="ru-RU" w:bidi="ru-RU"/>
        </w:rPr>
        <w:t xml:space="preserve"> </w:t>
      </w:r>
      <w:r w:rsidR="00863C66" w:rsidRPr="00863C66">
        <w:rPr>
          <w:rFonts w:ascii="Times New Roman" w:eastAsia="Times New Roman" w:hAnsi="Times New Roman" w:cs="Times New Roman" w:hint="eastAsia"/>
          <w:b/>
          <w:i/>
          <w:sz w:val="28"/>
          <w:lang w:eastAsia="ru-RU" w:bidi="ru-RU"/>
        </w:rPr>
        <w:t>сечения</w:t>
      </w:r>
      <w:r w:rsidR="00863C66" w:rsidRPr="00863C66">
        <w:rPr>
          <w:rFonts w:ascii="Times New Roman" w:eastAsia="Times New Roman" w:hAnsi="Times New Roman" w:cs="Times New Roman"/>
          <w:b/>
          <w:i/>
          <w:sz w:val="28"/>
          <w:lang w:eastAsia="ru-RU" w:bidi="ru-RU"/>
        </w:rPr>
        <w:t xml:space="preserve"> </w:t>
      </w:r>
      <w:r w:rsidR="00863C66" w:rsidRPr="00863C66">
        <w:rPr>
          <w:rFonts w:ascii="Times New Roman" w:eastAsia="Times New Roman" w:hAnsi="Times New Roman" w:cs="Times New Roman" w:hint="eastAsia"/>
          <w:b/>
          <w:i/>
          <w:sz w:val="28"/>
          <w:lang w:eastAsia="ru-RU" w:bidi="ru-RU"/>
        </w:rPr>
        <w:t>не</w:t>
      </w:r>
      <w:r w:rsidR="00863C66" w:rsidRPr="00863C66">
        <w:rPr>
          <w:rFonts w:ascii="Times New Roman" w:eastAsia="Times New Roman" w:hAnsi="Times New Roman" w:cs="Times New Roman"/>
          <w:b/>
          <w:i/>
          <w:sz w:val="28"/>
          <w:lang w:eastAsia="ru-RU" w:bidi="ru-RU"/>
        </w:rPr>
        <w:t xml:space="preserve"> </w:t>
      </w:r>
      <w:r w:rsidR="00863C66" w:rsidRPr="00863C66">
        <w:rPr>
          <w:rFonts w:ascii="Times New Roman" w:eastAsia="Times New Roman" w:hAnsi="Times New Roman" w:cs="Times New Roman" w:hint="eastAsia"/>
          <w:b/>
          <w:i/>
          <w:sz w:val="28"/>
          <w:lang w:eastAsia="ru-RU" w:bidi="ru-RU"/>
        </w:rPr>
        <w:t>обеспечена</w:t>
      </w:r>
      <w:r w:rsidR="00863C66" w:rsidRPr="00863C66">
        <w:rPr>
          <w:rFonts w:ascii="Times New Roman" w:eastAsia="Times New Roman" w:hAnsi="Times New Roman" w:cs="Times New Roman"/>
          <w:b/>
          <w:i/>
          <w:sz w:val="28"/>
          <w:lang w:eastAsia="ru-RU" w:bidi="ru-RU"/>
        </w:rPr>
        <w:t>,</w:t>
      </w:r>
      <w:r w:rsidR="00863C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</w:t>
      </w:r>
      <w:r w:rsidR="00863C66" w:rsidRPr="001E2783">
        <w:rPr>
          <w:rFonts w:ascii="Times New Roman" w:eastAsia="Times New Roman" w:hAnsi="Times New Roman" w:cs="Times New Roman" w:hint="eastAsia"/>
          <w:sz w:val="28"/>
          <w:lang w:eastAsia="ru-RU" w:bidi="ru-RU"/>
        </w:rPr>
        <w:t>следовательно</w:t>
      </w:r>
      <w:r w:rsidR="00863C66">
        <w:rPr>
          <w:rFonts w:ascii="Times New Roman" w:eastAsia="Times New Roman" w:hAnsi="Times New Roman" w:cs="Times New Roman"/>
          <w:sz w:val="28"/>
          <w:lang w:eastAsia="ru-RU" w:bidi="ru-RU"/>
        </w:rPr>
        <w:t xml:space="preserve">, </w:t>
      </w:r>
      <w:r w:rsidR="00863C66" w:rsidRPr="00863C66">
        <w:rPr>
          <w:rFonts w:ascii="Times New Roman" w:eastAsia="Times New Roman" w:hAnsi="Times New Roman" w:cs="Times New Roman" w:hint="eastAsia"/>
          <w:b/>
          <w:i/>
          <w:sz w:val="28"/>
          <w:lang w:eastAsia="ru-RU" w:bidi="ru-RU"/>
        </w:rPr>
        <w:t>требуется</w:t>
      </w:r>
      <w:r w:rsidR="00863C66" w:rsidRPr="00863C66">
        <w:rPr>
          <w:rFonts w:ascii="Times New Roman" w:eastAsia="Times New Roman" w:hAnsi="Times New Roman" w:cs="Times New Roman"/>
          <w:b/>
          <w:i/>
          <w:sz w:val="28"/>
          <w:lang w:eastAsia="ru-RU" w:bidi="ru-RU"/>
        </w:rPr>
        <w:t xml:space="preserve"> </w:t>
      </w:r>
      <w:r w:rsidR="00863C66" w:rsidRPr="00863C66">
        <w:rPr>
          <w:rFonts w:ascii="Times New Roman" w:eastAsia="Times New Roman" w:hAnsi="Times New Roman" w:cs="Times New Roman" w:hint="eastAsia"/>
          <w:b/>
          <w:i/>
          <w:sz w:val="28"/>
          <w:lang w:eastAsia="ru-RU" w:bidi="ru-RU"/>
        </w:rPr>
        <w:t>усиление</w:t>
      </w:r>
      <w:r w:rsidR="00863C66" w:rsidRPr="001E2783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</w:t>
      </w:r>
      <w:r w:rsidR="00863C66">
        <w:rPr>
          <w:rFonts w:ascii="Times New Roman" w:eastAsia="Times New Roman" w:hAnsi="Times New Roman" w:cs="Times New Roman" w:hint="eastAsia"/>
          <w:sz w:val="28"/>
          <w:lang w:eastAsia="ru-RU" w:bidi="ru-RU"/>
        </w:rPr>
        <w:t xml:space="preserve">внецентренно сжатого </w:t>
      </w:r>
      <w:r w:rsidR="00863C66" w:rsidRPr="001E2783">
        <w:rPr>
          <w:rFonts w:ascii="Times New Roman" w:eastAsia="Times New Roman" w:hAnsi="Times New Roman" w:cs="Times New Roman" w:hint="eastAsia"/>
          <w:sz w:val="28"/>
          <w:lang w:eastAsia="ru-RU" w:bidi="ru-RU"/>
        </w:rPr>
        <w:t>элемента</w:t>
      </w:r>
      <w:r w:rsidR="00863C66" w:rsidRPr="001E2783">
        <w:rPr>
          <w:rFonts w:ascii="Times New Roman" w:eastAsia="Times New Roman" w:hAnsi="Times New Roman" w:cs="Times New Roman"/>
          <w:sz w:val="28"/>
          <w:lang w:eastAsia="ru-RU" w:bidi="ru-RU"/>
        </w:rPr>
        <w:t>.</w:t>
      </w:r>
    </w:p>
    <w:p w14:paraId="5A9A0E9E" w14:textId="77777777" w:rsidR="00863C66" w:rsidRPr="001E2783" w:rsidRDefault="00863C66" w:rsidP="00863C66">
      <w:pPr>
        <w:pStyle w:val="TableParagraph"/>
        <w:tabs>
          <w:tab w:val="left" w:pos="1706"/>
          <w:tab w:val="left" w:pos="3524"/>
          <w:tab w:val="left" w:pos="5813"/>
        </w:tabs>
        <w:spacing w:line="360" w:lineRule="auto"/>
        <w:ind w:left="103" w:right="100"/>
        <w:jc w:val="both"/>
        <w:rPr>
          <w:sz w:val="28"/>
        </w:rPr>
      </w:pPr>
    </w:p>
    <w:p w14:paraId="632FB237" w14:textId="77777777" w:rsidR="00863C66" w:rsidRDefault="00863C66" w:rsidP="00863C66">
      <w:pPr>
        <w:jc w:val="both"/>
      </w:pPr>
    </w:p>
    <w:p w14:paraId="37D4DA9F" w14:textId="77777777" w:rsidR="00863C66" w:rsidRDefault="00863C66" w:rsidP="00863C66">
      <w:pPr>
        <w:jc w:val="both"/>
      </w:pPr>
    </w:p>
    <w:p w14:paraId="7BD3DC27" w14:textId="77777777" w:rsidR="00863C66" w:rsidRDefault="00863C66" w:rsidP="00863C66">
      <w:pPr>
        <w:jc w:val="both"/>
      </w:pPr>
    </w:p>
    <w:p w14:paraId="0082C7D2" w14:textId="77777777" w:rsidR="00863C66" w:rsidRPr="00863C66" w:rsidRDefault="00863C66" w:rsidP="00863C66">
      <w:pPr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</w:p>
    <w:p w14:paraId="34388048" w14:textId="77777777" w:rsidR="00863C66" w:rsidRPr="000241AA" w:rsidRDefault="00863C66" w:rsidP="00024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14:paraId="769E1E73" w14:textId="77777777" w:rsidR="006346B2" w:rsidRPr="000241AA" w:rsidRDefault="009C3110" w:rsidP="000241AA">
      <w:pPr>
        <w:tabs>
          <w:tab w:val="left" w:pos="3612"/>
        </w:tabs>
        <w:rPr>
          <w:rFonts w:ascii="Times New Roman" w:hAnsi="Times New Roman" w:cs="Times New Roman"/>
          <w:sz w:val="36"/>
          <w:szCs w:val="36"/>
        </w:rPr>
      </w:pPr>
    </w:p>
    <w:sectPr w:rsidR="006346B2" w:rsidRPr="00024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9B2"/>
    <w:rsid w:val="000241AA"/>
    <w:rsid w:val="003349F6"/>
    <w:rsid w:val="003F0212"/>
    <w:rsid w:val="00863C66"/>
    <w:rsid w:val="009C3110"/>
    <w:rsid w:val="00B1065D"/>
    <w:rsid w:val="00BB610E"/>
    <w:rsid w:val="00F4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255A6"/>
  <w15:chartTrackingRefBased/>
  <w15:docId w15:val="{F4DDDD2E-E36D-4B43-9925-7FA1AFF23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863C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 Побудилин</cp:lastModifiedBy>
  <cp:revision>3</cp:revision>
  <dcterms:created xsi:type="dcterms:W3CDTF">2021-05-19T18:40:00Z</dcterms:created>
  <dcterms:modified xsi:type="dcterms:W3CDTF">2021-05-19T18:42:00Z</dcterms:modified>
</cp:coreProperties>
</file>