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DF" w:rsidRPr="00C87DDD" w:rsidRDefault="00D044A4" w:rsidP="0020049D">
      <w:pPr>
        <w:jc w:val="center"/>
        <w:rPr>
          <w:b/>
        </w:rPr>
      </w:pPr>
      <w:r w:rsidRPr="00C87DDD">
        <w:rPr>
          <w:b/>
        </w:rPr>
        <w:t xml:space="preserve">Техническое задание </w:t>
      </w:r>
      <w:r w:rsidR="00C87DDD">
        <w:rPr>
          <w:b/>
        </w:rPr>
        <w:t xml:space="preserve">№1 </w:t>
      </w:r>
      <w:r w:rsidR="00C87DDD">
        <w:rPr>
          <w:b/>
        </w:rPr>
        <w:tab/>
        <w:t>от 24.03.2021г.</w:t>
      </w:r>
    </w:p>
    <w:p w:rsidR="00D044A4" w:rsidRDefault="00D044A4" w:rsidP="0020049D">
      <w:pPr>
        <w:jc w:val="center"/>
      </w:pPr>
      <w:r>
        <w:t>На производство проект</w:t>
      </w:r>
      <w:r w:rsidR="00C87DDD">
        <w:t xml:space="preserve">ных работ по </w:t>
      </w:r>
      <w:r w:rsidR="00AC0FDA">
        <w:t>изменению</w:t>
      </w:r>
      <w:r w:rsidR="00C87DDD">
        <w:t xml:space="preserve"> рабочей документации рег. №А67-015840001 г. (шифр 2611-00)</w:t>
      </w:r>
    </w:p>
    <w:p w:rsidR="00C87DDD" w:rsidRDefault="00C87DDD" w:rsidP="0020049D">
      <w:pPr>
        <w:jc w:val="center"/>
      </w:pPr>
      <w:r>
        <w:t>На техническое перевооружение опасного производственного объекта «Участок магистрального продуктопровода (</w:t>
      </w:r>
      <w:proofErr w:type="spellStart"/>
      <w:r>
        <w:t>авиакеросинопровода</w:t>
      </w:r>
      <w:proofErr w:type="spellEnd"/>
      <w:r>
        <w:t>) г. Ангарск-Иркутский аэропорт</w:t>
      </w:r>
    </w:p>
    <w:p w:rsidR="00C87DDD" w:rsidRDefault="00C87DDD" w:rsidP="0020049D">
      <w:pPr>
        <w:ind w:firstLine="284"/>
      </w:pPr>
    </w:p>
    <w:p w:rsidR="00C87DDD" w:rsidRDefault="00C87DDD" w:rsidP="0020049D">
      <w:pPr>
        <w:ind w:firstLine="284"/>
      </w:pPr>
      <w:r>
        <w:t>По результатам рассмотрения документации:</w:t>
      </w:r>
    </w:p>
    <w:p w:rsidR="00C87DDD" w:rsidRDefault="00C87DDD" w:rsidP="0020049D">
      <w:pPr>
        <w:pStyle w:val="a3"/>
        <w:numPr>
          <w:ilvl w:val="0"/>
          <w:numId w:val="1"/>
        </w:numPr>
        <w:ind w:left="0" w:firstLine="284"/>
      </w:pPr>
      <w:r>
        <w:t xml:space="preserve">Письмо </w:t>
      </w:r>
      <w:r w:rsidR="00930007">
        <w:t xml:space="preserve">АО «АНХК» </w:t>
      </w:r>
      <w:r>
        <w:t xml:space="preserve">№21-53546 от </w:t>
      </w:r>
      <w:r w:rsidR="00930007">
        <w:t>10.12.2020г.;</w:t>
      </w:r>
    </w:p>
    <w:p w:rsidR="00930007" w:rsidRDefault="00930007" w:rsidP="0020049D">
      <w:pPr>
        <w:pStyle w:val="a3"/>
        <w:numPr>
          <w:ilvl w:val="0"/>
          <w:numId w:val="1"/>
        </w:numPr>
        <w:ind w:left="0" w:firstLine="284"/>
      </w:pPr>
      <w:r>
        <w:t>Письмо АО «ВСТК» №728 от 08.12.2020г.;</w:t>
      </w:r>
    </w:p>
    <w:p w:rsidR="00930007" w:rsidRDefault="00930007" w:rsidP="0020049D">
      <w:pPr>
        <w:pStyle w:val="a3"/>
        <w:numPr>
          <w:ilvl w:val="0"/>
          <w:numId w:val="1"/>
        </w:numPr>
        <w:ind w:left="0" w:firstLine="284"/>
      </w:pPr>
      <w:r>
        <w:t>Письмо АО «ВСТК» №729 от 08.12.2020г. (технические условия №002-20);</w:t>
      </w:r>
    </w:p>
    <w:p w:rsidR="00930007" w:rsidRDefault="00930007" w:rsidP="0020049D">
      <w:pPr>
        <w:pStyle w:val="a3"/>
        <w:numPr>
          <w:ilvl w:val="0"/>
          <w:numId w:val="1"/>
        </w:numPr>
        <w:ind w:left="0" w:firstLine="284"/>
      </w:pPr>
      <w:r>
        <w:t>Письмо АО «ВСТК» №730 от 08.12.2020г. (технические условия №003-20)</w:t>
      </w:r>
    </w:p>
    <w:p w:rsidR="00930007" w:rsidRDefault="00930007" w:rsidP="0020049D">
      <w:pPr>
        <w:ind w:firstLine="284"/>
      </w:pPr>
      <w:r>
        <w:t xml:space="preserve">Разработаны </w:t>
      </w:r>
      <w:r w:rsidR="00D85256">
        <w:t>мероприятия по изменени</w:t>
      </w:r>
      <w:r w:rsidR="0020049D">
        <w:t>ю</w:t>
      </w:r>
      <w:r>
        <w:t xml:space="preserve"> </w:t>
      </w:r>
      <w:r w:rsidR="00AC0FDA">
        <w:t>Р</w:t>
      </w:r>
      <w:r>
        <w:t xml:space="preserve">абочей документации </w:t>
      </w:r>
      <w:r w:rsidR="00AC0FDA">
        <w:t>на техническое перевооружение опасного производственного объекта «Участок магистрального продуктопровода (</w:t>
      </w:r>
      <w:proofErr w:type="spellStart"/>
      <w:r w:rsidR="00AC0FDA">
        <w:t>авиакеросинопровода</w:t>
      </w:r>
      <w:proofErr w:type="spellEnd"/>
      <w:r w:rsidR="00AC0FDA">
        <w:t>) г. Ангарск-Иркутский аэропорт» (рег.№ А67-01584-0001) в части устройства переезда через керосинопровод к земельному участку под ДНТ «Ясное» в составе:</w:t>
      </w:r>
    </w:p>
    <w:p w:rsidR="00AC0FDA" w:rsidRDefault="00AC0FDA" w:rsidP="0020049D">
      <w:pPr>
        <w:pStyle w:val="a3"/>
        <w:numPr>
          <w:ilvl w:val="0"/>
          <w:numId w:val="2"/>
        </w:numPr>
        <w:ind w:left="0" w:firstLine="284"/>
      </w:pPr>
      <w:r>
        <w:t xml:space="preserve">Убрать из состава рабочей документации автостоянку на 20 </w:t>
      </w:r>
      <w:proofErr w:type="spellStart"/>
      <w:r>
        <w:t>машиномест</w:t>
      </w:r>
      <w:proofErr w:type="spellEnd"/>
      <w:r>
        <w:t>;</w:t>
      </w:r>
    </w:p>
    <w:p w:rsidR="00AC0FDA" w:rsidRDefault="00392DEC" w:rsidP="0020049D">
      <w:pPr>
        <w:pStyle w:val="a3"/>
        <w:numPr>
          <w:ilvl w:val="0"/>
          <w:numId w:val="2"/>
        </w:numPr>
        <w:ind w:left="0" w:firstLine="284"/>
      </w:pPr>
      <w:r>
        <w:t>Описать организацию</w:t>
      </w:r>
      <w:r w:rsidR="00AC0FDA">
        <w:t xml:space="preserve"> в рабочей документации переезд</w:t>
      </w:r>
      <w:r>
        <w:t>а</w:t>
      </w:r>
      <w:r w:rsidR="00AC0FDA">
        <w:t xml:space="preserve"> </w:t>
      </w:r>
      <w:r>
        <w:t>согласно Плана примыкания на ПК1+80 по типу 1-А-2 М1:1000 (приложение 1);</w:t>
      </w:r>
    </w:p>
    <w:p w:rsidR="007A3747" w:rsidRDefault="007A3747" w:rsidP="0020049D">
      <w:pPr>
        <w:pStyle w:val="a3"/>
        <w:numPr>
          <w:ilvl w:val="0"/>
          <w:numId w:val="2"/>
        </w:numPr>
        <w:ind w:left="0" w:firstLine="284"/>
      </w:pPr>
      <w:r>
        <w:t>Согласно произведенным работам по изысканиям (приложение 2) на планах земельного участка верно указать размещение кабеля высокочастотной связи и КИП 81;</w:t>
      </w:r>
    </w:p>
    <w:p w:rsidR="007A3747" w:rsidRDefault="007A3747" w:rsidP="0020049D">
      <w:pPr>
        <w:pStyle w:val="a3"/>
        <w:numPr>
          <w:ilvl w:val="0"/>
          <w:numId w:val="2"/>
        </w:numPr>
        <w:ind w:left="0" w:firstLine="284"/>
      </w:pPr>
      <w:r>
        <w:t xml:space="preserve">На планах земельного участка указать охранную зону </w:t>
      </w:r>
      <w:proofErr w:type="spellStart"/>
      <w:r>
        <w:t>авиакеросинопровода</w:t>
      </w:r>
      <w:proofErr w:type="spellEnd"/>
      <w:r>
        <w:t xml:space="preserve"> (реестровый номер 38:00-6.297)</w:t>
      </w:r>
      <w:r w:rsidR="001578BE">
        <w:t>, на данный момент указана охранная зона газопровода.</w:t>
      </w:r>
      <w:r>
        <w:t>;</w:t>
      </w:r>
    </w:p>
    <w:p w:rsidR="00392DEC" w:rsidRDefault="00392DEC" w:rsidP="0020049D">
      <w:pPr>
        <w:pStyle w:val="a3"/>
        <w:numPr>
          <w:ilvl w:val="0"/>
          <w:numId w:val="2"/>
        </w:numPr>
        <w:ind w:left="0" w:firstLine="284"/>
      </w:pPr>
      <w:r>
        <w:t xml:space="preserve">На земельном участке вдоль керосинопровода справа и слева от </w:t>
      </w:r>
      <w:r w:rsidR="007A3747">
        <w:t>переезда</w:t>
      </w:r>
      <w:r>
        <w:t xml:space="preserve"> </w:t>
      </w:r>
      <w:r w:rsidR="007A3747">
        <w:t xml:space="preserve">в рамках обустройства территории в </w:t>
      </w:r>
      <w:r>
        <w:t xml:space="preserve">рабочей документации описать </w:t>
      </w:r>
      <w:r w:rsidR="003A1A8C">
        <w:t xml:space="preserve">обустройство </w:t>
      </w:r>
      <w:r w:rsidR="007F39FB">
        <w:t xml:space="preserve">смотровых площадок и </w:t>
      </w:r>
      <w:proofErr w:type="spellStart"/>
      <w:r w:rsidR="007F39FB">
        <w:t>вдоль</w:t>
      </w:r>
      <w:r w:rsidR="007A3747">
        <w:t>трассового</w:t>
      </w:r>
      <w:proofErr w:type="spellEnd"/>
      <w:r w:rsidR="007A3747">
        <w:t xml:space="preserve"> проезда</w:t>
      </w:r>
      <w:r w:rsidR="000460F6">
        <w:t xml:space="preserve"> (п. 17 таблицы 4 СП 36.13330.2012)</w:t>
      </w:r>
      <w:r w:rsidR="007A3747">
        <w:t xml:space="preserve">, предназначенного только для обслуживания </w:t>
      </w:r>
      <w:proofErr w:type="spellStart"/>
      <w:r w:rsidR="007F39FB">
        <w:t>авиа</w:t>
      </w:r>
      <w:r w:rsidR="007A3747">
        <w:t>керосинопровода</w:t>
      </w:r>
      <w:proofErr w:type="spellEnd"/>
      <w:r w:rsidR="000460F6">
        <w:t xml:space="preserve"> (Условная схема, приложение 3)</w:t>
      </w:r>
      <w:r w:rsidR="000F3276">
        <w:t>;</w:t>
      </w:r>
    </w:p>
    <w:p w:rsidR="000F3276" w:rsidRPr="000F3276" w:rsidRDefault="000F3276" w:rsidP="0020049D">
      <w:pPr>
        <w:pStyle w:val="a3"/>
        <w:numPr>
          <w:ilvl w:val="0"/>
          <w:numId w:val="2"/>
        </w:numPr>
        <w:ind w:left="0" w:firstLine="284"/>
      </w:pPr>
      <w:r>
        <w:rPr>
          <w:rFonts w:cs="Times New Roman"/>
          <w:szCs w:val="24"/>
        </w:rPr>
        <w:t>Н</w:t>
      </w:r>
      <w:r w:rsidRPr="00A55836">
        <w:rPr>
          <w:rFonts w:cs="Times New Roman"/>
          <w:szCs w:val="24"/>
        </w:rPr>
        <w:t>а одном из герметизирующих устройств защитного кожуха или защитного футляра следует предусматривать контрольную трубку с запорной арматурой, выходящую под защитное устройство, расположенное на 0,3 м в</w:t>
      </w:r>
      <w:r w:rsidR="006772B4">
        <w:rPr>
          <w:rFonts w:cs="Times New Roman"/>
          <w:szCs w:val="24"/>
        </w:rPr>
        <w:t xml:space="preserve">ыше уровня земли на расстоянии </w:t>
      </w:r>
      <w:r w:rsidRPr="00A55836">
        <w:rPr>
          <w:rFonts w:cs="Times New Roman"/>
          <w:szCs w:val="24"/>
        </w:rPr>
        <w:t>не менее 1 м от оси нефтепровода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( п.</w:t>
      </w:r>
      <w:proofErr w:type="gramEnd"/>
      <w:r>
        <w:rPr>
          <w:rFonts w:cs="Times New Roman"/>
          <w:szCs w:val="24"/>
        </w:rPr>
        <w:t xml:space="preserve"> </w:t>
      </w:r>
      <w:r w:rsidRPr="00A55836">
        <w:rPr>
          <w:rFonts w:cs="Times New Roman"/>
          <w:szCs w:val="24"/>
        </w:rPr>
        <w:t>8.18. СП 125.13330.2012</w:t>
      </w:r>
      <w:r>
        <w:rPr>
          <w:rFonts w:cs="Times New Roman"/>
          <w:szCs w:val="24"/>
        </w:rPr>
        <w:t>);</w:t>
      </w:r>
    </w:p>
    <w:p w:rsidR="0047138A" w:rsidRDefault="000F3276" w:rsidP="0020049D">
      <w:pPr>
        <w:pStyle w:val="a3"/>
        <w:numPr>
          <w:ilvl w:val="0"/>
          <w:numId w:val="2"/>
        </w:numPr>
        <w:ind w:left="0" w:firstLine="284"/>
      </w:pPr>
      <w:r>
        <w:rPr>
          <w:rFonts w:cs="Times New Roman"/>
          <w:szCs w:val="24"/>
        </w:rPr>
        <w:t xml:space="preserve">Изготовить </w:t>
      </w:r>
      <w:r w:rsidRPr="00A55836">
        <w:rPr>
          <w:rFonts w:cs="Times New Roman"/>
          <w:szCs w:val="24"/>
        </w:rPr>
        <w:t>монтажный чертеж контрольно</w:t>
      </w:r>
      <w:r>
        <w:rPr>
          <w:rFonts w:cs="Times New Roman"/>
          <w:szCs w:val="24"/>
        </w:rPr>
        <w:t>й</w:t>
      </w:r>
      <w:r w:rsidRPr="00A55836">
        <w:rPr>
          <w:rFonts w:cs="Times New Roman"/>
          <w:szCs w:val="24"/>
        </w:rPr>
        <w:t xml:space="preserve"> трубки с запорной арматурой на конце </w:t>
      </w:r>
      <w:r>
        <w:rPr>
          <w:rFonts w:cs="Times New Roman"/>
          <w:szCs w:val="24"/>
        </w:rPr>
        <w:t>защитного кожуха</w:t>
      </w:r>
      <w:r w:rsidR="00E0102F">
        <w:rPr>
          <w:rFonts w:cs="Times New Roman"/>
          <w:szCs w:val="24"/>
        </w:rPr>
        <w:t xml:space="preserve">. </w:t>
      </w:r>
      <w:bookmarkStart w:id="0" w:name="_GoBack"/>
      <w:bookmarkEnd w:id="0"/>
      <w:r w:rsidR="00E0102F">
        <w:rPr>
          <w:rFonts w:cs="Times New Roman"/>
          <w:szCs w:val="24"/>
        </w:rPr>
        <w:t>Указать место установки контрольной трубки на кожухе</w:t>
      </w:r>
      <w:r w:rsidR="0047138A">
        <w:rPr>
          <w:rFonts w:cs="Times New Roman"/>
          <w:szCs w:val="24"/>
        </w:rPr>
        <w:t>. Предусмотреть</w:t>
      </w:r>
      <w:r w:rsidR="0047138A" w:rsidRPr="00A55836">
        <w:rPr>
          <w:rFonts w:cs="Times New Roman"/>
          <w:szCs w:val="24"/>
        </w:rPr>
        <w:t xml:space="preserve"> антивандальные мероприятия для защиты контрольн</w:t>
      </w:r>
      <w:r w:rsidR="0047138A">
        <w:rPr>
          <w:rFonts w:cs="Times New Roman"/>
          <w:szCs w:val="24"/>
        </w:rPr>
        <w:t>ой</w:t>
      </w:r>
      <w:r w:rsidR="0047138A" w:rsidRPr="00A55836">
        <w:rPr>
          <w:rFonts w:cs="Times New Roman"/>
          <w:szCs w:val="24"/>
        </w:rPr>
        <w:t xml:space="preserve"> труб</w:t>
      </w:r>
      <w:r w:rsidR="0047138A">
        <w:rPr>
          <w:rFonts w:cs="Times New Roman"/>
          <w:szCs w:val="24"/>
        </w:rPr>
        <w:t>ки</w:t>
      </w:r>
      <w:r w:rsidR="0047138A" w:rsidRPr="00A55836">
        <w:rPr>
          <w:rFonts w:cs="Times New Roman"/>
          <w:szCs w:val="24"/>
        </w:rPr>
        <w:t xml:space="preserve"> с запорной арматурой</w:t>
      </w:r>
      <w:r w:rsidR="0047138A">
        <w:rPr>
          <w:rFonts w:cs="Times New Roman"/>
          <w:szCs w:val="24"/>
        </w:rPr>
        <w:t>.</w:t>
      </w:r>
    </w:p>
    <w:p w:rsidR="000F3276" w:rsidRPr="000B74BC" w:rsidRDefault="00096B7E" w:rsidP="0020049D">
      <w:pPr>
        <w:pStyle w:val="a3"/>
        <w:numPr>
          <w:ilvl w:val="0"/>
          <w:numId w:val="2"/>
        </w:numPr>
        <w:ind w:left="0" w:firstLine="284"/>
      </w:pPr>
      <w:r>
        <w:rPr>
          <w:rFonts w:cs="Times New Roman"/>
          <w:szCs w:val="24"/>
        </w:rPr>
        <w:t xml:space="preserve">Предусмотреть установку </w:t>
      </w:r>
      <w:proofErr w:type="spellStart"/>
      <w:r w:rsidR="000B74BC">
        <w:rPr>
          <w:rFonts w:cs="Times New Roman"/>
          <w:szCs w:val="24"/>
        </w:rPr>
        <w:t>герметирующ</w:t>
      </w:r>
      <w:r w:rsidR="00D85256">
        <w:rPr>
          <w:rFonts w:cs="Times New Roman"/>
          <w:szCs w:val="24"/>
        </w:rPr>
        <w:t>их</w:t>
      </w:r>
      <w:proofErr w:type="spellEnd"/>
      <w:r>
        <w:rPr>
          <w:rFonts w:cs="Times New Roman"/>
          <w:szCs w:val="24"/>
        </w:rPr>
        <w:t xml:space="preserve"> </w:t>
      </w:r>
      <w:r w:rsidR="000B74BC">
        <w:rPr>
          <w:rFonts w:cs="Times New Roman"/>
          <w:szCs w:val="24"/>
        </w:rPr>
        <w:t>устройств межтрубного пространства, рассчитанные на рабочее давление трубопровода, между кожухом и трубой керосинопровода</w:t>
      </w:r>
      <w:r w:rsidR="00D85256">
        <w:rPr>
          <w:rFonts w:cs="Times New Roman"/>
          <w:szCs w:val="24"/>
        </w:rPr>
        <w:t>,</w:t>
      </w:r>
      <w:r w:rsidR="000B74BC">
        <w:rPr>
          <w:rFonts w:cs="Times New Roman"/>
          <w:szCs w:val="24"/>
        </w:rPr>
        <w:t xml:space="preserve"> с обоих концов кожуха (</w:t>
      </w:r>
      <w:r w:rsidR="0047138A" w:rsidRPr="00A55836">
        <w:rPr>
          <w:rFonts w:cs="Times New Roman"/>
          <w:szCs w:val="24"/>
        </w:rPr>
        <w:t>п. 8.17 СП125.13330.2012</w:t>
      </w:r>
      <w:r w:rsidR="000B74BC">
        <w:rPr>
          <w:rFonts w:cs="Times New Roman"/>
          <w:szCs w:val="24"/>
        </w:rPr>
        <w:t>)</w:t>
      </w:r>
      <w:r w:rsidR="000F3276">
        <w:rPr>
          <w:rFonts w:cs="Times New Roman"/>
          <w:szCs w:val="24"/>
        </w:rPr>
        <w:t>;</w:t>
      </w:r>
    </w:p>
    <w:p w:rsidR="000B74BC" w:rsidRPr="000B74BC" w:rsidRDefault="001578BE" w:rsidP="0020049D">
      <w:pPr>
        <w:pStyle w:val="a3"/>
        <w:numPr>
          <w:ilvl w:val="0"/>
          <w:numId w:val="2"/>
        </w:numPr>
        <w:ind w:left="0" w:firstLine="284"/>
      </w:pPr>
      <w:r>
        <w:rPr>
          <w:rFonts w:cs="Times New Roman"/>
          <w:szCs w:val="24"/>
        </w:rPr>
        <w:t xml:space="preserve">В процессе монтажа </w:t>
      </w:r>
      <w:r w:rsidRPr="00A55836">
        <w:rPr>
          <w:rFonts w:cs="Times New Roman"/>
          <w:szCs w:val="24"/>
        </w:rPr>
        <w:t>кожуха</w:t>
      </w:r>
      <w:r>
        <w:rPr>
          <w:rFonts w:cs="Times New Roman"/>
          <w:szCs w:val="24"/>
        </w:rPr>
        <w:t>, п</w:t>
      </w:r>
      <w:r w:rsidR="000B74BC" w:rsidRPr="00A55836">
        <w:rPr>
          <w:rFonts w:cs="Times New Roman"/>
          <w:szCs w:val="24"/>
        </w:rPr>
        <w:t>ри сварке сплошного шва</w:t>
      </w:r>
      <w:r w:rsidR="000B74BC">
        <w:rPr>
          <w:rFonts w:cs="Times New Roman"/>
          <w:szCs w:val="24"/>
        </w:rPr>
        <w:t>, предусмотреть противопожарные мероприяти</w:t>
      </w:r>
      <w:r>
        <w:rPr>
          <w:rFonts w:cs="Times New Roman"/>
          <w:szCs w:val="24"/>
        </w:rPr>
        <w:t>я защиты трубы керосинопровода, т.к. труба покрыта пленкой ПВХ.</w:t>
      </w:r>
    </w:p>
    <w:p w:rsidR="00D85256" w:rsidRDefault="001578BE" w:rsidP="0020049D">
      <w:pPr>
        <w:pStyle w:val="a3"/>
        <w:numPr>
          <w:ilvl w:val="0"/>
          <w:numId w:val="2"/>
        </w:numPr>
        <w:ind w:left="0" w:firstLine="284"/>
      </w:pPr>
      <w:r>
        <w:t>Разработать мероприятия по ремонту трубопровода в кожухе.</w:t>
      </w:r>
    </w:p>
    <w:p w:rsidR="006772B4" w:rsidRDefault="006772B4" w:rsidP="0020049D">
      <w:pPr>
        <w:pStyle w:val="a3"/>
        <w:numPr>
          <w:ilvl w:val="0"/>
          <w:numId w:val="2"/>
        </w:numPr>
        <w:ind w:left="0" w:firstLine="284"/>
      </w:pPr>
      <w:r>
        <w:t xml:space="preserve">Разработать технологию по защите </w:t>
      </w:r>
      <w:proofErr w:type="spellStart"/>
      <w:r>
        <w:t>авиакеросинопровода</w:t>
      </w:r>
      <w:proofErr w:type="spellEnd"/>
      <w:r>
        <w:t xml:space="preserve"> от провисания при земляных работах и монтаже кожуха.</w:t>
      </w:r>
    </w:p>
    <w:p w:rsidR="00D85256" w:rsidRDefault="00D85256" w:rsidP="0020049D">
      <w:pPr>
        <w:pStyle w:val="a3"/>
        <w:numPr>
          <w:ilvl w:val="0"/>
          <w:numId w:val="2"/>
        </w:numPr>
        <w:ind w:left="0" w:firstLine="284"/>
      </w:pPr>
      <w:r>
        <w:t>Разработать технологию монтажа защитного футляра кабеля связи;</w:t>
      </w:r>
    </w:p>
    <w:p w:rsidR="006772B4" w:rsidRDefault="001578BE" w:rsidP="0020049D">
      <w:pPr>
        <w:pStyle w:val="a3"/>
        <w:numPr>
          <w:ilvl w:val="0"/>
          <w:numId w:val="2"/>
        </w:numPr>
        <w:ind w:left="0" w:firstLine="284"/>
      </w:pPr>
      <w:r>
        <w:t xml:space="preserve">Описать в рабочей документации усиление защиты (электрохимической) кожуха трубопровода </w:t>
      </w:r>
      <w:r w:rsidR="006772B4">
        <w:t xml:space="preserve">с помощью протекторов. </w:t>
      </w:r>
      <w:r w:rsidR="0029506F">
        <w:t>Предусмотреть измерительные пункты д</w:t>
      </w:r>
      <w:r w:rsidR="006772B4">
        <w:t>ля контроля за состоянием защиты от коррозии кожуха.</w:t>
      </w:r>
    </w:p>
    <w:p w:rsidR="006772B4" w:rsidRDefault="006772B4" w:rsidP="0020049D">
      <w:pPr>
        <w:pStyle w:val="a3"/>
        <w:ind w:left="284"/>
      </w:pPr>
    </w:p>
    <w:p w:rsidR="000460F6" w:rsidRDefault="006772B4" w:rsidP="0020049D">
      <w:pPr>
        <w:pStyle w:val="a3"/>
        <w:ind w:left="0" w:firstLine="284"/>
      </w:pPr>
      <w:r>
        <w:t>При реализации мероприятий необходимо учесть: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>Угол пересечения трубопровода с автомобильными дорогами должен быть 90</w:t>
      </w:r>
      <w:r w:rsidRPr="0020049D">
        <w:rPr>
          <w:rFonts w:cs="Times New Roman"/>
          <w:szCs w:val="24"/>
          <w:vertAlign w:val="superscript"/>
        </w:rPr>
        <w:t>0</w:t>
      </w:r>
      <w:r w:rsidRPr="0020049D">
        <w:rPr>
          <w:rFonts w:cs="Times New Roman"/>
          <w:szCs w:val="24"/>
        </w:rPr>
        <w:t>. Прокладка трубопровода через тело насыпи не допускается.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 xml:space="preserve">Участки трубопроводов, прокладываемых на переходах через автомобильные дороги всех категорий с усовершенствованным покрытием капитального и облегченного типов, должны </w:t>
      </w:r>
      <w:r w:rsidRPr="0020049D">
        <w:rPr>
          <w:rFonts w:cs="Times New Roman"/>
          <w:szCs w:val="24"/>
        </w:rPr>
        <w:lastRenderedPageBreak/>
        <w:t>предусматриваться в защитном футляре (кожухе) из стальных труб или в тоннеле, диаметр которых определяется из условия производства работ и конструкции переходов и должен быть больше наружного диаметра трубопровода не менее чем на 200 мм.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>Концы футляра должны выводиться на расстояние: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>б) при прокладке трубопровода через автомобильные дороги – от бровки земляного полотна – 25 м, но не менее 2м от подошвы насыпи.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 xml:space="preserve">Концы футляров, устанавливаемых на участках переходов нефтепроводов и нефтепродуктопроводов </w:t>
      </w:r>
      <w:proofErr w:type="gramStart"/>
      <w:r w:rsidRPr="0020049D">
        <w:rPr>
          <w:rFonts w:cs="Times New Roman"/>
          <w:szCs w:val="24"/>
        </w:rPr>
        <w:t>через автомобильные дороги категорий</w:t>
      </w:r>
      <w:proofErr w:type="gramEnd"/>
      <w:r w:rsidRPr="0020049D">
        <w:rPr>
          <w:rFonts w:cs="Times New Roman"/>
          <w:szCs w:val="24"/>
        </w:rPr>
        <w:t xml:space="preserve"> </w:t>
      </w:r>
      <w:r w:rsidRPr="0020049D">
        <w:rPr>
          <w:rFonts w:cs="Times New Roman"/>
          <w:szCs w:val="24"/>
          <w:lang w:val="en-US"/>
        </w:rPr>
        <w:t>III</w:t>
      </w:r>
      <w:r w:rsidRPr="0020049D">
        <w:rPr>
          <w:rFonts w:cs="Times New Roman"/>
          <w:szCs w:val="24"/>
        </w:rPr>
        <w:t xml:space="preserve">, </w:t>
      </w:r>
      <w:r w:rsidRPr="0020049D">
        <w:rPr>
          <w:rFonts w:cs="Times New Roman"/>
          <w:szCs w:val="24"/>
          <w:lang w:val="en-US"/>
        </w:rPr>
        <w:t>IV</w:t>
      </w:r>
      <w:r w:rsidRPr="0020049D">
        <w:rPr>
          <w:rFonts w:cs="Times New Roman"/>
          <w:szCs w:val="24"/>
        </w:rPr>
        <w:t xml:space="preserve">, </w:t>
      </w:r>
      <w:r w:rsidRPr="0020049D">
        <w:rPr>
          <w:rFonts w:cs="Times New Roman"/>
          <w:szCs w:val="24"/>
          <w:lang w:val="en-US"/>
        </w:rPr>
        <w:t>V</w:t>
      </w:r>
      <w:r w:rsidRPr="0020049D">
        <w:rPr>
          <w:rFonts w:cs="Times New Roman"/>
          <w:szCs w:val="24"/>
        </w:rPr>
        <w:t xml:space="preserve"> должны выводиться на 5 м от бровки земляного полотна.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>Заглубление участков трубопроводов, прокладываемых под автомобильными дорогами всех категорий, должно приниматься не менее 1,4 м от верха покрытия дороги до верхней образующей защитного футляра (кожуха), а в выемках и на нулевых отметках, кроме того, не менее 0,4 м от дна кювета. Водоотводной канавы или дренажа.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 xml:space="preserve">В составе Проекта разработать проект организации производства работ, предусматривающий безопасную безостановочную работу магистрального </w:t>
      </w:r>
      <w:proofErr w:type="spellStart"/>
      <w:r w:rsidRPr="0020049D">
        <w:rPr>
          <w:rFonts w:cs="Times New Roman"/>
          <w:szCs w:val="24"/>
        </w:rPr>
        <w:t>авиакеросинопровода</w:t>
      </w:r>
      <w:proofErr w:type="spellEnd"/>
      <w:r w:rsidRPr="0020049D">
        <w:rPr>
          <w:rFonts w:cs="Times New Roman"/>
          <w:szCs w:val="24"/>
        </w:rPr>
        <w:t xml:space="preserve"> при проведении строительно-монтажных работ вблизи трубопровода, а особенно при проведении работ по монтажу футляра (кожуха).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>Постоянная автодорога в месте пересечении с авиа-керосинопроводом и кабелем связи должна быть усилена дорожными плитами, уложенными на подложку из песчано-гравийной смеси. Угол пересечения трубопровода и кабеля связи с автодорогой должен быть 90</w:t>
      </w:r>
      <w:r w:rsidRPr="0020049D">
        <w:rPr>
          <w:rFonts w:cs="Times New Roman"/>
          <w:szCs w:val="24"/>
          <w:vertAlign w:val="superscript"/>
        </w:rPr>
        <w:t>0</w:t>
      </w:r>
      <w:r w:rsidRPr="0020049D">
        <w:rPr>
          <w:rFonts w:cs="Times New Roman"/>
          <w:szCs w:val="24"/>
        </w:rPr>
        <w:t>. Ширина постоянного переезда должна соответствовать пропускной способности автотранспорта в обоих направлениях, длина переезда должна быть не менее 50 м. Для уменьшения нагрузки на трубопровод и кабель связи оси центра плит перекрытия (длина плиты не менее 6 м) должна соответствовать оси прокладки трубопровода и кабеля связи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>Для предотвращения несанкционированного съезда транспортных средств с постоянной автодороги, постоянный переезд оснастить по всей длине бетонными ограждениями с обеих сторон.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>Проектом предусмотреть временную объездную автодорогу во время монтажа защитного футляра (кожуха). Объездная автодорога в месте пересечении с авиа-керосинопроводом и кабелем связи должна быть усилена дорожными плитами, уложенными на подложку из песчано-гравийной смеси. Угол пересечения трубопровода и кабеля связи с объездной автодорогой должен быть 90</w:t>
      </w:r>
      <w:r w:rsidRPr="0020049D">
        <w:rPr>
          <w:rFonts w:cs="Times New Roman"/>
          <w:szCs w:val="24"/>
          <w:vertAlign w:val="superscript"/>
        </w:rPr>
        <w:t>0</w:t>
      </w:r>
      <w:r w:rsidRPr="0020049D">
        <w:rPr>
          <w:rFonts w:cs="Times New Roman"/>
          <w:szCs w:val="24"/>
        </w:rPr>
        <w:t xml:space="preserve">. Ширина временного переезда объездной автодороги должна соответствовать пропускной способности автотранспорта в обоих направлениях, длина временного переезда объездной автодороги должна быть не менее 18м. Для уменьшения нагрузки на трубопровод и кабель связи ось центра или плит перекрытия (длина плиты не менее 6 м) должна соответствовать оси прокладки трубопровода и кабеля связи. Для предотвращения несанкционированного съезда транспортных средств с временного переезда объездной автодороги, временный переезд оснастить по всей ее длине бетонными ограждениями с обоих сторон. В проекте должно быть указано место расположения временного вахтового поселка, а также схема движения строительного спецтранспорта через вышеуказанную временную объездную автодорогу. После завершения строительства временный переезд необходимо демонтировать, место пересечения с авиа-керосинопроводом </w:t>
      </w:r>
      <w:proofErr w:type="spellStart"/>
      <w:r w:rsidRPr="0020049D">
        <w:rPr>
          <w:rFonts w:cs="Times New Roman"/>
          <w:szCs w:val="24"/>
        </w:rPr>
        <w:t>рекультивировать</w:t>
      </w:r>
      <w:proofErr w:type="spellEnd"/>
      <w:r w:rsidRPr="0020049D">
        <w:rPr>
          <w:rFonts w:cs="Times New Roman"/>
          <w:szCs w:val="24"/>
        </w:rPr>
        <w:t>.</w:t>
      </w:r>
    </w:p>
    <w:p w:rsidR="006772B4" w:rsidRDefault="006772B4" w:rsidP="0020049D">
      <w:pPr>
        <w:pStyle w:val="a3"/>
        <w:ind w:left="284"/>
      </w:pPr>
    </w:p>
    <w:p w:rsidR="000460F6" w:rsidRDefault="000460F6" w:rsidP="0020049D">
      <w:r>
        <w:t>Приложения:</w:t>
      </w:r>
    </w:p>
    <w:p w:rsidR="000460F6" w:rsidRDefault="000460F6" w:rsidP="0020049D">
      <w:pPr>
        <w:pStyle w:val="a3"/>
        <w:numPr>
          <w:ilvl w:val="0"/>
          <w:numId w:val="3"/>
        </w:numPr>
      </w:pPr>
      <w:r>
        <w:t>План примыкания на ПК1+80 по типу 1-А-2 М1:1000;</w:t>
      </w:r>
    </w:p>
    <w:p w:rsidR="000460F6" w:rsidRDefault="000F3276" w:rsidP="0020049D">
      <w:pPr>
        <w:pStyle w:val="a3"/>
        <w:numPr>
          <w:ilvl w:val="0"/>
          <w:numId w:val="3"/>
        </w:numPr>
      </w:pPr>
      <w:r>
        <w:t>Отчет по изысканиям;</w:t>
      </w:r>
    </w:p>
    <w:p w:rsidR="000F3276" w:rsidRDefault="000F3276" w:rsidP="0020049D">
      <w:pPr>
        <w:pStyle w:val="a3"/>
        <w:numPr>
          <w:ilvl w:val="0"/>
          <w:numId w:val="3"/>
        </w:numPr>
      </w:pPr>
      <w:r>
        <w:t>Условная схема;</w:t>
      </w:r>
    </w:p>
    <w:p w:rsidR="000F3276" w:rsidRDefault="000F3276" w:rsidP="0020049D">
      <w:pPr>
        <w:ind w:left="360"/>
      </w:pPr>
    </w:p>
    <w:sectPr w:rsidR="000F3276" w:rsidSect="00C87D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CF3"/>
    <w:multiLevelType w:val="hybridMultilevel"/>
    <w:tmpl w:val="759EADCA"/>
    <w:lvl w:ilvl="0" w:tplc="C3BED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4E423F"/>
    <w:multiLevelType w:val="hybridMultilevel"/>
    <w:tmpl w:val="48A2F1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CD5977"/>
    <w:multiLevelType w:val="hybridMultilevel"/>
    <w:tmpl w:val="5CE6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B2FD6"/>
    <w:multiLevelType w:val="hybridMultilevel"/>
    <w:tmpl w:val="3E2478E8"/>
    <w:lvl w:ilvl="0" w:tplc="E5547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A4"/>
    <w:rsid w:val="00036989"/>
    <w:rsid w:val="000460F6"/>
    <w:rsid w:val="00096B7E"/>
    <w:rsid w:val="000B74BC"/>
    <w:rsid w:val="000F3276"/>
    <w:rsid w:val="001578BE"/>
    <w:rsid w:val="0020049D"/>
    <w:rsid w:val="0029506F"/>
    <w:rsid w:val="002E6ABE"/>
    <w:rsid w:val="003039DF"/>
    <w:rsid w:val="00392DEC"/>
    <w:rsid w:val="003A1A8C"/>
    <w:rsid w:val="00404E5D"/>
    <w:rsid w:val="0047138A"/>
    <w:rsid w:val="006557EB"/>
    <w:rsid w:val="006772B4"/>
    <w:rsid w:val="007A3747"/>
    <w:rsid w:val="007F39FB"/>
    <w:rsid w:val="00930007"/>
    <w:rsid w:val="00993CBA"/>
    <w:rsid w:val="00AC0FDA"/>
    <w:rsid w:val="00C87DDD"/>
    <w:rsid w:val="00D044A4"/>
    <w:rsid w:val="00D85256"/>
    <w:rsid w:val="00E0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08B9"/>
  <w15:chartTrackingRefBased/>
  <w15:docId w15:val="{0E4D211C-7A7A-42CB-8789-BF7CFA75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BE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Дементьев</dc:creator>
  <cp:keywords/>
  <dc:description/>
  <cp:lastModifiedBy>Алексей Дементьев</cp:lastModifiedBy>
  <cp:revision>4</cp:revision>
  <dcterms:created xsi:type="dcterms:W3CDTF">2021-03-25T07:15:00Z</dcterms:created>
  <dcterms:modified xsi:type="dcterms:W3CDTF">2021-03-25T08:33:00Z</dcterms:modified>
</cp:coreProperties>
</file>