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0AD31" w14:textId="77777777" w:rsidR="00447E97" w:rsidRDefault="00A16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14:paraId="29F0E63A" w14:textId="77777777" w:rsidR="00447E97" w:rsidRDefault="00A1669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14:paraId="19BD061B" w14:textId="77777777" w:rsidR="00447E97" w:rsidRDefault="00447E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9FF4C8" w14:textId="77777777" w:rsidR="00F41FCA" w:rsidRDefault="00F41F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1FCA">
        <w:rPr>
          <w:rFonts w:ascii="Times New Roman" w:hAnsi="Times New Roman" w:cs="Times New Roman"/>
          <w:sz w:val="28"/>
          <w:szCs w:val="28"/>
        </w:rPr>
        <w:t xml:space="preserve">Начальник МУ </w:t>
      </w:r>
    </w:p>
    <w:p w14:paraId="2A7E4E43" w14:textId="62D5DF5B" w:rsidR="00447E97" w:rsidRDefault="007B1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1FCA" w:rsidRPr="00F41FCA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proofErr w:type="spellStart"/>
      <w:r w:rsidR="00F41FCA" w:rsidRPr="00F41FCA">
        <w:rPr>
          <w:rFonts w:ascii="Times New Roman" w:hAnsi="Times New Roman" w:cs="Times New Roman"/>
          <w:sz w:val="28"/>
          <w:szCs w:val="28"/>
        </w:rPr>
        <w:t>Мясниковского</w:t>
      </w:r>
      <w:proofErr w:type="spellEnd"/>
      <w:r w:rsidR="00F41FCA" w:rsidRPr="00F41FC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A8D1D42" w14:textId="77777777" w:rsidR="00447E97" w:rsidRDefault="00A166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 w:rsidR="00F41FCA">
        <w:rPr>
          <w:rFonts w:ascii="Times New Roman" w:hAnsi="Times New Roman" w:cs="Times New Roman"/>
          <w:sz w:val="28"/>
          <w:szCs w:val="28"/>
        </w:rPr>
        <w:t>Бзезян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FC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1FC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A83A4E" w14:textId="77777777" w:rsidR="00447E97" w:rsidRDefault="00A166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2AD18732" w14:textId="16AD23ED" w:rsidR="00447E97" w:rsidRDefault="00A166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______________20</w:t>
      </w:r>
      <w:r w:rsidR="0034322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33C603B" w14:textId="77777777" w:rsidR="00447E97" w:rsidRDefault="00447E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E4493D1" w14:textId="77777777" w:rsidR="00447E97" w:rsidRDefault="00447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E7B7B5" w14:textId="77777777" w:rsidR="00447E97" w:rsidRDefault="00A166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</w:p>
    <w:p w14:paraId="7F7F5B1D" w14:textId="77777777" w:rsidR="00447E97" w:rsidRDefault="00447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D768DC" w14:textId="0E4C40AC" w:rsidR="00447E97" w:rsidRDefault="00A16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разработку проектной и рабочей документации по объекту: </w:t>
      </w:r>
      <w:r w:rsidR="00B05F1F" w:rsidRPr="00B05F1F">
        <w:rPr>
          <w:rFonts w:ascii="Times New Roman" w:hAnsi="Times New Roman" w:cs="Times New Roman"/>
          <w:sz w:val="28"/>
          <w:szCs w:val="28"/>
        </w:rPr>
        <w:t>«Реконструкция школы № 8. Строительство здания (блока) школы на 200 мест»</w:t>
      </w:r>
    </w:p>
    <w:p w14:paraId="09DEAD8C" w14:textId="77777777" w:rsidR="00447E97" w:rsidRDefault="00A16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85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6"/>
        <w:gridCol w:w="3362"/>
        <w:gridCol w:w="5717"/>
      </w:tblGrid>
      <w:tr w:rsidR="00447E97" w14:paraId="76AB654F" w14:textId="7777777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47D5F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A711E" w14:textId="77777777" w:rsidR="00447E97" w:rsidRDefault="00A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Перечень основных данных и требования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249F1" w14:textId="77777777" w:rsidR="00447E97" w:rsidRDefault="00A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Основные данные и требования</w:t>
            </w:r>
          </w:p>
        </w:tc>
      </w:tr>
      <w:tr w:rsidR="00447E97" w14:paraId="02EACE79" w14:textId="7777777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A81D6" w14:textId="77777777" w:rsidR="00447E97" w:rsidRDefault="00A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3A537" w14:textId="77777777" w:rsidR="00447E97" w:rsidRDefault="00A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60AD7" w14:textId="77777777" w:rsidR="00447E97" w:rsidRDefault="00A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7E97" w14:paraId="5FE1ED2D" w14:textId="77777777"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FAECF" w14:textId="77777777" w:rsidR="00447E97" w:rsidRDefault="00A16690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 данные</w:t>
            </w:r>
          </w:p>
        </w:tc>
      </w:tr>
      <w:tr w:rsidR="00447E97" w14:paraId="291F2E13" w14:textId="7777777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4CE19" w14:textId="77777777" w:rsidR="00447E97" w:rsidRDefault="00A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3822D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проектируемого объекта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5E42B" w14:textId="13074256" w:rsidR="00447E97" w:rsidRDefault="00B05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5F1F">
              <w:rPr>
                <w:rFonts w:ascii="Times New Roman" w:hAnsi="Times New Roman" w:cs="Times New Roman"/>
                <w:sz w:val="28"/>
                <w:szCs w:val="28"/>
              </w:rPr>
              <w:t>«Реконструкция школы № 8. Строительство здания (блока) школы на 200 мест»</w:t>
            </w:r>
          </w:p>
        </w:tc>
      </w:tr>
      <w:tr w:rsidR="00447E97" w14:paraId="05422566" w14:textId="7777777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74A79" w14:textId="77777777" w:rsidR="00447E97" w:rsidRDefault="00A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0C6F1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Местоположение объекта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CF43A" w14:textId="7231BC19" w:rsidR="00447E97" w:rsidRDefault="00C949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346816, </w:t>
            </w:r>
            <w:r w:rsidR="00A166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Ростовская область, </w:t>
            </w:r>
            <w:proofErr w:type="spellStart"/>
            <w:r w:rsidR="00A166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Мясниковский</w:t>
            </w:r>
            <w:proofErr w:type="spellEnd"/>
            <w:r w:rsidR="00A166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с. Большие Салы, ул. Оганяна, 3</w:t>
            </w:r>
          </w:p>
        </w:tc>
      </w:tr>
      <w:tr w:rsidR="00447E97" w14:paraId="6C11820E" w14:textId="7777777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162BD" w14:textId="77777777" w:rsidR="00447E97" w:rsidRDefault="00A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5DEB4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Основание для проектирования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D6467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Ростовской области от 31.12.2015 г. № 237 «Создание в Ростовской области новых мест в общеобразовательных организациях в соответствии с прогнозируемой потребности и современными условиями обучения на 2016-2025 годы»</w:t>
            </w:r>
          </w:p>
        </w:tc>
      </w:tr>
      <w:tr w:rsidR="00447E97" w14:paraId="72732678" w14:textId="7777777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74D97" w14:textId="77777777" w:rsidR="00447E97" w:rsidRDefault="00A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89975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4043B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Муниципальное учреждение «Отдел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Мясниковского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</w:tr>
      <w:tr w:rsidR="00447E97" w14:paraId="7B362285" w14:textId="7777777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7BE08" w14:textId="77777777" w:rsidR="00447E97" w:rsidRDefault="00A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21D3C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Общие сведения об участке строительства</w:t>
            </w:r>
          </w:p>
          <w:p w14:paraId="3D0868F4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Особые геологические и гидрогеологические условия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F3089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площадь земельного участка: 15 278 кв. м.</w:t>
            </w:r>
          </w:p>
          <w:p w14:paraId="09E5ADB9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Геологические и гидрогеологические условия по техническому заключению об инженерно-</w:t>
            </w:r>
          </w:p>
          <w:p w14:paraId="60AA2ABB" w14:textId="78CB0572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геологических условиях площадки строительства. Выполнить топографическую съемку, инженерно-геологические и инженерно-экологические изыскания.</w:t>
            </w:r>
          </w:p>
        </w:tc>
      </w:tr>
      <w:tr w:rsidR="00447E97" w14:paraId="6D24F509" w14:textId="7777777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7394E" w14:textId="77777777" w:rsidR="00447E97" w:rsidRDefault="00A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E623D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Категория сложности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BB67F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 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вторая)</w:t>
            </w:r>
          </w:p>
        </w:tc>
      </w:tr>
      <w:tr w:rsidR="00447E97" w14:paraId="6777911B" w14:textId="7777777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93E60" w14:textId="77777777" w:rsidR="00447E97" w:rsidRDefault="00A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AB620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Стадийность</w:t>
            </w:r>
          </w:p>
          <w:p w14:paraId="3169CDE1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проектирования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C0BED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«Проектная документация»</w:t>
            </w:r>
          </w:p>
          <w:p w14:paraId="40325F1C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«Рабочая документация»</w:t>
            </w:r>
          </w:p>
        </w:tc>
      </w:tr>
      <w:tr w:rsidR="00447E97" w14:paraId="16F4B35A" w14:textId="7777777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6B423" w14:textId="77777777" w:rsidR="00447E97" w:rsidRDefault="00A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9A22B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строительства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F246A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Новое строительство</w:t>
            </w:r>
          </w:p>
        </w:tc>
      </w:tr>
      <w:tr w:rsidR="00447E97" w14:paraId="3D1E5277" w14:textId="77777777">
        <w:trPr>
          <w:trHeight w:val="39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14A0E" w14:textId="77777777" w:rsidR="00447E97" w:rsidRDefault="00A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2C412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начала и окончания</w:t>
            </w:r>
          </w:p>
          <w:p w14:paraId="74B896DD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строительства</w:t>
            </w:r>
          </w:p>
          <w:p w14:paraId="6880A28E" w14:textId="77777777" w:rsidR="00447E97" w:rsidRDefault="00447E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0E9C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Начало строительства: 2021 год.</w:t>
            </w:r>
          </w:p>
          <w:p w14:paraId="6CE23529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Окончание строительства: определить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проектом организации строительства в соответствии со СНиП 1.04.03-85.</w:t>
            </w:r>
          </w:p>
        </w:tc>
      </w:tr>
      <w:tr w:rsidR="00447E97" w14:paraId="71713407" w14:textId="7777777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E80B6" w14:textId="77777777" w:rsidR="00447E97" w:rsidRDefault="00A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1.10.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CAC06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Указания о выделении</w:t>
            </w:r>
          </w:p>
          <w:p w14:paraId="285016DB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этапов строительства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99DA3" w14:textId="77777777" w:rsidR="00447E97" w:rsidRDefault="00A16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Проектом предусмотреть один этап строительства.</w:t>
            </w:r>
          </w:p>
        </w:tc>
      </w:tr>
      <w:tr w:rsidR="00447E97" w14:paraId="7ED1A845" w14:textId="7777777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5EB21" w14:textId="77777777" w:rsidR="00447E97" w:rsidRDefault="00A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1.11.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0AC1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Исходно-разрешительная документация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B9009" w14:textId="77777777" w:rsidR="00447E97" w:rsidRDefault="00A16690">
            <w:pPr>
              <w:tabs>
                <w:tab w:val="left" w:pos="1374"/>
                <w:tab w:val="left" w:pos="3802"/>
              </w:tabs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Градостроительный план земельного участка, выписка из ЕГРН на земельный участок.</w:t>
            </w:r>
          </w:p>
        </w:tc>
      </w:tr>
      <w:tr w:rsidR="00447E97" w14:paraId="1C7153C8" w14:textId="77777777">
        <w:trPr>
          <w:trHeight w:val="424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15AB3" w14:textId="77777777" w:rsidR="00447E97" w:rsidRDefault="00A16690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Основные требования к проектным решениям</w:t>
            </w:r>
          </w:p>
        </w:tc>
      </w:tr>
      <w:tr w:rsidR="00447E97" w14:paraId="298DC751" w14:textId="77777777">
        <w:trPr>
          <w:trHeight w:val="110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7CF76" w14:textId="77777777" w:rsidR="00447E97" w:rsidRDefault="00A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EB75C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Градостроительные</w:t>
            </w:r>
          </w:p>
          <w:p w14:paraId="275D27EE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решения,</w:t>
            </w:r>
          </w:p>
          <w:p w14:paraId="3BD19154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генеральный план,</w:t>
            </w:r>
          </w:p>
          <w:p w14:paraId="71C1225F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благоустройство,</w:t>
            </w:r>
          </w:p>
          <w:p w14:paraId="19509511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озеленение,</w:t>
            </w:r>
          </w:p>
          <w:p w14:paraId="43737F13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рельефа,</w:t>
            </w:r>
          </w:p>
          <w:p w14:paraId="40DEC3D5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транспортная</w:t>
            </w:r>
          </w:p>
          <w:p w14:paraId="3D0BAA9B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обеспеченность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CC930" w14:textId="77777777" w:rsidR="00447E97" w:rsidRDefault="00A16690">
            <w:pPr>
              <w:tabs>
                <w:tab w:val="left" w:pos="1374"/>
                <w:tab w:val="left" w:pos="3802"/>
              </w:tabs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Проектом предусмотреть обеспечение местами хранения автотранспорта, в т.ч. для инвалидов – в соответствии с действующими нормами. Дворовые площадки, отмостку по периметру здания предусмотреть из асфальтобетона.</w:t>
            </w:r>
          </w:p>
          <w:p w14:paraId="30DEF7DA" w14:textId="77777777" w:rsidR="006227CE" w:rsidRPr="006227CE" w:rsidRDefault="006227CE" w:rsidP="006227CE">
            <w:pPr>
              <w:tabs>
                <w:tab w:val="left" w:pos="1374"/>
                <w:tab w:val="left" w:pos="3802"/>
              </w:tabs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Предусмотреть ограждение территории забором не менее 2м, в соответствии с требованиями антитеррористической защищенности объектов образования.</w:t>
            </w:r>
          </w:p>
          <w:p w14:paraId="74D72F9F" w14:textId="77777777" w:rsidR="00447E97" w:rsidRDefault="00A16690">
            <w:pPr>
              <w:tabs>
                <w:tab w:val="left" w:pos="1374"/>
                <w:tab w:val="left" w:pos="3802"/>
              </w:tabs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проекте предусмотреть максимальное сохранение зеленых насаждений.</w:t>
            </w:r>
          </w:p>
          <w:p w14:paraId="7E4AE743" w14:textId="77777777" w:rsidR="00447E97" w:rsidRDefault="00A16690">
            <w:pPr>
              <w:tabs>
                <w:tab w:val="left" w:pos="1374"/>
                <w:tab w:val="left" w:pos="3802"/>
              </w:tabs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Проектные решения выполнить строго в</w:t>
            </w:r>
          </w:p>
          <w:p w14:paraId="1A96E2F6" w14:textId="77777777" w:rsidR="00447E97" w:rsidRDefault="00A16690">
            <w:pPr>
              <w:tabs>
                <w:tab w:val="left" w:pos="1374"/>
                <w:tab w:val="left" w:pos="3802"/>
              </w:tabs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 с Градостроительным планом земельного участка.</w:t>
            </w:r>
          </w:p>
        </w:tc>
      </w:tr>
      <w:tr w:rsidR="00447E97" w14:paraId="08132A40" w14:textId="77777777">
        <w:trPr>
          <w:trHeight w:val="70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40FF" w14:textId="77777777" w:rsidR="00447E97" w:rsidRDefault="00A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E56EB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Архитектурно-</w:t>
            </w:r>
          </w:p>
          <w:p w14:paraId="28B95EDF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планировочные</w:t>
            </w:r>
          </w:p>
          <w:p w14:paraId="6A796142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решения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50F6C" w14:textId="77777777" w:rsidR="00447E97" w:rsidRDefault="00A166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Площадь застройки 1</w:t>
            </w:r>
            <w:r w:rsidR="00622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м</w:t>
            </w:r>
            <w:r w:rsidR="006227C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(уточнить проектом);</w:t>
            </w:r>
          </w:p>
          <w:p w14:paraId="6A7D7208" w14:textId="77777777" w:rsidR="00447E97" w:rsidRDefault="006227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площадь не более 26</w:t>
            </w:r>
            <w:r w:rsidR="00A166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2 </w:t>
            </w:r>
            <w:r w:rsidR="00A166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(уточнить проектом);</w:t>
            </w:r>
          </w:p>
          <w:p w14:paraId="698C87E7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этажей - 2 (уточнить проектом).</w:t>
            </w:r>
          </w:p>
          <w:p w14:paraId="4F469171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разработке архитектурных решений</w:t>
            </w:r>
          </w:p>
          <w:p w14:paraId="614684CC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предусмотреть в оформление фасадов здания</w:t>
            </w:r>
          </w:p>
          <w:p w14:paraId="696183C3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элементы индивидуализации в части колористки</w:t>
            </w:r>
          </w:p>
          <w:p w14:paraId="5D08C121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(цветовых решений) и пластики фасада, с целью благоприятного визуального восприятия здания.</w:t>
            </w:r>
          </w:p>
          <w:p w14:paraId="33E60168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Фасадный облик здания подлежит согласованию с заказчиком.</w:t>
            </w:r>
          </w:p>
          <w:p w14:paraId="19D0B445" w14:textId="23A6170A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Выполнить 3</w:t>
            </w:r>
            <w:r w:rsidR="004234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 визуализацию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экстерьеров.</w:t>
            </w:r>
          </w:p>
          <w:p w14:paraId="76A08B76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 и площади помещений определить проектом в соответствии с требованиями действующих законодательных актов и норм проектирования.</w:t>
            </w:r>
          </w:p>
        </w:tc>
      </w:tr>
      <w:tr w:rsidR="00447E97" w14:paraId="6C83947D" w14:textId="77777777">
        <w:trPr>
          <w:trHeight w:val="70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8A0CE" w14:textId="77777777" w:rsidR="00447E97" w:rsidRDefault="00A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DEA96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Конструктивные решения,</w:t>
            </w:r>
          </w:p>
          <w:p w14:paraId="232D379D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изделия и материалы</w:t>
            </w:r>
          </w:p>
          <w:p w14:paraId="18BB4194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несущих и ограждающих</w:t>
            </w:r>
          </w:p>
          <w:p w14:paraId="62CF7F70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конструкций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8E020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Фундаменты принять по результатам инженерно-геологических изысканий.</w:t>
            </w:r>
          </w:p>
          <w:p w14:paraId="659B0FCD" w14:textId="1DDF8F9C" w:rsidR="00447E97" w:rsidRDefault="00A166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Несущие конструкции –</w:t>
            </w:r>
            <w:r w:rsidR="003432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кирпичные стены, толщина определяется проектом.</w:t>
            </w:r>
          </w:p>
          <w:p w14:paraId="182ABEC6" w14:textId="77777777" w:rsidR="00447E97" w:rsidRDefault="00A16690" w:rsidP="00622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Окна – ПВХ профиль с двухкамерным стеклопакетом.  </w:t>
            </w:r>
          </w:p>
          <w:p w14:paraId="3AE57943" w14:textId="77777777" w:rsidR="00447E97" w:rsidRDefault="00A166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Замена материалов возможна при условии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согласования с Заказчиком.</w:t>
            </w:r>
          </w:p>
          <w:p w14:paraId="1069D62F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Кровля – скатная, утепленная, покрытие из металлочерепицы по стальным прогонам, несущая система – металлические фермы (балки). Сечение элементов принять по расчету. </w:t>
            </w:r>
          </w:p>
          <w:p w14:paraId="474A908E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Предусмотреть наружный организованный</w:t>
            </w:r>
          </w:p>
          <w:p w14:paraId="12987C5E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водосток.</w:t>
            </w:r>
          </w:p>
          <w:p w14:paraId="7EE7E162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Утеплитель - минераловатные и</w:t>
            </w:r>
          </w:p>
          <w:p w14:paraId="20BE787F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пенополистирольные плиты по расчету.</w:t>
            </w:r>
          </w:p>
          <w:p w14:paraId="46215868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Окна - ПВХ профиль с двухкамерным</w:t>
            </w:r>
          </w:p>
          <w:p w14:paraId="0849776F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стеклопакетом и алюминиевые витражи.</w:t>
            </w:r>
          </w:p>
          <w:p w14:paraId="05779526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Замена материалов возможна при условии</w:t>
            </w:r>
          </w:p>
          <w:p w14:paraId="57A192A4" w14:textId="77777777" w:rsidR="00447E97" w:rsidRDefault="00A16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согласования с Заказчиком.</w:t>
            </w:r>
          </w:p>
        </w:tc>
      </w:tr>
      <w:tr w:rsidR="00447E97" w14:paraId="1EF1944D" w14:textId="77777777">
        <w:trPr>
          <w:trHeight w:val="70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4635E" w14:textId="77777777" w:rsidR="00447E97" w:rsidRDefault="00A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2.4.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CC9C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Технологические решения и оборудование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A771B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Мощность объекта - 200 мест.</w:t>
            </w:r>
          </w:p>
          <w:p w14:paraId="2FE81902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учащихся в классе определяется исходя из расчета соблюдения нормы площади на одного обучающегося, соблюдения требований к расстановке мебели в учебных помещениях, в том числе удаленности мест для занятий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светонесущей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стены, требований к естественному и искусственному освещению. Проектом предусмотреть оснащение здания необходимым технологическим оборудованием, хозяйственным инвентарем, мебелью.</w:t>
            </w:r>
          </w:p>
          <w:p w14:paraId="76141F2A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оборудование отечественного</w:t>
            </w:r>
          </w:p>
          <w:p w14:paraId="7CFC8C5C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производства, в случае необходимости применения импортного оборудования обосновать и согласовать с Заказчиком.</w:t>
            </w:r>
          </w:p>
          <w:p w14:paraId="7FA19A3B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 выполнить в соответствии с техническим заданием на проектирование</w:t>
            </w:r>
            <w:r w:rsidR="007F0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5A6D087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Ориентировочный состав (набор) помещений:</w:t>
            </w:r>
          </w:p>
          <w:p w14:paraId="1B9AB811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 блок начальной школы:</w:t>
            </w:r>
          </w:p>
          <w:p w14:paraId="199422BE" w14:textId="77777777" w:rsidR="00447E97" w:rsidRPr="006227CE" w:rsidRDefault="006227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учебные кабинеты 1-4 классы, в том числе </w:t>
            </w:r>
            <w:r w:rsidR="00A166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размещения групп продленного дня;</w:t>
            </w:r>
          </w:p>
          <w:p w14:paraId="6305A033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спальные -игровые комнаты;</w:t>
            </w:r>
          </w:p>
          <w:p w14:paraId="69DFA1D0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рекреация;</w:t>
            </w:r>
          </w:p>
          <w:p w14:paraId="434F87DF" w14:textId="77777777" w:rsidR="00447E97" w:rsidRDefault="00A166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с/у для учащихся (для девушек и юношей);</w:t>
            </w:r>
          </w:p>
          <w:p w14:paraId="5D1C51A6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вестибюль с гардеробом;</w:t>
            </w:r>
          </w:p>
          <w:p w14:paraId="22752CC4" w14:textId="77777777" w:rsidR="00447E97" w:rsidRDefault="00A166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кладовая уборочного инвентаря;</w:t>
            </w:r>
          </w:p>
          <w:p w14:paraId="04431E6B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кабинеты ИЗО;</w:t>
            </w:r>
          </w:p>
          <w:p w14:paraId="1DF29FBA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кабинеты информатики и вычислительной</w:t>
            </w:r>
          </w:p>
          <w:p w14:paraId="7FE66687" w14:textId="77777777" w:rsidR="00447E97" w:rsidRDefault="00A166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техники; </w:t>
            </w:r>
          </w:p>
          <w:p w14:paraId="44F83F94" w14:textId="77777777" w:rsidR="00447E97" w:rsidRDefault="00A166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кабинет музыки;</w:t>
            </w:r>
          </w:p>
          <w:p w14:paraId="02ABF865" w14:textId="77777777" w:rsidR="00447E97" w:rsidRDefault="00A1669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 блок общешкольного назначения:</w:t>
            </w:r>
          </w:p>
          <w:p w14:paraId="1A64F630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кабинет директора с приемной;</w:t>
            </w:r>
          </w:p>
          <w:p w14:paraId="2E454B75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учительская;</w:t>
            </w:r>
          </w:p>
          <w:p w14:paraId="336CA4F1" w14:textId="77777777" w:rsidR="00447E97" w:rsidRDefault="00A166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кабинет заместителя директора по УЧ;</w:t>
            </w:r>
          </w:p>
          <w:p w14:paraId="6A00786E" w14:textId="77777777" w:rsidR="00447E97" w:rsidRDefault="00A16690">
            <w:pPr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интерактивный холл с гардеробом;</w:t>
            </w:r>
          </w:p>
          <w:p w14:paraId="2F190DB9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с/у для учащихся (для девушек и юношей);</w:t>
            </w:r>
          </w:p>
          <w:p w14:paraId="6F302C0D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с/у для персонала;</w:t>
            </w:r>
          </w:p>
          <w:p w14:paraId="2616D141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серверная;</w:t>
            </w:r>
          </w:p>
          <w:p w14:paraId="54667F0E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кабинет врача;</w:t>
            </w:r>
          </w:p>
          <w:p w14:paraId="7B25311F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процедурный кабинет;</w:t>
            </w:r>
          </w:p>
          <w:p w14:paraId="5CDA67D3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прививочный кабинет;</w:t>
            </w:r>
          </w:p>
          <w:p w14:paraId="41CDE357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кабинет психолога;</w:t>
            </w:r>
          </w:p>
          <w:p w14:paraId="12976AB5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кабинет логопеда;</w:t>
            </w:r>
          </w:p>
          <w:p w14:paraId="55E55D05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многофункциональный актовый зал;</w:t>
            </w:r>
          </w:p>
          <w:p w14:paraId="5B2E7CA7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библиотека с читальным залом и</w:t>
            </w:r>
          </w:p>
          <w:p w14:paraId="21710BD4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книгохранилищем;</w:t>
            </w:r>
          </w:p>
          <w:p w14:paraId="08DF92D8" w14:textId="77777777" w:rsidR="00447E97" w:rsidRDefault="00A1669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3.Кружковые помещения:</w:t>
            </w:r>
          </w:p>
          <w:p w14:paraId="04111F3F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кружок изобразительного искусства - разместить в кабинете ИЗО;</w:t>
            </w:r>
          </w:p>
          <w:p w14:paraId="1FE85EE6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кружок музыки и пения разместить в кабинете музыки;</w:t>
            </w:r>
          </w:p>
          <w:p w14:paraId="308D5B12" w14:textId="77777777" w:rsidR="00447E97" w:rsidRDefault="00A166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костюмерная - разместить в помещениях при актовом зале; </w:t>
            </w:r>
          </w:p>
          <w:p w14:paraId="39EBA040" w14:textId="77777777" w:rsidR="00447E97" w:rsidRDefault="00A1669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4. Спортивный блок:</w:t>
            </w:r>
          </w:p>
          <w:p w14:paraId="1F6F8182" w14:textId="77777777" w:rsidR="00447E97" w:rsidRDefault="00A166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спортивный зал;</w:t>
            </w:r>
          </w:p>
          <w:p w14:paraId="13C80BEE" w14:textId="77777777" w:rsidR="00447E97" w:rsidRDefault="00A166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душевые, раздевалки, с/у (для девочек и юношей).</w:t>
            </w:r>
          </w:p>
          <w:p w14:paraId="7C7E69AC" w14:textId="77777777" w:rsidR="00447E97" w:rsidRDefault="00A1669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5. Пищеблок (работа на сырье):</w:t>
            </w:r>
          </w:p>
          <w:p w14:paraId="18A8DEE0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-производственные цеха (горячий, холодный,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мясо-рыбный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овощной с зоной первичной обработки);</w:t>
            </w:r>
          </w:p>
          <w:p w14:paraId="217B06BA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моечные для столовой и кухонной посуды-</w:t>
            </w:r>
          </w:p>
          <w:p w14:paraId="07BDCEC3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кладовые для сырых продуктов, овощей,</w:t>
            </w:r>
          </w:p>
          <w:p w14:paraId="17B1C35E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скоропортящихся продуктов; </w:t>
            </w:r>
          </w:p>
          <w:p w14:paraId="19A0AD4A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бытовые помещения для персонала, загрузочные;</w:t>
            </w:r>
          </w:p>
          <w:p w14:paraId="4424B5F1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помещения для временного хранения пищевых отходов; </w:t>
            </w:r>
          </w:p>
          <w:p w14:paraId="4F64B205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санузел для работников столовой;</w:t>
            </w:r>
          </w:p>
          <w:p w14:paraId="650E50FE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обеденный зал для школьников на 110</w:t>
            </w:r>
          </w:p>
          <w:p w14:paraId="7145FEAE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посадочных мест.</w:t>
            </w:r>
          </w:p>
          <w:p w14:paraId="25485452" w14:textId="77777777" w:rsidR="00447E97" w:rsidRDefault="00A1669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6. Пост охраны:</w:t>
            </w:r>
          </w:p>
          <w:p w14:paraId="62D7920C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 разработать с учетом приказа Минобрнауки России от 30.03.2016 № 336 «Об утверждении перечня средств обучения и воспитания, необходимых для реализации общеобразовательных программ начального общего, основного общего,</w:t>
            </w:r>
          </w:p>
          <w:p w14:paraId="030AC269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среднего общего образования, соответствующих современным условиям обучения, необходимого при</w:t>
            </w:r>
          </w:p>
          <w:p w14:paraId="4ED0E6C6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оснащении общеобразовательных организаций в целях реализации мероприятий по содействию и созданию в субъектах Российской Федерации</w:t>
            </w:r>
          </w:p>
          <w:p w14:paraId="3F320F5A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</w:t>
            </w:r>
          </w:p>
          <w:p w14:paraId="7E83BCDE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указанными средствами обучения и воспитания (зарегистрирован в Минюсте РФ от 07.04.2016 № 941705).</w:t>
            </w:r>
          </w:p>
        </w:tc>
      </w:tr>
      <w:tr w:rsidR="00447E97" w14:paraId="4E0E7B8F" w14:textId="77777777">
        <w:trPr>
          <w:trHeight w:val="70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306FE" w14:textId="77777777" w:rsidR="00447E97" w:rsidRDefault="00A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2.5.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020E2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Инженерные системы</w:t>
            </w:r>
          </w:p>
          <w:p w14:paraId="4BBA3313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здания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649DA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Здание оснастить всеми необходимыми внутренними системами инженерного обеспечения:</w:t>
            </w:r>
          </w:p>
          <w:p w14:paraId="408C03E4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l. Система электроснабжения и электроосвещения; </w:t>
            </w:r>
          </w:p>
          <w:p w14:paraId="567E178C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Система водоснабжения;</w:t>
            </w:r>
          </w:p>
          <w:p w14:paraId="3E5A27E8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Система водоотведения (предусмотреть септик, объем принять по расчету); </w:t>
            </w:r>
          </w:p>
          <w:p w14:paraId="23B9C527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Отопление, вентиляция и кондиционирование воздуха, тепловые сети; 5. Сети связи:</w:t>
            </w:r>
          </w:p>
          <w:p w14:paraId="28CD22CA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телефонизация;</w:t>
            </w:r>
          </w:p>
          <w:p w14:paraId="60BC6D02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радиофикация;</w:t>
            </w:r>
          </w:p>
          <w:p w14:paraId="37AEC676" w14:textId="530B8F8C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система охранного телевидения (видеонаблюдение)</w:t>
            </w:r>
            <w:r w:rsidR="00B871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- 16 внутренних камер и 8 наружных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7006373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система контроля и управления доступом;</w:t>
            </w:r>
          </w:p>
          <w:p w14:paraId="74F410A9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громкоговорящая связь;</w:t>
            </w:r>
          </w:p>
          <w:p w14:paraId="52301416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охранная сигнализация;</w:t>
            </w:r>
          </w:p>
          <w:p w14:paraId="197F7107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пожарная сигнализация; </w:t>
            </w:r>
          </w:p>
          <w:p w14:paraId="491FD5A3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система оповещения и управления</w:t>
            </w:r>
          </w:p>
          <w:p w14:paraId="65539B9D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эвакуацией;</w:t>
            </w:r>
          </w:p>
          <w:p w14:paraId="5385C83A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кнопка экстренного вызова полиции;</w:t>
            </w:r>
          </w:p>
          <w:p w14:paraId="4E5F2C04" w14:textId="77777777" w:rsidR="00447E97" w:rsidRDefault="00A16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выделенная сеть интернет.</w:t>
            </w:r>
          </w:p>
          <w:p w14:paraId="34287237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ИТП</w:t>
            </w:r>
          </w:p>
          <w:p w14:paraId="0EB27CE1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Решения по инженерному оборудованию принять исходя из требований технологии в соответствии с выданными ТУ и действующими нормами и правилами.</w:t>
            </w:r>
          </w:p>
          <w:p w14:paraId="706D6F7E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сети запроектировать с применением</w:t>
            </w:r>
          </w:p>
          <w:p w14:paraId="315B37F9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необходимых систем автоматики и</w:t>
            </w:r>
          </w:p>
          <w:p w14:paraId="137F2766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индивидуальными системами учета.</w:t>
            </w:r>
          </w:p>
          <w:p w14:paraId="101722AA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Применяемое оборудование должно иметь</w:t>
            </w:r>
          </w:p>
          <w:p w14:paraId="6299867C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соответствующие сертификаты.</w:t>
            </w:r>
          </w:p>
          <w:p w14:paraId="36C91BC3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Применяемое оборудование должно отвечать</w:t>
            </w:r>
          </w:p>
          <w:p w14:paraId="5C3AE413" w14:textId="0FE4525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требованиям СанПиН, ГОСТ, СНиП,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установленным </w:t>
            </w:r>
            <w:r w:rsidR="00C949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нормами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противопожарной безопасности и иметь документы, подтверждающие их качество в</w:t>
            </w:r>
          </w:p>
          <w:p w14:paraId="5A4C9DBE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соответствии с требованиями действующего</w:t>
            </w:r>
          </w:p>
          <w:p w14:paraId="484C70FE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законодательства, предпочтительно отечественного производства.</w:t>
            </w:r>
          </w:p>
          <w:p w14:paraId="37979A7D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Применяемое оборудование подлежит согласованию с Заказчиком.</w:t>
            </w:r>
          </w:p>
        </w:tc>
      </w:tr>
      <w:tr w:rsidR="00447E97" w14:paraId="1B7E41F0" w14:textId="77777777">
        <w:trPr>
          <w:trHeight w:val="70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70819" w14:textId="77777777" w:rsidR="00447E97" w:rsidRDefault="00A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2.6.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E772E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Наружные инженерные</w:t>
            </w:r>
          </w:p>
          <w:p w14:paraId="2D5F0038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сети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83C63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соответствии с техническими условиями</w:t>
            </w:r>
          </w:p>
          <w:p w14:paraId="5B5165D9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присоединения. Выполнить все необходимые</w:t>
            </w:r>
          </w:p>
          <w:p w14:paraId="5CBD2566" w14:textId="2B70BD9F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наружные </w:t>
            </w:r>
            <w:r w:rsidR="00C949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внеплощадочные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инженерные сети: </w:t>
            </w:r>
          </w:p>
          <w:p w14:paraId="5F50A5A6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Электроснабжения и электроосвещения -</w:t>
            </w:r>
          </w:p>
          <w:p w14:paraId="33EFCB37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кабельные линии 50 м в 4 нитки (уточняется проектом);</w:t>
            </w:r>
          </w:p>
          <w:p w14:paraId="1153C4C4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Водоснабжения - 100 м (уточняется</w:t>
            </w:r>
          </w:p>
          <w:p w14:paraId="55B04721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проектом);</w:t>
            </w:r>
          </w:p>
          <w:p w14:paraId="66A5921B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Водоотведения - 100 м (уточняется</w:t>
            </w:r>
          </w:p>
          <w:p w14:paraId="78E2FCD5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проектом); </w:t>
            </w:r>
          </w:p>
          <w:p w14:paraId="370A6E37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Сети связи - 50 м (уточняется проектом).</w:t>
            </w:r>
          </w:p>
          <w:p w14:paraId="2633111E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предусмотреть систему контроля и</w:t>
            </w:r>
          </w:p>
          <w:p w14:paraId="10247D46" w14:textId="77777777" w:rsidR="00447E97" w:rsidRDefault="00A166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управления доступом;</w:t>
            </w:r>
          </w:p>
          <w:p w14:paraId="62E6A3F2" w14:textId="77777777" w:rsidR="00447E97" w:rsidRDefault="00A1669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телефонизация;</w:t>
            </w:r>
          </w:p>
          <w:p w14:paraId="51771961" w14:textId="77777777" w:rsidR="00447E97" w:rsidRDefault="00A1669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система контроля и управления доступом;</w:t>
            </w:r>
          </w:p>
          <w:p w14:paraId="6115784D" w14:textId="77777777" w:rsidR="00447E97" w:rsidRDefault="00A1669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громкоговорящая связь;</w:t>
            </w:r>
          </w:p>
          <w:p w14:paraId="0FB5088E" w14:textId="77777777" w:rsidR="00447E97" w:rsidRDefault="00A1669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охранная сигнализация;</w:t>
            </w:r>
          </w:p>
          <w:p w14:paraId="2F15D640" w14:textId="77777777" w:rsidR="00447E97" w:rsidRDefault="00A1669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пожарная сигнализация;</w:t>
            </w:r>
          </w:p>
          <w:p w14:paraId="73C92499" w14:textId="77777777" w:rsidR="00447E97" w:rsidRDefault="00A1669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система оповещения и управления эвакуацией;</w:t>
            </w:r>
          </w:p>
          <w:p w14:paraId="068DE923" w14:textId="77777777" w:rsidR="00447E97" w:rsidRDefault="00A1669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кнопка экстренного вызова полиции;</w:t>
            </w:r>
          </w:p>
          <w:p w14:paraId="0D359865" w14:textId="77777777" w:rsidR="00447E97" w:rsidRDefault="00A1669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выделенная сеть интернет. </w:t>
            </w:r>
          </w:p>
          <w:p w14:paraId="5C240267" w14:textId="59913FEC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Газоснабжение - подземный газопровод среднего давления протяженностью 150 м. (уточняется проектом). </w:t>
            </w:r>
          </w:p>
          <w:p w14:paraId="6C7D0D98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 Котельная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-модульная наружного</w:t>
            </w:r>
          </w:p>
          <w:p w14:paraId="147F7ACE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размещения:</w:t>
            </w:r>
          </w:p>
          <w:p w14:paraId="7996EA9A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мощность </w:t>
            </w: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МВт (уточняется проектом);</w:t>
            </w:r>
          </w:p>
          <w:p w14:paraId="2DB317DF" w14:textId="19CA7EDA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дымовые трубы высотой 15 м</w:t>
            </w:r>
            <w:r w:rsidR="002E0F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1F4D9FD" w14:textId="08712041" w:rsidR="002E0FF5" w:rsidRDefault="002E0FF5" w:rsidP="002E0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 проектированием узла учета расхода газа.</w:t>
            </w:r>
          </w:p>
          <w:p w14:paraId="4AA79EA7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 прокладки инженерных коммуникаций и объемы уточнить проектом.</w:t>
            </w:r>
          </w:p>
        </w:tc>
      </w:tr>
      <w:tr w:rsidR="00447E97" w14:paraId="5A0F8142" w14:textId="77777777">
        <w:trPr>
          <w:trHeight w:val="70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462C9" w14:textId="77777777" w:rsidR="00447E97" w:rsidRDefault="00A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EA79E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окружающей</w:t>
            </w:r>
          </w:p>
          <w:p w14:paraId="72B10FC5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среды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6DB53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Разработать раздел «Охрана окружающей среды» в составе проектной документации с учетом требований действующих нормативных документов</w:t>
            </w:r>
          </w:p>
          <w:p w14:paraId="3B08C237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объеме, предусмотренном «Инструкцией по разработке раздела «Охрана окружающей среды» и требований СанПиН 2.2.1/ 2.2.1.1200-03</w:t>
            </w:r>
          </w:p>
        </w:tc>
      </w:tr>
      <w:tr w:rsidR="00447E97" w14:paraId="051BEC99" w14:textId="77777777">
        <w:trPr>
          <w:trHeight w:val="70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EB38B" w14:textId="77777777" w:rsidR="00447E97" w:rsidRDefault="00A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2.8.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AAAEC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Рекультивация территорий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BE7E3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Определить по результатам инженерно-экологического обследования участка строительства.</w:t>
            </w:r>
          </w:p>
        </w:tc>
      </w:tr>
      <w:tr w:rsidR="00447E97" w14:paraId="5346E8A7" w14:textId="77777777">
        <w:trPr>
          <w:trHeight w:val="70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06A3F" w14:textId="77777777" w:rsidR="00447E97" w:rsidRDefault="00A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8C35B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Энергоэффективность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B7D69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Предусмотреть эффективное утепление отапливаемых помещений минераловатными плитами или другими негорючими материалами.</w:t>
            </w:r>
          </w:p>
        </w:tc>
      </w:tr>
      <w:tr w:rsidR="00447E97" w14:paraId="5C3FD4C2" w14:textId="77777777">
        <w:trPr>
          <w:trHeight w:val="70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841C2" w14:textId="77777777" w:rsidR="00447E97" w:rsidRDefault="00A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F8950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Противопожарные</w:t>
            </w:r>
          </w:p>
          <w:p w14:paraId="10A3BA1A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72A9E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«Мероприятия по обеспечению пожарной безопасности» должен быть разработан в соответствии с требованиями Постановления Правительства Российской Федерации от 16 февраля 2008 г. № 87 г. и Федерального закона № 123-ФЗ от</w:t>
            </w:r>
          </w:p>
          <w:p w14:paraId="1D9AF1ED" w14:textId="77777777" w:rsidR="00447E97" w:rsidRDefault="00A16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22.07.2008 «Технический регламент о требованиях к пожарной безопасности».</w:t>
            </w:r>
          </w:p>
        </w:tc>
      </w:tr>
      <w:tr w:rsidR="00447E97" w14:paraId="4F9DAEBB" w14:textId="77777777">
        <w:trPr>
          <w:trHeight w:val="70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1F124" w14:textId="77777777" w:rsidR="00447E97" w:rsidRDefault="00A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2.11.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CC3AC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Требования к составу сметной документации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9645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Сметную документацию разработать в соответствии с требованиями СНиП 81-01-2004 и МДС8l-35.2004.</w:t>
            </w:r>
          </w:p>
          <w:p w14:paraId="5410A769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Сводный сметный расчет выполнить в базисном уровне цен и в текущем уровне цен квартала года на момент прохождения госэкспертизы. </w:t>
            </w:r>
          </w:p>
          <w:p w14:paraId="1DF358E3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Пересчет базового уровня в текущий выполняется на основании среднеотраслевых индексов изменения сметной стоимости строительно-монтажных работ, в</w:t>
            </w:r>
          </w:p>
          <w:p w14:paraId="1BA5CBF7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том числе стоимости материалов, оплаты труда и эксплуатации машин и механизмов, публикуемых Министерством строительства и жилищно-коммунального хозяйства Российской Федерации.</w:t>
            </w:r>
          </w:p>
          <w:p w14:paraId="428E91DB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случае использования современных материалов и оборудования, выбор стоимостных показателей</w:t>
            </w:r>
          </w:p>
          <w:p w14:paraId="727E5134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осуществляется Заказчиком на основании</w:t>
            </w:r>
          </w:p>
          <w:p w14:paraId="72FE1F24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проведения конъюнктурного анализа текущих цен (прайс-листы, другие обосновывающие документы) с последующим включением стоимости в сметную документацию в базисном уровне цен, методом «обратного счета» (с</w:t>
            </w:r>
          </w:p>
          <w:p w14:paraId="19FD8D9C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указанием формулы пересчета).</w:t>
            </w:r>
          </w:p>
          <w:p w14:paraId="2F2E51F2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локальных сметах монтаж оборудования выделить в отдельный раздел.</w:t>
            </w:r>
          </w:p>
          <w:p w14:paraId="1F0A7434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сводному сметному расчету составить</w:t>
            </w:r>
          </w:p>
          <w:p w14:paraId="6F18A6B6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пояснительную записку в соответствии с п. 4,76 МДС 81-35.2004.</w:t>
            </w:r>
          </w:p>
          <w:p w14:paraId="1FC07A52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оснащении объекта новыми видами</w:t>
            </w:r>
          </w:p>
          <w:p w14:paraId="36216C57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оборудования, сметную стоимость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приобретения оборудования, монтажа, проектных и пусконаладочных работ определить в отдельном</w:t>
            </w:r>
          </w:p>
          <w:p w14:paraId="3B460332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объектном сметном расчете и выделить стоимость в ССР отдельными строками.</w:t>
            </w:r>
          </w:p>
          <w:p w14:paraId="07F57AD8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Оформить отдельным томом ведомости объемов СМР, спецификаций и потребности оборудования в соответствии с п. 3.9. МДС 81-35.2004.</w:t>
            </w:r>
          </w:p>
          <w:p w14:paraId="6F767699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 подготовке сводного сметного расчета учесть, что затраты по главе 2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yчетом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лимитированных затрат, а также затрат на прочие работы и затраты, учтенные НЦС 81-02-03-2017 в пересчете по статьям затрат в уровень цен I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квартала 2019 года не должны превышать расчетной стоимости</w:t>
            </w:r>
          </w:p>
          <w:p w14:paraId="2EB0CC63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строительства по НЦС 81-02-03-2017.</w:t>
            </w:r>
          </w:p>
        </w:tc>
      </w:tr>
      <w:tr w:rsidR="00447E97" w14:paraId="4A2A2A0A" w14:textId="77777777">
        <w:trPr>
          <w:trHeight w:val="416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521AF" w14:textId="77777777" w:rsidR="00447E97" w:rsidRDefault="00A16690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Дополнительные требования</w:t>
            </w:r>
          </w:p>
        </w:tc>
      </w:tr>
      <w:tr w:rsidR="00447E97" w14:paraId="08D44C5E" w14:textId="77777777">
        <w:trPr>
          <w:trHeight w:val="70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B9806" w14:textId="77777777" w:rsidR="00447E97" w:rsidRDefault="00A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40894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Указания о необходимости</w:t>
            </w:r>
          </w:p>
          <w:p w14:paraId="7B69ECE7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согласований проектной</w:t>
            </w:r>
          </w:p>
          <w:p w14:paraId="29B263A3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документации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538A9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Согласовать проектную документацию со всеми заинтересованными организациями,</w:t>
            </w:r>
          </w:p>
          <w:p w14:paraId="4C7B7A12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ресурсоснабжающими организациями. При</w:t>
            </w:r>
          </w:p>
          <w:p w14:paraId="3806D3BD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необходимости перекрытия дорог при прокладке сетей выполнить схему объездных дорог.</w:t>
            </w:r>
          </w:p>
          <w:p w14:paraId="78F5D345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Обеспечить получение положительного заключения государственной экспертизы по инженерным изысканиям, проектной документации включая</w:t>
            </w:r>
          </w:p>
          <w:p w14:paraId="09B70790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сметную стоимость строительства.</w:t>
            </w:r>
          </w:p>
          <w:p w14:paraId="4DA9DEC7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Получить заключение о достоверности сметной стоимости.</w:t>
            </w:r>
          </w:p>
        </w:tc>
      </w:tr>
      <w:tr w:rsidR="00447E97" w14:paraId="78BFFD5F" w14:textId="77777777">
        <w:trPr>
          <w:trHeight w:val="70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25DFB" w14:textId="77777777" w:rsidR="00447E97" w:rsidRDefault="00A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C49FD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Инженерно-технические</w:t>
            </w:r>
          </w:p>
          <w:p w14:paraId="2E8F46A7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гражданской обороны; мероприятия по</w:t>
            </w:r>
          </w:p>
          <w:p w14:paraId="4996430B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предупреждению</w:t>
            </w:r>
          </w:p>
          <w:p w14:paraId="2496D6B0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чрезвычайных ситуаций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E1AC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Выполнить в соответствии с исходными данными, выдаваемыми ГУ МЧС России по Ростовской области.</w:t>
            </w:r>
          </w:p>
          <w:p w14:paraId="07FC651F" w14:textId="77777777" w:rsidR="00447E97" w:rsidRDefault="00447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E97" w14:paraId="49C4FEEC" w14:textId="77777777">
        <w:trPr>
          <w:trHeight w:val="70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81EAB" w14:textId="77777777" w:rsidR="00447E97" w:rsidRDefault="00A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D7B62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Необходимость</w:t>
            </w:r>
          </w:p>
          <w:p w14:paraId="7C2342C7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представления проектной</w:t>
            </w:r>
          </w:p>
          <w:p w14:paraId="6FC5C6E0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документации на</w:t>
            </w:r>
          </w:p>
          <w:p w14:paraId="116B5F83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электронных носителях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BD9DD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Форматы файлов должны соответствовать требованиям приказа Министерства строительства и жилищно-коммунального хозяйства Российской Федерации от 12 мая 2017г. № 783/пр. </w:t>
            </w:r>
          </w:p>
          <w:p w14:paraId="1621D2BF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Выпуск и передача Заказчику проектной документации производится:</w:t>
            </w:r>
          </w:p>
          <w:p w14:paraId="2A9EAC99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 бумажном виде в 6-ти экземплярах,</w:t>
            </w:r>
          </w:p>
          <w:p w14:paraId="245040CD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 электронном виде в l-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экземпляре (на CD диске). </w:t>
            </w:r>
          </w:p>
          <w:p w14:paraId="35D2BC6F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Комплекты документации на</w:t>
            </w:r>
          </w:p>
          <w:p w14:paraId="7093BE7F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электронном носителе представляются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следующем виде:</w:t>
            </w:r>
          </w:p>
          <w:p w14:paraId="6EFFF59C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Форматы файлов: - текстовые приложения: *.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*.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xls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*.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pdf</w:t>
            </w:r>
            <w:proofErr w:type="spellEnd"/>
          </w:p>
          <w:p w14:paraId="6C7E5C07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графические приложения, чертежи,</w:t>
            </w:r>
          </w:p>
          <w:p w14:paraId="469D6A36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изображения, иллюстрации: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pdfl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*.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git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*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jpg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000623A" w14:textId="77777777" w:rsidR="00447E97" w:rsidRDefault="00A16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Сметная документация в Ехсе1, а также в формате сметной программы.</w:t>
            </w:r>
          </w:p>
        </w:tc>
      </w:tr>
      <w:tr w:rsidR="00447E97" w14:paraId="134BCE95" w14:textId="77777777">
        <w:trPr>
          <w:trHeight w:val="70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471E3" w14:textId="77777777" w:rsidR="00447E97" w:rsidRDefault="00A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3.4.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1D63F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разработки</w:t>
            </w:r>
          </w:p>
          <w:p w14:paraId="1BC5255A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проектной документации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6A7E9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Начало работ – с момента заключения контракта.</w:t>
            </w:r>
          </w:p>
          <w:p w14:paraId="4CD49B04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Окончание работ – работы должны быть выполнены до 31.12.2020 г., включая срок на получение положительного заключения органов государственной экспертизы.</w:t>
            </w:r>
          </w:p>
        </w:tc>
      </w:tr>
      <w:tr w:rsidR="00447E97" w14:paraId="3C8C2059" w14:textId="77777777">
        <w:trPr>
          <w:trHeight w:val="70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0F3B5" w14:textId="77777777" w:rsidR="00447E97" w:rsidRDefault="00A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24ED3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Инженерные изыскания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70052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соответствии с постановлением Правительства РФ от l9.01.2006 № 20 выполнить весь комплекс инженерных изысканий в объеме, необходимом для</w:t>
            </w:r>
          </w:p>
          <w:p w14:paraId="12441372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разработки проектно-сметной документации на всех стадиях, а также для получения положительного заключения органов государственной экспертизы.</w:t>
            </w:r>
          </w:p>
          <w:p w14:paraId="58AAC518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Работы выполнить в соответствии с требованиями и перечнем национальных стандартов и сводов правил</w:t>
            </w:r>
          </w:p>
          <w:p w14:paraId="2A580AE7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(частей таких стандартов и сводов правил), в</w:t>
            </w:r>
          </w:p>
          <w:p w14:paraId="0EA709F3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результате </w:t>
            </w:r>
            <w:r w:rsidR="004C41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которых на обязательной основе обеспечивается соблюдение требований Федерального закона «Технический регламент о</w:t>
            </w:r>
          </w:p>
          <w:p w14:paraId="39357470" w14:textId="542B0BEF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безопасности зданий и сооружений», а </w:t>
            </w:r>
            <w:r w:rsidR="004234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также</w:t>
            </w:r>
          </w:p>
          <w:p w14:paraId="52C0B943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требованиями региональных нормативов. Состав инженерных изысканий:</w:t>
            </w:r>
          </w:p>
          <w:p w14:paraId="4690319B" w14:textId="7D8ED1F6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инженерно-геодезические изыскания;</w:t>
            </w:r>
          </w:p>
          <w:p w14:paraId="701DF949" w14:textId="2D432F49" w:rsidR="007A5428" w:rsidRDefault="007A5428" w:rsidP="007A5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инженерно-экологические изыскания;</w:t>
            </w:r>
          </w:p>
          <w:p w14:paraId="6B19BDFB" w14:textId="2F4AC107" w:rsidR="00B87109" w:rsidRDefault="007A5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археологические изыскания</w:t>
            </w:r>
          </w:p>
          <w:p w14:paraId="24CBE139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инженерно-геологические изыскания;</w:t>
            </w:r>
          </w:p>
        </w:tc>
      </w:tr>
      <w:tr w:rsidR="00447E97" w14:paraId="1FE4989E" w14:textId="77777777">
        <w:trPr>
          <w:trHeight w:val="70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1CB99" w14:textId="77777777" w:rsidR="00447E97" w:rsidRDefault="00A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CA18C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Требования к</w:t>
            </w:r>
          </w:p>
          <w:p w14:paraId="00BE4018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мероприятиям по</w:t>
            </w:r>
          </w:p>
          <w:p w14:paraId="1DAD9018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обеспечению доступа</w:t>
            </w:r>
          </w:p>
          <w:p w14:paraId="267DA51D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инвалидов к объекту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417F3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Разработать раздел «Мероприятия по обеспечению доступа инвалидов» в объеме, соответствующем Постановлению правительства Российской Федерации № 87 от 16.02.2008 г. «О составе разделов</w:t>
            </w:r>
          </w:p>
          <w:p w14:paraId="12878F46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проектной документации и требованиях к их</w:t>
            </w:r>
          </w:p>
          <w:p w14:paraId="75901EE2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содержанию».</w:t>
            </w:r>
          </w:p>
          <w:p w14:paraId="34FDB59E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Предусмотреть конструктивные и другие</w:t>
            </w:r>
          </w:p>
          <w:p w14:paraId="042D4F6F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специальные мероприятия, обеспечивающие</w:t>
            </w:r>
          </w:p>
          <w:p w14:paraId="594D116A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беспрепятственное передвижение по территории и зданию инвалидов (в соответствии с требованиями СП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59.13330.2012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Свод правил. Доступность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зданий и сооружений для маломобильных групп населения») и СП 138.13330.2012 «Общественные здания и сооружения, доступные маломобильным</w:t>
            </w:r>
          </w:p>
          <w:p w14:paraId="7CA20345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группам населения. Правила проектирования».</w:t>
            </w:r>
          </w:p>
          <w:p w14:paraId="6E646041" w14:textId="223D5098" w:rsidR="00447E97" w:rsidRDefault="00C94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Предусмотреть:</w:t>
            </w:r>
          </w:p>
          <w:p w14:paraId="1BCD96ED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доступ ко всем учебным помещениям школы и беспрепятственное перемещение в пределах всех этажей здания при помощи пандусов, лифтов (отечественного производства, удовлетворяющих пожарным и санитарным требованиям), вертикальных электрических подъемников;</w:t>
            </w:r>
          </w:p>
          <w:p w14:paraId="3923B892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санузлы с соответствующими размерами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МГН(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 М-4);</w:t>
            </w:r>
          </w:p>
          <w:p w14:paraId="2A6C94E7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безопасность путей движения (в том числе</w:t>
            </w:r>
          </w:p>
          <w:p w14:paraId="22992FEC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эвакуационных).</w:t>
            </w:r>
          </w:p>
          <w:p w14:paraId="69D02794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Рабочие места для МГН - обслуживающего</w:t>
            </w:r>
          </w:p>
          <w:p w14:paraId="718B5777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персонала в проектируемом здании не</w:t>
            </w:r>
          </w:p>
          <w:p w14:paraId="09A7765B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предусматривать в связи со спецификой работы общеобразовательного учреждения.</w:t>
            </w:r>
          </w:p>
          <w:p w14:paraId="787439ED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Расчетное число МГН для проектирования - 5% от общего числа посетителей в соответствии указаниями п.7.1.3 СП 59.13330.2012. В классах предусмотреть первую парту у выхода для МГН (группа М-4). В актовом зале предусмотреть 10 мест для МГН (группа М-4). В спортивном зале</w:t>
            </w:r>
          </w:p>
          <w:p w14:paraId="1DDF3422" w14:textId="77777777" w:rsidR="00447E97" w:rsidRPr="007A5428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предусмотреть одно помещение раздевальной с душем санузлом для МГН </w:t>
            </w:r>
            <w:r w:rsidRPr="007A54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(группа M-1).</w:t>
            </w:r>
          </w:p>
          <w:p w14:paraId="16DFB9B8" w14:textId="77777777" w:rsidR="00F41FCA" w:rsidRDefault="00F41FCA" w:rsidP="00F41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54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качестве средств вертикального транспорта следует использовать подъемные платформы для инвалидов. Они должны быть запроектированы с учетом требований безопасности, содержащихся в соответствующих нормативных документах и в указаниях и инструкциях заводов-изготовителей</w:t>
            </w:r>
          </w:p>
        </w:tc>
      </w:tr>
      <w:tr w:rsidR="00447E97" w14:paraId="463D69B8" w14:textId="77777777">
        <w:trPr>
          <w:trHeight w:val="70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FB7E6" w14:textId="77777777" w:rsidR="00447E97" w:rsidRDefault="00A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3.7.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EA582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Требования к составу</w:t>
            </w:r>
          </w:p>
          <w:p w14:paraId="7C20337B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проектной</w:t>
            </w:r>
          </w:p>
          <w:p w14:paraId="7A63EBEB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документации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E887C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Проектная документации должна быть выполнена в соответствии с постановлением Правительства РФ № 87 от 16.02.2008 г. «О составе разделов проектной документации и требованиях к их содержанию».</w:t>
            </w:r>
          </w:p>
          <w:p w14:paraId="53A6EF76" w14:textId="77777777" w:rsidR="00447E97" w:rsidRDefault="00A1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Работы выполнить в соответствии с требованиями национальных стандартов и сводов правил (частей таких стандартов и сводов правил), в результате применения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которых на обязательной основе обеспечивается соблюдение требований Федерального закона «Технический регламент о безопасности зданий и сооружений», а также требованиями региональных нормативов. </w:t>
            </w:r>
          </w:p>
        </w:tc>
      </w:tr>
    </w:tbl>
    <w:p w14:paraId="3D0D883E" w14:textId="77777777" w:rsidR="00447E97" w:rsidRDefault="00447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0888A" w14:textId="5D2A3A38" w:rsidR="00447E97" w:rsidRDefault="00447E97"/>
    <w:p w14:paraId="38084FE2" w14:textId="31ED6D44" w:rsidR="00C9492F" w:rsidRDefault="00C9492F"/>
    <w:p w14:paraId="7C858D36" w14:textId="77777777" w:rsidR="00C9492F" w:rsidRDefault="00C9492F"/>
    <w:p w14:paraId="2B183DA7" w14:textId="36C5CBDA" w:rsidR="00C9492F" w:rsidRPr="00C9492F" w:rsidRDefault="00C9492F">
      <w:pPr>
        <w:rPr>
          <w:rFonts w:ascii="Times New Roman" w:hAnsi="Times New Roman" w:cs="Times New Roman"/>
          <w:sz w:val="28"/>
          <w:szCs w:val="28"/>
        </w:rPr>
      </w:pPr>
      <w:r w:rsidRPr="00C9492F">
        <w:rPr>
          <w:rFonts w:ascii="Times New Roman" w:hAnsi="Times New Roman" w:cs="Times New Roman"/>
          <w:sz w:val="28"/>
          <w:szCs w:val="28"/>
        </w:rPr>
        <w:t xml:space="preserve">Составил: Индивидуальный предприниматель ______________ </w:t>
      </w:r>
      <w:proofErr w:type="spellStart"/>
      <w:r w:rsidRPr="00C9492F">
        <w:rPr>
          <w:rFonts w:ascii="Times New Roman" w:hAnsi="Times New Roman" w:cs="Times New Roman"/>
          <w:sz w:val="28"/>
          <w:szCs w:val="28"/>
        </w:rPr>
        <w:t>Колотухин</w:t>
      </w:r>
      <w:proofErr w:type="spellEnd"/>
      <w:r w:rsidRPr="00C9492F">
        <w:rPr>
          <w:rFonts w:ascii="Times New Roman" w:hAnsi="Times New Roman" w:cs="Times New Roman"/>
          <w:sz w:val="28"/>
          <w:szCs w:val="28"/>
        </w:rPr>
        <w:t xml:space="preserve"> Д.В.</w:t>
      </w:r>
    </w:p>
    <w:sectPr w:rsidR="00C9492F" w:rsidRPr="00C9492F">
      <w:pgSz w:w="11906" w:h="16838"/>
      <w:pgMar w:top="568" w:right="566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75C"/>
    <w:multiLevelType w:val="multilevel"/>
    <w:tmpl w:val="076C33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F43B47"/>
    <w:multiLevelType w:val="multilevel"/>
    <w:tmpl w:val="B4EC3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E97"/>
    <w:rsid w:val="002E0FF5"/>
    <w:rsid w:val="00343227"/>
    <w:rsid w:val="004234BB"/>
    <w:rsid w:val="00447E97"/>
    <w:rsid w:val="004C41D4"/>
    <w:rsid w:val="004C745E"/>
    <w:rsid w:val="006227CE"/>
    <w:rsid w:val="006A13A4"/>
    <w:rsid w:val="00700FF8"/>
    <w:rsid w:val="007A5428"/>
    <w:rsid w:val="007B1081"/>
    <w:rsid w:val="007F0F13"/>
    <w:rsid w:val="00A16690"/>
    <w:rsid w:val="00B05F1F"/>
    <w:rsid w:val="00B87109"/>
    <w:rsid w:val="00C9492F"/>
    <w:rsid w:val="00F4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5278"/>
  <w15:docId w15:val="{539727AD-ED45-4142-952E-5D59F3ED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19A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"/>
    <w:qFormat/>
    <w:rsid w:val="00700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F40D1"/>
    <w:rPr>
      <w:rFonts w:ascii="Tahoma" w:eastAsia="Calibri" w:hAnsi="Tahoma" w:cs="Calibri"/>
      <w:sz w:val="16"/>
      <w:szCs w:val="16"/>
    </w:rPr>
  </w:style>
  <w:style w:type="character" w:customStyle="1" w:styleId="Internetverknpfung">
    <w:name w:val="Internetverknüpfung"/>
    <w:basedOn w:val="a0"/>
    <w:uiPriority w:val="99"/>
    <w:semiHidden/>
    <w:unhideWhenUsed/>
    <w:rsid w:val="002019E7"/>
    <w:rPr>
      <w:color w:val="0000FF"/>
      <w:u w:val="single"/>
    </w:rPr>
  </w:style>
  <w:style w:type="paragraph" w:customStyle="1" w:styleId="berschrift">
    <w:name w:val="Überschrift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Verzeichnis">
    <w:name w:val="Verzeichnis"/>
    <w:basedOn w:val="a"/>
    <w:qFormat/>
    <w:pPr>
      <w:suppressLineNumbers/>
    </w:pPr>
    <w:rPr>
      <w:rFonts w:cs="Arial Unicode MS"/>
    </w:rPr>
  </w:style>
  <w:style w:type="paragraph" w:styleId="a7">
    <w:name w:val="List Paragraph"/>
    <w:basedOn w:val="a"/>
    <w:uiPriority w:val="34"/>
    <w:qFormat/>
    <w:rsid w:val="00066553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4F40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0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F41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2574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kolotuhin.d@mail.ru</cp:lastModifiedBy>
  <cp:revision>63</cp:revision>
  <cp:lastPrinted>2019-09-02T11:57:00Z</cp:lastPrinted>
  <dcterms:created xsi:type="dcterms:W3CDTF">2019-10-13T13:01:00Z</dcterms:created>
  <dcterms:modified xsi:type="dcterms:W3CDTF">2020-02-20T20:57:00Z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