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D5411" w14:textId="77777777" w:rsidR="00A71E4A" w:rsidRDefault="00A71E4A" w:rsidP="00A71E4A">
      <w:pPr>
        <w:pStyle w:val="20"/>
        <w:shd w:val="clear" w:color="auto" w:fill="auto"/>
        <w:spacing w:after="0"/>
        <w:ind w:left="4248" w:right="-1" w:firstLine="708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Приложение 1 к конкурсной документации</w:t>
      </w:r>
    </w:p>
    <w:p w14:paraId="621EFA59" w14:textId="77777777" w:rsidR="00A71E4A" w:rsidRDefault="00A71E4A" w:rsidP="00A71E4A">
      <w:pPr>
        <w:pStyle w:val="20"/>
        <w:shd w:val="clear" w:color="auto" w:fill="auto"/>
        <w:spacing w:after="0"/>
        <w:ind w:left="4248" w:right="-1" w:firstLine="708"/>
        <w:rPr>
          <w:color w:val="000000"/>
          <w:lang w:eastAsia="ru-RU" w:bidi="ru-RU"/>
        </w:rPr>
      </w:pPr>
    </w:p>
    <w:p w14:paraId="59771101" w14:textId="77777777" w:rsidR="00A71E4A" w:rsidRDefault="00A71E4A" w:rsidP="00A71E4A">
      <w:pPr>
        <w:pStyle w:val="20"/>
        <w:shd w:val="clear" w:color="auto" w:fill="auto"/>
        <w:spacing w:after="0"/>
        <w:ind w:left="4248" w:right="-1" w:firstLine="708"/>
        <w:rPr>
          <w:color w:val="000000"/>
          <w:lang w:eastAsia="ru-RU" w:bidi="ru-RU"/>
        </w:rPr>
      </w:pPr>
    </w:p>
    <w:p w14:paraId="47D44A0D" w14:textId="77777777" w:rsidR="00A71E4A" w:rsidRDefault="00A71E4A" w:rsidP="00A71E4A">
      <w:pPr>
        <w:pStyle w:val="20"/>
        <w:shd w:val="clear" w:color="auto" w:fill="auto"/>
        <w:spacing w:after="0"/>
        <w:ind w:left="4248" w:right="-1" w:firstLine="708"/>
        <w:rPr>
          <w:color w:val="000000"/>
          <w:lang w:eastAsia="ru-RU" w:bidi="ru-RU"/>
        </w:rPr>
      </w:pPr>
    </w:p>
    <w:p w14:paraId="3629A3C6" w14:textId="77777777" w:rsidR="00A71E4A" w:rsidRPr="00A71E4A" w:rsidRDefault="00A71E4A" w:rsidP="00A71E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280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ТЕХНИЧЕСКОЕ ЗАДАНИЕ</w:t>
      </w:r>
      <w:r w:rsidRPr="0052280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на разработку проектно-сметной документации</w:t>
      </w:r>
      <w:r w:rsidRPr="0052280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по объекту: </w:t>
      </w:r>
    </w:p>
    <w:tbl>
      <w:tblPr>
        <w:tblStyle w:val="a3"/>
        <w:tblpPr w:leftFromText="180" w:rightFromText="180" w:vertAnchor="page" w:horzAnchor="margin" w:tblpY="2701"/>
        <w:tblW w:w="0" w:type="auto"/>
        <w:tblLook w:val="04A0" w:firstRow="1" w:lastRow="0" w:firstColumn="1" w:lastColumn="0" w:noHBand="0" w:noVBand="1"/>
      </w:tblPr>
      <w:tblGrid>
        <w:gridCol w:w="751"/>
        <w:gridCol w:w="3346"/>
        <w:gridCol w:w="5248"/>
      </w:tblGrid>
      <w:tr w:rsidR="00522805" w14:paraId="08C517AF" w14:textId="77777777" w:rsidTr="00522805">
        <w:tc>
          <w:tcPr>
            <w:tcW w:w="751" w:type="dxa"/>
            <w:vAlign w:val="bottom"/>
          </w:tcPr>
          <w:p w14:paraId="767CAE9B" w14:textId="77777777" w:rsidR="00522805" w:rsidRDefault="00522805" w:rsidP="00522805">
            <w:pPr>
              <w:pStyle w:val="20"/>
              <w:shd w:val="clear" w:color="auto" w:fill="auto"/>
              <w:spacing w:after="240" w:line="220" w:lineRule="exact"/>
              <w:ind w:left="320"/>
              <w:jc w:val="center"/>
            </w:pPr>
            <w:r>
              <w:t>№</w:t>
            </w:r>
          </w:p>
          <w:p w14:paraId="28435BAF" w14:textId="77777777" w:rsidR="00522805" w:rsidRDefault="00522805" w:rsidP="00522805">
            <w:pPr>
              <w:pStyle w:val="20"/>
              <w:shd w:val="clear" w:color="auto" w:fill="auto"/>
              <w:spacing w:before="240" w:after="0" w:line="220" w:lineRule="exact"/>
              <w:ind w:left="220"/>
              <w:jc w:val="center"/>
            </w:pPr>
            <w:r>
              <w:rPr>
                <w:rStyle w:val="21"/>
              </w:rPr>
              <w:t>п/п</w:t>
            </w:r>
          </w:p>
        </w:tc>
        <w:tc>
          <w:tcPr>
            <w:tcW w:w="3346" w:type="dxa"/>
            <w:vAlign w:val="bottom"/>
          </w:tcPr>
          <w:p w14:paraId="3B21074A" w14:textId="77777777" w:rsidR="00522805" w:rsidRDefault="00522805" w:rsidP="00522805">
            <w:pPr>
              <w:pStyle w:val="20"/>
              <w:shd w:val="clear" w:color="auto" w:fill="auto"/>
              <w:spacing w:after="0" w:line="446" w:lineRule="exact"/>
              <w:jc w:val="center"/>
            </w:pPr>
            <w:r>
              <w:rPr>
                <w:rStyle w:val="21"/>
              </w:rPr>
              <w:t>Перечень основных данных и требований</w:t>
            </w:r>
          </w:p>
        </w:tc>
        <w:tc>
          <w:tcPr>
            <w:tcW w:w="5248" w:type="dxa"/>
            <w:vAlign w:val="bottom"/>
          </w:tcPr>
          <w:p w14:paraId="7D217CFE" w14:textId="77777777" w:rsidR="00522805" w:rsidRDefault="00522805" w:rsidP="00522805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Содержание требований</w:t>
            </w:r>
          </w:p>
        </w:tc>
      </w:tr>
      <w:tr w:rsidR="00522805" w14:paraId="2F0C1CE3" w14:textId="77777777" w:rsidTr="00522805">
        <w:tc>
          <w:tcPr>
            <w:tcW w:w="751" w:type="dxa"/>
          </w:tcPr>
          <w:p w14:paraId="0C2A4E59" w14:textId="77777777" w:rsidR="00522805" w:rsidRDefault="00522805" w:rsidP="00522805">
            <w:pPr>
              <w:jc w:val="center"/>
            </w:pPr>
            <w:r>
              <w:t>1</w:t>
            </w:r>
          </w:p>
        </w:tc>
        <w:tc>
          <w:tcPr>
            <w:tcW w:w="3346" w:type="dxa"/>
          </w:tcPr>
          <w:p w14:paraId="4E0C6188" w14:textId="77777777" w:rsidR="00522805" w:rsidRDefault="00522805" w:rsidP="00522805">
            <w:pPr>
              <w:jc w:val="center"/>
            </w:pPr>
            <w:r>
              <w:t>2</w:t>
            </w:r>
          </w:p>
        </w:tc>
        <w:tc>
          <w:tcPr>
            <w:tcW w:w="5248" w:type="dxa"/>
          </w:tcPr>
          <w:p w14:paraId="4C0676E5" w14:textId="77777777" w:rsidR="00522805" w:rsidRDefault="00522805" w:rsidP="00522805">
            <w:pPr>
              <w:jc w:val="center"/>
            </w:pPr>
            <w:r>
              <w:t>3</w:t>
            </w:r>
          </w:p>
        </w:tc>
      </w:tr>
      <w:tr w:rsidR="00522805" w14:paraId="224E96C2" w14:textId="77777777" w:rsidTr="00522805">
        <w:tc>
          <w:tcPr>
            <w:tcW w:w="751" w:type="dxa"/>
          </w:tcPr>
          <w:p w14:paraId="7EBD074E" w14:textId="77777777" w:rsidR="00522805" w:rsidRDefault="00522805" w:rsidP="00522805">
            <w:pPr>
              <w:jc w:val="center"/>
            </w:pPr>
            <w:r>
              <w:t>1</w:t>
            </w:r>
          </w:p>
        </w:tc>
        <w:tc>
          <w:tcPr>
            <w:tcW w:w="3346" w:type="dxa"/>
          </w:tcPr>
          <w:p w14:paraId="34CE292F" w14:textId="77777777" w:rsidR="00522805" w:rsidRDefault="00522805" w:rsidP="00522805">
            <w:r>
              <w:t>Основания для проектирования</w:t>
            </w:r>
          </w:p>
        </w:tc>
        <w:tc>
          <w:tcPr>
            <w:tcW w:w="5248" w:type="dxa"/>
          </w:tcPr>
          <w:p w14:paraId="640EAEA3" w14:textId="77777777" w:rsidR="00522805" w:rsidRDefault="00522805" w:rsidP="00522805"/>
        </w:tc>
      </w:tr>
      <w:tr w:rsidR="00522805" w14:paraId="10F998B2" w14:textId="77777777" w:rsidTr="00522805">
        <w:tc>
          <w:tcPr>
            <w:tcW w:w="751" w:type="dxa"/>
          </w:tcPr>
          <w:p w14:paraId="3BFA4766" w14:textId="77777777" w:rsidR="00522805" w:rsidRDefault="00522805" w:rsidP="00522805">
            <w:pPr>
              <w:jc w:val="center"/>
            </w:pPr>
            <w:r>
              <w:t>2</w:t>
            </w:r>
          </w:p>
        </w:tc>
        <w:tc>
          <w:tcPr>
            <w:tcW w:w="3346" w:type="dxa"/>
            <w:vAlign w:val="center"/>
          </w:tcPr>
          <w:p w14:paraId="0B91F35E" w14:textId="77777777" w:rsidR="00522805" w:rsidRDefault="00522805" w:rsidP="00522805">
            <w:pPr>
              <w:pStyle w:val="20"/>
              <w:shd w:val="clear" w:color="auto" w:fill="auto"/>
              <w:spacing w:after="0" w:line="220" w:lineRule="exact"/>
              <w:ind w:left="320"/>
            </w:pPr>
            <w:r>
              <w:t>Местоположение объекта</w:t>
            </w:r>
          </w:p>
        </w:tc>
        <w:tc>
          <w:tcPr>
            <w:tcW w:w="5248" w:type="dxa"/>
          </w:tcPr>
          <w:p w14:paraId="7932126B" w14:textId="77777777" w:rsidR="00522805" w:rsidRDefault="00522805" w:rsidP="00522805">
            <w:pPr>
              <w:pStyle w:val="20"/>
              <w:shd w:val="clear" w:color="auto" w:fill="auto"/>
              <w:spacing w:after="0" w:line="283" w:lineRule="exact"/>
              <w:jc w:val="both"/>
            </w:pPr>
          </w:p>
        </w:tc>
      </w:tr>
      <w:tr w:rsidR="00522805" w14:paraId="11D9BF4B" w14:textId="77777777" w:rsidTr="00A7784F">
        <w:tc>
          <w:tcPr>
            <w:tcW w:w="751" w:type="dxa"/>
          </w:tcPr>
          <w:p w14:paraId="5263A806" w14:textId="77777777" w:rsidR="00522805" w:rsidRDefault="00522805" w:rsidP="00522805">
            <w:pPr>
              <w:jc w:val="center"/>
            </w:pPr>
            <w:r>
              <w:t>3</w:t>
            </w:r>
          </w:p>
        </w:tc>
        <w:tc>
          <w:tcPr>
            <w:tcW w:w="3346" w:type="dxa"/>
            <w:vAlign w:val="bottom"/>
          </w:tcPr>
          <w:p w14:paraId="5431D355" w14:textId="77777777" w:rsidR="00522805" w:rsidRDefault="00522805" w:rsidP="00522805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Вид строительства</w:t>
            </w:r>
          </w:p>
        </w:tc>
        <w:tc>
          <w:tcPr>
            <w:tcW w:w="5248" w:type="dxa"/>
          </w:tcPr>
          <w:p w14:paraId="168545F7" w14:textId="77777777" w:rsidR="00522805" w:rsidRDefault="00522805" w:rsidP="00522805">
            <w:pPr>
              <w:pStyle w:val="20"/>
              <w:shd w:val="clear" w:color="auto" w:fill="auto"/>
              <w:spacing w:after="0" w:line="220" w:lineRule="exact"/>
              <w:jc w:val="both"/>
            </w:pPr>
            <w:r>
              <w:t>Реконструкция</w:t>
            </w:r>
          </w:p>
        </w:tc>
      </w:tr>
      <w:tr w:rsidR="00522805" w14:paraId="5709F80E" w14:textId="77777777" w:rsidTr="005D2029">
        <w:tc>
          <w:tcPr>
            <w:tcW w:w="751" w:type="dxa"/>
          </w:tcPr>
          <w:p w14:paraId="698C5A50" w14:textId="77777777" w:rsidR="00522805" w:rsidRDefault="00522805" w:rsidP="00522805">
            <w:pPr>
              <w:jc w:val="center"/>
            </w:pPr>
            <w:r>
              <w:t>4</w:t>
            </w:r>
          </w:p>
        </w:tc>
        <w:tc>
          <w:tcPr>
            <w:tcW w:w="3346" w:type="dxa"/>
            <w:vAlign w:val="bottom"/>
          </w:tcPr>
          <w:p w14:paraId="4871A67F" w14:textId="77777777" w:rsidR="00522805" w:rsidRDefault="00522805" w:rsidP="00522805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Заказчик</w:t>
            </w:r>
          </w:p>
        </w:tc>
        <w:tc>
          <w:tcPr>
            <w:tcW w:w="5248" w:type="dxa"/>
          </w:tcPr>
          <w:p w14:paraId="4B0D4481" w14:textId="77777777" w:rsidR="00522805" w:rsidRDefault="00522805" w:rsidP="00522805">
            <w:pPr>
              <w:pStyle w:val="20"/>
              <w:shd w:val="clear" w:color="auto" w:fill="auto"/>
              <w:spacing w:after="0" w:line="220" w:lineRule="exact"/>
              <w:jc w:val="both"/>
            </w:pPr>
          </w:p>
        </w:tc>
      </w:tr>
      <w:tr w:rsidR="00522805" w14:paraId="1B2C93D1" w14:textId="77777777" w:rsidTr="00817A8A">
        <w:tc>
          <w:tcPr>
            <w:tcW w:w="751" w:type="dxa"/>
          </w:tcPr>
          <w:p w14:paraId="347E2035" w14:textId="77777777" w:rsidR="00522805" w:rsidRDefault="00522805" w:rsidP="00522805">
            <w:pPr>
              <w:jc w:val="center"/>
            </w:pPr>
            <w:r>
              <w:t>5</w:t>
            </w:r>
          </w:p>
        </w:tc>
        <w:tc>
          <w:tcPr>
            <w:tcW w:w="3346" w:type="dxa"/>
            <w:vAlign w:val="bottom"/>
          </w:tcPr>
          <w:p w14:paraId="65A6530A" w14:textId="77777777" w:rsidR="00522805" w:rsidRDefault="00522805" w:rsidP="00522805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Проектная организация</w:t>
            </w:r>
          </w:p>
        </w:tc>
        <w:tc>
          <w:tcPr>
            <w:tcW w:w="5248" w:type="dxa"/>
          </w:tcPr>
          <w:p w14:paraId="38CC92E8" w14:textId="77777777" w:rsidR="00522805" w:rsidRDefault="00522805" w:rsidP="00522805">
            <w:pPr>
              <w:pStyle w:val="20"/>
              <w:shd w:val="clear" w:color="auto" w:fill="auto"/>
              <w:spacing w:after="0" w:line="220" w:lineRule="exact"/>
              <w:jc w:val="both"/>
            </w:pPr>
            <w:r>
              <w:t>Определяется по результатам конкурса</w:t>
            </w:r>
          </w:p>
        </w:tc>
      </w:tr>
      <w:tr w:rsidR="00522805" w14:paraId="4B32A34E" w14:textId="77777777" w:rsidTr="001754CE">
        <w:tc>
          <w:tcPr>
            <w:tcW w:w="751" w:type="dxa"/>
          </w:tcPr>
          <w:p w14:paraId="182F81FC" w14:textId="77777777" w:rsidR="00522805" w:rsidRDefault="00522805" w:rsidP="00522805">
            <w:pPr>
              <w:jc w:val="center"/>
            </w:pPr>
            <w:r>
              <w:t>6</w:t>
            </w:r>
          </w:p>
        </w:tc>
        <w:tc>
          <w:tcPr>
            <w:tcW w:w="3346" w:type="dxa"/>
            <w:vAlign w:val="center"/>
          </w:tcPr>
          <w:p w14:paraId="719A57D7" w14:textId="77777777" w:rsidR="00522805" w:rsidRDefault="00522805" w:rsidP="00522805">
            <w:pPr>
              <w:pStyle w:val="20"/>
              <w:shd w:val="clear" w:color="auto" w:fill="auto"/>
              <w:spacing w:after="0" w:line="220" w:lineRule="exact"/>
            </w:pPr>
            <w:r>
              <w:t>Стадийность проектирования</w:t>
            </w:r>
          </w:p>
        </w:tc>
        <w:tc>
          <w:tcPr>
            <w:tcW w:w="5248" w:type="dxa"/>
          </w:tcPr>
          <w:p w14:paraId="4928D541" w14:textId="77777777" w:rsidR="00522805" w:rsidRDefault="008B62A8" w:rsidP="00522805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t>Двух стадийное</w:t>
            </w:r>
            <w:r w:rsidR="00522805">
              <w:t xml:space="preserve"> проектирование:</w:t>
            </w:r>
          </w:p>
          <w:p w14:paraId="3E8A0C15" w14:textId="77777777" w:rsidR="00522805" w:rsidRDefault="00522805" w:rsidP="00522805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11"/>
              </w:tabs>
              <w:spacing w:after="0" w:line="274" w:lineRule="exact"/>
              <w:jc w:val="both"/>
            </w:pPr>
            <w:r>
              <w:t>Проектная документация</w:t>
            </w:r>
          </w:p>
          <w:p w14:paraId="50FE69EE" w14:textId="77777777" w:rsidR="00522805" w:rsidRDefault="00522805" w:rsidP="00522805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35"/>
              </w:tabs>
              <w:spacing w:after="0" w:line="274" w:lineRule="exact"/>
              <w:jc w:val="both"/>
            </w:pPr>
            <w:r>
              <w:t>Рабочая документация</w:t>
            </w:r>
          </w:p>
        </w:tc>
      </w:tr>
      <w:tr w:rsidR="00A71E4A" w14:paraId="5CAE13E9" w14:textId="77777777" w:rsidTr="007213A5">
        <w:tc>
          <w:tcPr>
            <w:tcW w:w="751" w:type="dxa"/>
            <w:vAlign w:val="center"/>
          </w:tcPr>
          <w:p w14:paraId="70AFCAFD" w14:textId="77777777" w:rsidR="00A71E4A" w:rsidRDefault="00A71E4A" w:rsidP="00A71E4A">
            <w:pPr>
              <w:pStyle w:val="20"/>
              <w:shd w:val="clear" w:color="auto" w:fill="auto"/>
              <w:spacing w:after="0" w:line="220" w:lineRule="exact"/>
              <w:ind w:left="320"/>
            </w:pPr>
            <w:r>
              <w:t>7</w:t>
            </w:r>
          </w:p>
        </w:tc>
        <w:tc>
          <w:tcPr>
            <w:tcW w:w="3346" w:type="dxa"/>
            <w:vAlign w:val="bottom"/>
          </w:tcPr>
          <w:p w14:paraId="230B3C14" w14:textId="77777777" w:rsidR="00A71E4A" w:rsidRDefault="00A71E4A" w:rsidP="00A71E4A">
            <w:pPr>
              <w:pStyle w:val="20"/>
              <w:shd w:val="clear" w:color="auto" w:fill="auto"/>
              <w:spacing w:after="0" w:line="274" w:lineRule="exact"/>
              <w:jc w:val="center"/>
            </w:pPr>
            <w:r>
              <w:t>Выделение этапов проектирования</w:t>
            </w:r>
          </w:p>
        </w:tc>
        <w:tc>
          <w:tcPr>
            <w:tcW w:w="5248" w:type="dxa"/>
          </w:tcPr>
          <w:p w14:paraId="010CA1F6" w14:textId="77777777" w:rsidR="00A71E4A" w:rsidRDefault="00A71E4A" w:rsidP="00A71E4A">
            <w:pPr>
              <w:pStyle w:val="20"/>
              <w:shd w:val="clear" w:color="auto" w:fill="auto"/>
              <w:spacing w:after="0" w:line="220" w:lineRule="exact"/>
              <w:jc w:val="both"/>
            </w:pPr>
            <w:r>
              <w:t>Нет</w:t>
            </w:r>
          </w:p>
        </w:tc>
      </w:tr>
      <w:tr w:rsidR="00A71E4A" w14:paraId="0D4A0AD4" w14:textId="77777777" w:rsidTr="00A65323">
        <w:tc>
          <w:tcPr>
            <w:tcW w:w="751" w:type="dxa"/>
          </w:tcPr>
          <w:p w14:paraId="1D3EBEAB" w14:textId="77777777" w:rsidR="00A71E4A" w:rsidRDefault="00A71E4A" w:rsidP="00A71E4A">
            <w:pPr>
              <w:pStyle w:val="20"/>
              <w:shd w:val="clear" w:color="auto" w:fill="auto"/>
              <w:spacing w:after="0" w:line="220" w:lineRule="exact"/>
              <w:ind w:left="320"/>
            </w:pPr>
            <w:r>
              <w:t>8</w:t>
            </w:r>
          </w:p>
        </w:tc>
        <w:tc>
          <w:tcPr>
            <w:tcW w:w="3346" w:type="dxa"/>
          </w:tcPr>
          <w:p w14:paraId="0B257014" w14:textId="77777777" w:rsidR="00A71E4A" w:rsidRDefault="00A71E4A" w:rsidP="00A71E4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Объем проектных работ</w:t>
            </w:r>
          </w:p>
        </w:tc>
        <w:tc>
          <w:tcPr>
            <w:tcW w:w="5248" w:type="dxa"/>
            <w:vAlign w:val="bottom"/>
          </w:tcPr>
          <w:p w14:paraId="36496D75" w14:textId="77777777" w:rsidR="00A71E4A" w:rsidRDefault="00A3777E" w:rsidP="00C14ADF">
            <w:pPr>
              <w:pStyle w:val="20"/>
              <w:shd w:val="clear" w:color="auto" w:fill="auto"/>
              <w:spacing w:after="0" w:line="274" w:lineRule="exact"/>
              <w:ind w:left="360"/>
            </w:pPr>
            <w:bookmarkStart w:id="0" w:name="_GoBack"/>
            <w:bookmarkEnd w:id="0"/>
            <w:r>
              <w:t>Проектом предусмотреть:</w:t>
            </w:r>
          </w:p>
          <w:p w14:paraId="1E70806C" w14:textId="77777777" w:rsidR="00A3777E" w:rsidRPr="00AF120B" w:rsidRDefault="00A3777E" w:rsidP="00AF120B">
            <w:pPr>
              <w:pStyle w:val="20"/>
              <w:numPr>
                <w:ilvl w:val="0"/>
                <w:numId w:val="11"/>
              </w:numPr>
              <w:shd w:val="clear" w:color="auto" w:fill="auto"/>
              <w:spacing w:after="0" w:line="274" w:lineRule="exact"/>
              <w:jc w:val="both"/>
              <w:rPr>
                <w:color w:val="000000"/>
              </w:rPr>
            </w:pPr>
            <w:r>
              <w:t>З</w:t>
            </w:r>
            <w:r w:rsidR="008B62A8">
              <w:t>амену участков водопровода:</w:t>
            </w:r>
          </w:p>
          <w:p w14:paraId="5CFB664E" w14:textId="77777777" w:rsidR="00AF120B" w:rsidRDefault="00AF120B" w:rsidP="00AF120B">
            <w:pPr>
              <w:pStyle w:val="20"/>
              <w:shd w:val="clear" w:color="auto" w:fill="auto"/>
              <w:spacing w:after="0" w:line="274" w:lineRule="exact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- В соответствии со схемой водоснабжения</w:t>
            </w:r>
          </w:p>
          <w:p w14:paraId="3390AB95" w14:textId="77777777" w:rsidR="00A3777E" w:rsidRDefault="008B62A8" w:rsidP="00AF120B">
            <w:pPr>
              <w:pStyle w:val="20"/>
              <w:shd w:val="clear" w:color="auto" w:fill="auto"/>
              <w:spacing w:after="0" w:line="274" w:lineRule="exact"/>
              <w:ind w:left="360"/>
              <w:jc w:val="both"/>
              <w:rPr>
                <w:color w:val="000000"/>
              </w:rPr>
            </w:pPr>
            <w:r w:rsidRPr="00A3777E">
              <w:rPr>
                <w:color w:val="000000"/>
              </w:rPr>
              <w:t>- Замена участка водопроводной трубы (стальная диаметр 102 мм) 25</w:t>
            </w:r>
            <w:r w:rsidR="00B5572D">
              <w:rPr>
                <w:color w:val="000000"/>
              </w:rPr>
              <w:t xml:space="preserve">0 </w:t>
            </w:r>
            <w:proofErr w:type="spellStart"/>
            <w:r w:rsidR="00B5572D">
              <w:rPr>
                <w:color w:val="000000"/>
              </w:rPr>
              <w:t>п.м</w:t>
            </w:r>
            <w:proofErr w:type="spellEnd"/>
            <w:r w:rsidR="00B5572D">
              <w:rPr>
                <w:color w:val="000000"/>
              </w:rPr>
              <w:t>., с заменой двух задвижек</w:t>
            </w:r>
          </w:p>
          <w:p w14:paraId="50134686" w14:textId="77777777" w:rsidR="00A3777E" w:rsidRDefault="008B62A8" w:rsidP="00AF120B">
            <w:pPr>
              <w:pStyle w:val="20"/>
              <w:shd w:val="clear" w:color="auto" w:fill="auto"/>
              <w:spacing w:after="0" w:line="274" w:lineRule="exact"/>
              <w:ind w:left="360"/>
              <w:jc w:val="both"/>
              <w:rPr>
                <w:color w:val="000000"/>
              </w:rPr>
            </w:pPr>
            <w:r w:rsidRPr="008B62A8">
              <w:rPr>
                <w:color w:val="000000"/>
              </w:rPr>
              <w:t>- Замена участка водопроводной трубы (стальная диаметр 102 мм) 45</w:t>
            </w:r>
            <w:r w:rsidR="00B5572D">
              <w:rPr>
                <w:color w:val="000000"/>
              </w:rPr>
              <w:t xml:space="preserve">0 </w:t>
            </w:r>
            <w:proofErr w:type="spellStart"/>
            <w:r w:rsidR="00B5572D">
              <w:rPr>
                <w:color w:val="000000"/>
              </w:rPr>
              <w:t>п.м</w:t>
            </w:r>
            <w:proofErr w:type="spellEnd"/>
            <w:r w:rsidR="00B5572D">
              <w:rPr>
                <w:color w:val="000000"/>
              </w:rPr>
              <w:t>., с заменой двух задвижек</w:t>
            </w:r>
          </w:p>
          <w:p w14:paraId="0E8562E4" w14:textId="77777777" w:rsidR="00A3777E" w:rsidRDefault="008B62A8" w:rsidP="00AF120B">
            <w:pPr>
              <w:pStyle w:val="20"/>
              <w:shd w:val="clear" w:color="auto" w:fill="auto"/>
              <w:spacing w:after="0" w:line="274" w:lineRule="exact"/>
              <w:ind w:left="360"/>
              <w:jc w:val="both"/>
              <w:rPr>
                <w:color w:val="000000"/>
              </w:rPr>
            </w:pPr>
            <w:r w:rsidRPr="008B62A8">
              <w:rPr>
                <w:color w:val="000000"/>
              </w:rPr>
              <w:t>- Замена двух железобетонного колодца по улице.</w:t>
            </w:r>
          </w:p>
          <w:p w14:paraId="2E2F80FF" w14:textId="77777777" w:rsidR="00A3777E" w:rsidRDefault="008B62A8" w:rsidP="00AF120B">
            <w:pPr>
              <w:pStyle w:val="20"/>
              <w:shd w:val="clear" w:color="auto" w:fill="auto"/>
              <w:spacing w:after="0" w:line="274" w:lineRule="exact"/>
              <w:ind w:left="360"/>
              <w:jc w:val="both"/>
              <w:rPr>
                <w:color w:val="000000"/>
              </w:rPr>
            </w:pPr>
            <w:r w:rsidRPr="008B62A8">
              <w:rPr>
                <w:color w:val="000000"/>
              </w:rPr>
              <w:t>- Замена ПГ по улице.</w:t>
            </w:r>
          </w:p>
          <w:p w14:paraId="6F748B01" w14:textId="77777777" w:rsidR="00A3777E" w:rsidRDefault="008B62A8" w:rsidP="00AF120B">
            <w:pPr>
              <w:pStyle w:val="20"/>
              <w:shd w:val="clear" w:color="auto" w:fill="auto"/>
              <w:spacing w:after="0" w:line="274" w:lineRule="exact"/>
              <w:ind w:left="360"/>
              <w:jc w:val="both"/>
              <w:rPr>
                <w:color w:val="000000"/>
              </w:rPr>
            </w:pPr>
            <w:r w:rsidRPr="008B62A8">
              <w:rPr>
                <w:color w:val="000000"/>
              </w:rPr>
              <w:t>- Замена трех задвижек железобетонного колодца.</w:t>
            </w:r>
          </w:p>
          <w:p w14:paraId="6505936E" w14:textId="77777777" w:rsidR="00A3777E" w:rsidRDefault="008B62A8" w:rsidP="00AF120B">
            <w:pPr>
              <w:pStyle w:val="20"/>
              <w:shd w:val="clear" w:color="auto" w:fill="auto"/>
              <w:spacing w:after="0" w:line="274" w:lineRule="exact"/>
              <w:ind w:left="360"/>
              <w:jc w:val="both"/>
              <w:rPr>
                <w:color w:val="000000"/>
              </w:rPr>
            </w:pPr>
            <w:r w:rsidRPr="008B62A8">
              <w:rPr>
                <w:color w:val="000000"/>
              </w:rPr>
              <w:t>- Замена участка водопроводной трубы (стальная диаметр 102 мм) 15</w:t>
            </w:r>
            <w:r w:rsidR="00B5572D">
              <w:rPr>
                <w:color w:val="000000"/>
              </w:rPr>
              <w:t xml:space="preserve">0 </w:t>
            </w:r>
            <w:proofErr w:type="spellStart"/>
            <w:r w:rsidR="00B5572D">
              <w:rPr>
                <w:color w:val="000000"/>
              </w:rPr>
              <w:t>п.м</w:t>
            </w:r>
            <w:proofErr w:type="spellEnd"/>
            <w:r w:rsidR="00B5572D">
              <w:rPr>
                <w:color w:val="000000"/>
              </w:rPr>
              <w:t>., с заменой двух задвижек</w:t>
            </w:r>
          </w:p>
          <w:p w14:paraId="21F5DCB9" w14:textId="77777777" w:rsidR="00AF120B" w:rsidRDefault="008B62A8" w:rsidP="00AF120B">
            <w:pPr>
              <w:pStyle w:val="20"/>
              <w:shd w:val="clear" w:color="auto" w:fill="auto"/>
              <w:spacing w:after="0" w:line="274" w:lineRule="exact"/>
              <w:ind w:left="360"/>
              <w:jc w:val="both"/>
              <w:rPr>
                <w:color w:val="000000"/>
              </w:rPr>
            </w:pPr>
            <w:r w:rsidRPr="008B62A8">
              <w:rPr>
                <w:color w:val="000000"/>
              </w:rPr>
              <w:t xml:space="preserve">- Замена участка водопроводной трубы (стальная диаметр 102 мм) 180 </w:t>
            </w:r>
            <w:proofErr w:type="spellStart"/>
            <w:r w:rsidRPr="008B62A8">
              <w:rPr>
                <w:color w:val="000000"/>
              </w:rPr>
              <w:t>п.м</w:t>
            </w:r>
            <w:proofErr w:type="spellEnd"/>
            <w:r w:rsidRPr="008B62A8">
              <w:rPr>
                <w:color w:val="000000"/>
              </w:rPr>
              <w:t>., с заменой трех задвижек и стального отвода.</w:t>
            </w:r>
          </w:p>
          <w:p w14:paraId="70215F0D" w14:textId="77777777" w:rsidR="006327E4" w:rsidRDefault="00A3777E" w:rsidP="006327E4">
            <w:pPr>
              <w:pStyle w:val="20"/>
              <w:numPr>
                <w:ilvl w:val="0"/>
                <w:numId w:val="11"/>
              </w:numPr>
              <w:shd w:val="clear" w:color="auto" w:fill="auto"/>
              <w:spacing w:after="0" w:line="274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8B62A8" w:rsidRPr="008B62A8">
              <w:rPr>
                <w:color w:val="000000"/>
              </w:rPr>
              <w:t>становк</w:t>
            </w:r>
            <w:r w:rsidR="008B62A8">
              <w:rPr>
                <w:color w:val="000000"/>
              </w:rPr>
              <w:t>у</w:t>
            </w:r>
            <w:r w:rsidR="008B62A8" w:rsidRPr="008B62A8">
              <w:rPr>
                <w:color w:val="000000"/>
              </w:rPr>
              <w:t xml:space="preserve"> оборудования водоподготовки на распределительных водопроводных сетях</w:t>
            </w:r>
            <w:r w:rsidR="008B62A8">
              <w:rPr>
                <w:color w:val="000000"/>
              </w:rPr>
              <w:t>. Оборудование подобрать исходя из результатов анализа воды и необходимого расхода</w:t>
            </w:r>
            <w:r w:rsidR="00B00C2B">
              <w:rPr>
                <w:color w:val="000000"/>
              </w:rPr>
              <w:t>. Так же предусмотреть элементы благоустройства вокруг данных сооружений, в виде подъездных дорог, пешеходных дорожек и т.п.</w:t>
            </w:r>
          </w:p>
          <w:p w14:paraId="4B485841" w14:textId="77777777" w:rsidR="00B00C2B" w:rsidRPr="006327E4" w:rsidRDefault="00A3777E" w:rsidP="006327E4">
            <w:pPr>
              <w:pStyle w:val="20"/>
              <w:numPr>
                <w:ilvl w:val="0"/>
                <w:numId w:val="11"/>
              </w:numPr>
              <w:shd w:val="clear" w:color="auto" w:fill="auto"/>
              <w:spacing w:after="0" w:line="274" w:lineRule="exact"/>
              <w:jc w:val="both"/>
              <w:rPr>
                <w:color w:val="000000"/>
              </w:rPr>
            </w:pPr>
            <w:r w:rsidRPr="006327E4">
              <w:t>Строительство</w:t>
            </w:r>
            <w:r w:rsidR="00B00C2B" w:rsidRPr="006327E4">
              <w:t xml:space="preserve"> </w:t>
            </w:r>
            <w:r w:rsidRPr="006327E4">
              <w:t>дополнительных водопроводных</w:t>
            </w:r>
            <w:r w:rsidR="00B00C2B" w:rsidRPr="006327E4">
              <w:t xml:space="preserve"> сетей </w:t>
            </w:r>
            <w:r w:rsidR="00B5572D">
              <w:t>протяженностью 5 км,</w:t>
            </w:r>
            <w:r w:rsidR="006327E4" w:rsidRPr="006327E4">
              <w:t xml:space="preserve"> </w:t>
            </w:r>
            <w:r w:rsidRPr="006327E4">
              <w:t>а также кольцующих водопроводов в местах, где это необходимо в соответствии с нормами</w:t>
            </w:r>
            <w:r w:rsidR="00AF120B" w:rsidRPr="006327E4">
              <w:t xml:space="preserve"> (</w:t>
            </w:r>
            <w:r w:rsidR="00AF120B" w:rsidRPr="006327E4">
              <w:rPr>
                <w:color w:val="000000"/>
              </w:rPr>
              <w:t>в соответствии со схемой водоснабжения)</w:t>
            </w:r>
          </w:p>
          <w:p w14:paraId="316E8A0F" w14:textId="77777777" w:rsidR="00A71E4A" w:rsidRDefault="00A71E4A" w:rsidP="00AF120B">
            <w:pPr>
              <w:pStyle w:val="20"/>
              <w:numPr>
                <w:ilvl w:val="0"/>
                <w:numId w:val="11"/>
              </w:numPr>
              <w:shd w:val="clear" w:color="auto" w:fill="auto"/>
              <w:spacing w:after="0" w:line="274" w:lineRule="exact"/>
              <w:jc w:val="both"/>
            </w:pPr>
            <w:r>
              <w:t xml:space="preserve">Разработать проект планировки и межевания </w:t>
            </w:r>
            <w:r>
              <w:lastRenderedPageBreak/>
              <w:t>территорий, предусматривающих размещение площадного и линейного объекта.</w:t>
            </w:r>
          </w:p>
          <w:p w14:paraId="78B3301F" w14:textId="77777777" w:rsidR="00A71E4A" w:rsidRDefault="00A71E4A" w:rsidP="00AF120B">
            <w:pPr>
              <w:pStyle w:val="20"/>
              <w:numPr>
                <w:ilvl w:val="0"/>
                <w:numId w:val="11"/>
              </w:numPr>
              <w:shd w:val="clear" w:color="auto" w:fill="auto"/>
              <w:spacing w:after="0" w:line="274" w:lineRule="exact"/>
              <w:jc w:val="both"/>
            </w:pPr>
            <w:r>
              <w:t>Объем работ и технико-экономические показатели уточняются в процессе проектирования.</w:t>
            </w:r>
          </w:p>
        </w:tc>
      </w:tr>
      <w:tr w:rsidR="00A71E4A" w14:paraId="30E78FA8" w14:textId="77777777" w:rsidTr="00282B28">
        <w:tc>
          <w:tcPr>
            <w:tcW w:w="751" w:type="dxa"/>
            <w:vAlign w:val="center"/>
          </w:tcPr>
          <w:p w14:paraId="6C8E1A57" w14:textId="77777777" w:rsidR="00A71E4A" w:rsidRDefault="00A71E4A" w:rsidP="00A71E4A">
            <w:pPr>
              <w:pStyle w:val="20"/>
              <w:shd w:val="clear" w:color="auto" w:fill="auto"/>
              <w:spacing w:after="0" w:line="220" w:lineRule="exact"/>
              <w:ind w:left="300"/>
            </w:pPr>
            <w:r>
              <w:lastRenderedPageBreak/>
              <w:t>9</w:t>
            </w:r>
          </w:p>
        </w:tc>
        <w:tc>
          <w:tcPr>
            <w:tcW w:w="3346" w:type="dxa"/>
            <w:vAlign w:val="bottom"/>
          </w:tcPr>
          <w:p w14:paraId="229565B5" w14:textId="77777777" w:rsidR="00A71E4A" w:rsidRDefault="00A71E4A" w:rsidP="00A71E4A">
            <w:pPr>
              <w:pStyle w:val="20"/>
              <w:shd w:val="clear" w:color="auto" w:fill="auto"/>
              <w:spacing w:after="0" w:line="269" w:lineRule="exact"/>
              <w:jc w:val="center"/>
            </w:pPr>
            <w:r>
              <w:t>Особые условия проектирования</w:t>
            </w:r>
          </w:p>
        </w:tc>
        <w:tc>
          <w:tcPr>
            <w:tcW w:w="5248" w:type="dxa"/>
          </w:tcPr>
          <w:p w14:paraId="586B8C05" w14:textId="77777777" w:rsidR="00A71E4A" w:rsidRDefault="00A71E4A" w:rsidP="00A71E4A">
            <w:pPr>
              <w:pStyle w:val="20"/>
              <w:shd w:val="clear" w:color="auto" w:fill="auto"/>
              <w:spacing w:after="0" w:line="283" w:lineRule="exact"/>
              <w:jc w:val="both"/>
            </w:pPr>
            <w:r>
              <w:t>Проектные решения, применяемые материалы, марку оборудования согласовать с заказчиком.</w:t>
            </w:r>
          </w:p>
        </w:tc>
      </w:tr>
      <w:tr w:rsidR="00A71E4A" w14:paraId="4E08070E" w14:textId="77777777" w:rsidTr="00C37105">
        <w:tc>
          <w:tcPr>
            <w:tcW w:w="751" w:type="dxa"/>
          </w:tcPr>
          <w:p w14:paraId="3E7EF2D4" w14:textId="77777777" w:rsidR="00A71E4A" w:rsidRDefault="00A71E4A" w:rsidP="00A71E4A">
            <w:pPr>
              <w:pStyle w:val="20"/>
              <w:shd w:val="clear" w:color="auto" w:fill="auto"/>
              <w:spacing w:after="0" w:line="220" w:lineRule="exact"/>
              <w:ind w:left="300"/>
            </w:pPr>
            <w:r>
              <w:t>10</w:t>
            </w:r>
          </w:p>
        </w:tc>
        <w:tc>
          <w:tcPr>
            <w:tcW w:w="3346" w:type="dxa"/>
          </w:tcPr>
          <w:p w14:paraId="27367DD8" w14:textId="77777777" w:rsidR="00A71E4A" w:rsidRDefault="00A71E4A" w:rsidP="00A71E4A">
            <w:pPr>
              <w:pStyle w:val="20"/>
              <w:shd w:val="clear" w:color="auto" w:fill="auto"/>
              <w:spacing w:after="0" w:line="278" w:lineRule="exact"/>
              <w:jc w:val="center"/>
            </w:pPr>
            <w:r>
              <w:t>Требования к разрабатываемой документации</w:t>
            </w:r>
          </w:p>
        </w:tc>
        <w:tc>
          <w:tcPr>
            <w:tcW w:w="5248" w:type="dxa"/>
            <w:vAlign w:val="bottom"/>
          </w:tcPr>
          <w:p w14:paraId="70867E3D" w14:textId="77777777" w:rsidR="00A71E4A" w:rsidRDefault="00A71E4A" w:rsidP="00A71E4A">
            <w:pPr>
              <w:pStyle w:val="20"/>
              <w:shd w:val="clear" w:color="auto" w:fill="auto"/>
              <w:spacing w:after="0" w:line="274" w:lineRule="exact"/>
              <w:ind w:left="420" w:hanging="420"/>
            </w:pPr>
            <w:r>
              <w:t>1. Выполнить в соответствии с действующими редакциями следующих документов:</w:t>
            </w:r>
          </w:p>
          <w:p w14:paraId="72A5E1E5" w14:textId="77777777" w:rsidR="00A71E4A" w:rsidRDefault="00A71E4A" w:rsidP="00A71E4A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0"/>
              </w:tabs>
              <w:spacing w:after="0" w:line="274" w:lineRule="exact"/>
              <w:jc w:val="both"/>
            </w:pPr>
            <w:r>
              <w:t>Градостроительным Кодексом Российской Федерации;</w:t>
            </w:r>
          </w:p>
          <w:p w14:paraId="60D7F238" w14:textId="77777777" w:rsidR="00A71E4A" w:rsidRDefault="00A71E4A" w:rsidP="00A71E4A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451"/>
              </w:tabs>
              <w:spacing w:after="0" w:line="274" w:lineRule="exact"/>
              <w:jc w:val="both"/>
            </w:pPr>
            <w:r>
              <w:t>требованиям, изложенным в Постановлении Правительства РФ от 16.02.2008г. №87 «О составе разделов проектной документации и требованиям к их содержанию»;</w:t>
            </w:r>
          </w:p>
          <w:p w14:paraId="57743B10" w14:textId="77777777" w:rsidR="00A71E4A" w:rsidRDefault="00A71E4A" w:rsidP="00A71E4A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02"/>
              </w:tabs>
              <w:spacing w:after="0" w:line="274" w:lineRule="exact"/>
              <w:jc w:val="both"/>
            </w:pPr>
            <w:r>
              <w:t>СП 31.13330.2012 Водоснабжение. Наружные сети и сооружения (актуализированная редакции);</w:t>
            </w:r>
          </w:p>
          <w:p w14:paraId="210AC428" w14:textId="77777777" w:rsidR="00A71E4A" w:rsidRDefault="00A71E4A" w:rsidP="00A71E4A">
            <w:pPr>
              <w:pStyle w:val="20"/>
              <w:shd w:val="clear" w:color="auto" w:fill="auto"/>
              <w:spacing w:after="0" w:line="274" w:lineRule="exact"/>
              <w:ind w:left="440"/>
            </w:pPr>
            <w:r>
              <w:t xml:space="preserve">ГОСТ Р 21.1101-2009 СПДС. Основные требования </w:t>
            </w:r>
            <w:r w:rsidR="00A3777E">
              <w:t xml:space="preserve">к </w:t>
            </w:r>
            <w:r w:rsidR="00A3777E">
              <w:rPr>
                <w:rFonts w:eastAsiaTheme="minorHAnsi"/>
              </w:rPr>
              <w:t>проектной</w:t>
            </w:r>
            <w:r>
              <w:t xml:space="preserve"> и рабочей документации.</w:t>
            </w:r>
          </w:p>
          <w:p w14:paraId="35140939" w14:textId="77777777" w:rsidR="00A71E4A" w:rsidRDefault="00A71E4A" w:rsidP="00A71E4A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-22"/>
              </w:tabs>
              <w:spacing w:after="0" w:line="274" w:lineRule="exact"/>
              <w:ind w:hanging="440"/>
              <w:jc w:val="both"/>
            </w:pPr>
            <w:r>
              <w:t>На первом этапе проектирования согласовать проектные решения, применяемые материалы и оборудование с заказчиком и эксплуатирующей организацией.</w:t>
            </w:r>
          </w:p>
          <w:p w14:paraId="5CB2AF9D" w14:textId="77777777" w:rsidR="00A71E4A" w:rsidRDefault="00A71E4A" w:rsidP="00FD6554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-90"/>
              </w:tabs>
              <w:spacing w:after="0" w:line="274" w:lineRule="exact"/>
              <w:ind w:hanging="440"/>
              <w:jc w:val="both"/>
            </w:pPr>
            <w:r>
              <w:t>Предусмотреть мероприятия по обеспечению энергетической эффективности и требований оснащенности приборами учета используемых энергетических ресурсов.</w:t>
            </w:r>
          </w:p>
        </w:tc>
      </w:tr>
      <w:tr w:rsidR="00A71E4A" w14:paraId="0D804CA6" w14:textId="77777777" w:rsidTr="006327E4">
        <w:tc>
          <w:tcPr>
            <w:tcW w:w="751" w:type="dxa"/>
          </w:tcPr>
          <w:p w14:paraId="250388F1" w14:textId="77777777" w:rsidR="00A71E4A" w:rsidRDefault="00A71E4A" w:rsidP="00A71E4A">
            <w:pPr>
              <w:pStyle w:val="20"/>
              <w:shd w:val="clear" w:color="auto" w:fill="auto"/>
              <w:spacing w:after="0" w:line="220" w:lineRule="exact"/>
              <w:ind w:left="260"/>
            </w:pPr>
            <w:r>
              <w:t>11</w:t>
            </w:r>
          </w:p>
        </w:tc>
        <w:tc>
          <w:tcPr>
            <w:tcW w:w="3346" w:type="dxa"/>
          </w:tcPr>
          <w:p w14:paraId="13A94BC3" w14:textId="77777777" w:rsidR="00A71E4A" w:rsidRDefault="00A71E4A" w:rsidP="00A71E4A">
            <w:pPr>
              <w:pStyle w:val="20"/>
              <w:shd w:val="clear" w:color="auto" w:fill="auto"/>
              <w:spacing w:after="0" w:line="278" w:lineRule="exact"/>
              <w:jc w:val="center"/>
            </w:pPr>
            <w:r>
              <w:t xml:space="preserve">Требования к </w:t>
            </w:r>
            <w:proofErr w:type="spellStart"/>
            <w:r>
              <w:t>инженерно</w:t>
            </w:r>
            <w:r>
              <w:softHyphen/>
              <w:t>техническим</w:t>
            </w:r>
            <w:proofErr w:type="spellEnd"/>
            <w:r>
              <w:t xml:space="preserve"> изысканиям, обследованию</w:t>
            </w:r>
          </w:p>
        </w:tc>
        <w:tc>
          <w:tcPr>
            <w:tcW w:w="5248" w:type="dxa"/>
            <w:shd w:val="clear" w:color="auto" w:fill="auto"/>
            <w:vAlign w:val="bottom"/>
          </w:tcPr>
          <w:p w14:paraId="60CC32E2" w14:textId="77777777" w:rsidR="00515879" w:rsidRDefault="00515879" w:rsidP="00A71E4A">
            <w:pPr>
              <w:pStyle w:val="20"/>
              <w:shd w:val="clear" w:color="auto" w:fill="auto"/>
              <w:spacing w:after="0" w:line="274" w:lineRule="exact"/>
              <w:ind w:firstLine="160"/>
            </w:pPr>
            <w:r>
              <w:t>Выполнить:</w:t>
            </w:r>
          </w:p>
          <w:p w14:paraId="14C8E70A" w14:textId="77777777" w:rsidR="00A71E4A" w:rsidRPr="006327E4" w:rsidRDefault="00A71E4A" w:rsidP="00A71E4A">
            <w:pPr>
              <w:pStyle w:val="20"/>
              <w:shd w:val="clear" w:color="auto" w:fill="auto"/>
              <w:spacing w:after="0" w:line="274" w:lineRule="exact"/>
              <w:ind w:firstLine="160"/>
            </w:pPr>
            <w:r w:rsidRPr="006327E4">
              <w:t>Инженерно-геологические;</w:t>
            </w:r>
          </w:p>
          <w:p w14:paraId="7A54236D" w14:textId="77777777" w:rsidR="00A71E4A" w:rsidRPr="006327E4" w:rsidRDefault="00A71E4A" w:rsidP="00A71E4A">
            <w:pPr>
              <w:pStyle w:val="20"/>
              <w:shd w:val="clear" w:color="auto" w:fill="auto"/>
              <w:spacing w:after="0" w:line="274" w:lineRule="exact"/>
              <w:ind w:firstLine="160"/>
            </w:pPr>
            <w:r w:rsidRPr="006327E4">
              <w:t>инженерно-геодезические;</w:t>
            </w:r>
          </w:p>
          <w:p w14:paraId="08E000AA" w14:textId="77777777" w:rsidR="00A71E4A" w:rsidRPr="006327E4" w:rsidRDefault="00A71E4A" w:rsidP="00A71E4A">
            <w:pPr>
              <w:pStyle w:val="20"/>
              <w:shd w:val="clear" w:color="auto" w:fill="auto"/>
              <w:spacing w:after="0" w:line="274" w:lineRule="exact"/>
              <w:ind w:firstLine="160"/>
            </w:pPr>
            <w:r w:rsidRPr="006327E4">
              <w:t>инженерно-гидрометеорологические;</w:t>
            </w:r>
          </w:p>
          <w:p w14:paraId="14863B2C" w14:textId="77777777" w:rsidR="00A71E4A" w:rsidRDefault="00A71E4A" w:rsidP="00A71E4A">
            <w:pPr>
              <w:pStyle w:val="20"/>
              <w:shd w:val="clear" w:color="auto" w:fill="auto"/>
              <w:spacing w:after="0" w:line="274" w:lineRule="exact"/>
              <w:ind w:firstLine="160"/>
            </w:pPr>
            <w:r w:rsidRPr="006327E4">
              <w:t>инженерно-экологические;</w:t>
            </w:r>
          </w:p>
          <w:p w14:paraId="7C98D069" w14:textId="77777777" w:rsidR="00A71E4A" w:rsidRDefault="00A71E4A" w:rsidP="00515879">
            <w:pPr>
              <w:pStyle w:val="20"/>
              <w:shd w:val="clear" w:color="auto" w:fill="auto"/>
              <w:spacing w:after="0" w:line="274" w:lineRule="exact"/>
              <w:ind w:firstLine="160"/>
            </w:pPr>
          </w:p>
        </w:tc>
      </w:tr>
      <w:tr w:rsidR="00A71E4A" w14:paraId="3AEBE265" w14:textId="77777777" w:rsidTr="00F65A32">
        <w:tc>
          <w:tcPr>
            <w:tcW w:w="751" w:type="dxa"/>
          </w:tcPr>
          <w:p w14:paraId="0E094391" w14:textId="77777777" w:rsidR="00A71E4A" w:rsidRDefault="00A71E4A" w:rsidP="00A71E4A">
            <w:pPr>
              <w:pStyle w:val="20"/>
              <w:shd w:val="clear" w:color="auto" w:fill="auto"/>
              <w:spacing w:after="0" w:line="220" w:lineRule="exact"/>
              <w:ind w:left="260"/>
            </w:pPr>
            <w:r>
              <w:t>12</w:t>
            </w:r>
          </w:p>
        </w:tc>
        <w:tc>
          <w:tcPr>
            <w:tcW w:w="3346" w:type="dxa"/>
          </w:tcPr>
          <w:p w14:paraId="1471BB30" w14:textId="77777777" w:rsidR="00A71E4A" w:rsidRDefault="00A71E4A" w:rsidP="00A71E4A">
            <w:pPr>
              <w:pStyle w:val="20"/>
              <w:shd w:val="clear" w:color="auto" w:fill="auto"/>
              <w:spacing w:after="0" w:line="278" w:lineRule="exact"/>
              <w:jc w:val="center"/>
            </w:pPr>
            <w:r>
              <w:t>Требования к сметной документации</w:t>
            </w:r>
          </w:p>
        </w:tc>
        <w:tc>
          <w:tcPr>
            <w:tcW w:w="5248" w:type="dxa"/>
            <w:vAlign w:val="bottom"/>
          </w:tcPr>
          <w:p w14:paraId="6A26EC0A" w14:textId="77777777" w:rsidR="00A71E4A" w:rsidRDefault="00A71E4A" w:rsidP="00A71E4A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16"/>
              </w:tabs>
              <w:spacing w:after="0" w:line="274" w:lineRule="exact"/>
              <w:jc w:val="both"/>
            </w:pPr>
            <w:r>
              <w:t>Выполнить базисно-индексным методом в действующей сметно-нормативной базе в соответствии с МДС 81-35-2004 с пересчетом в текущие цены.</w:t>
            </w:r>
          </w:p>
          <w:p w14:paraId="723A2009" w14:textId="77777777" w:rsidR="00A71E4A" w:rsidRDefault="00A71E4A" w:rsidP="001D3EC3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35"/>
              </w:tabs>
              <w:spacing w:after="0" w:line="274" w:lineRule="exact"/>
              <w:jc w:val="both"/>
            </w:pPr>
            <w:r>
              <w:t>Сметной документацией предусмотреть все необходимые затраты на возмещение ущерба при сносе зеленых насаждений и восстановление нарушенного благоустройства при производстве работ</w:t>
            </w:r>
            <w:r w:rsidR="001D3EC3">
              <w:t>,</w:t>
            </w:r>
            <w:r>
              <w:t xml:space="preserve"> затраты на возмещение убытков землепользователям, затраты на перекладку </w:t>
            </w:r>
            <w:r w:rsidR="001D3EC3">
              <w:t>инженерных коммуникаций,</w:t>
            </w:r>
            <w:r>
              <w:t xml:space="preserve"> попадающих в зону строительства (при необходимости), затраты на пусконаладочные работы, затраты на технический и авторский надзор, затраты на технологическое присоединение, другие прочие затраты. Прайс-листы согласовать с заказчиком и включить в состав сметной документации.</w:t>
            </w:r>
          </w:p>
        </w:tc>
      </w:tr>
      <w:tr w:rsidR="00A71E4A" w14:paraId="62DCC878" w14:textId="77777777" w:rsidTr="000B3AD6">
        <w:tc>
          <w:tcPr>
            <w:tcW w:w="751" w:type="dxa"/>
          </w:tcPr>
          <w:p w14:paraId="0659108A" w14:textId="77777777" w:rsidR="00A71E4A" w:rsidRDefault="00A71E4A" w:rsidP="00A71E4A">
            <w:pPr>
              <w:pStyle w:val="20"/>
              <w:shd w:val="clear" w:color="auto" w:fill="auto"/>
              <w:spacing w:after="0" w:line="220" w:lineRule="exact"/>
              <w:ind w:left="260"/>
            </w:pPr>
            <w:r>
              <w:t>13</w:t>
            </w:r>
          </w:p>
        </w:tc>
        <w:tc>
          <w:tcPr>
            <w:tcW w:w="3346" w:type="dxa"/>
            <w:vAlign w:val="center"/>
          </w:tcPr>
          <w:p w14:paraId="21DC3B6D" w14:textId="77777777" w:rsidR="00A71E4A" w:rsidRDefault="00A71E4A" w:rsidP="00A71E4A">
            <w:pPr>
              <w:pStyle w:val="20"/>
              <w:shd w:val="clear" w:color="auto" w:fill="auto"/>
              <w:spacing w:after="0" w:line="274" w:lineRule="exact"/>
              <w:jc w:val="center"/>
            </w:pPr>
            <w:r>
              <w:t xml:space="preserve">Основные требования к строительным, конструктивным и технологическим решениям, </w:t>
            </w:r>
            <w:r>
              <w:lastRenderedPageBreak/>
              <w:t>технологии производства работ</w:t>
            </w:r>
          </w:p>
        </w:tc>
        <w:tc>
          <w:tcPr>
            <w:tcW w:w="5248" w:type="dxa"/>
            <w:vAlign w:val="bottom"/>
          </w:tcPr>
          <w:p w14:paraId="18E08E68" w14:textId="77777777" w:rsidR="00A71E4A" w:rsidRDefault="006327E4" w:rsidP="00A71E4A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73"/>
              </w:tabs>
              <w:spacing w:after="0" w:line="274" w:lineRule="exact"/>
              <w:jc w:val="both"/>
            </w:pPr>
            <w:r>
              <w:lastRenderedPageBreak/>
              <w:t xml:space="preserve"> </w:t>
            </w:r>
            <w:r w:rsidR="00A71E4A">
              <w:t>Проектирование выполнить согласно действующим строительным нормам и правилам.</w:t>
            </w:r>
          </w:p>
          <w:p w14:paraId="79C3DC08" w14:textId="77777777" w:rsidR="00A71E4A" w:rsidRDefault="00A71E4A" w:rsidP="00A71E4A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92"/>
              </w:tabs>
              <w:spacing w:after="0" w:line="274" w:lineRule="exact"/>
              <w:jc w:val="both"/>
            </w:pPr>
            <w:r>
              <w:t xml:space="preserve">Строительные материалы и конструкции, </w:t>
            </w:r>
            <w:r>
              <w:lastRenderedPageBreak/>
              <w:t>материалы трубопроводов - в соответствии с протоколом согласования материалов и конструкций, с учетом предложений эксплуатирующей организации по использованию неметаллических труб.</w:t>
            </w:r>
          </w:p>
          <w:p w14:paraId="69DD1E35" w14:textId="77777777" w:rsidR="00A71E4A" w:rsidRDefault="006327E4" w:rsidP="001D3EC3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73"/>
              </w:tabs>
              <w:spacing w:after="0" w:line="274" w:lineRule="exact"/>
              <w:jc w:val="both"/>
            </w:pPr>
            <w:r>
              <w:t xml:space="preserve"> </w:t>
            </w:r>
            <w:r w:rsidR="00A71E4A">
              <w:t xml:space="preserve">Прокладку водоводов осуществлять </w:t>
            </w:r>
            <w:r w:rsidR="00FD6554">
              <w:t xml:space="preserve">преимущественно открытым способом, при </w:t>
            </w:r>
            <w:r w:rsidR="001D3EC3">
              <w:t>необходимости</w:t>
            </w:r>
            <w:r w:rsidR="00FD6554">
              <w:t xml:space="preserve"> использовать метод ГНБ</w:t>
            </w:r>
          </w:p>
        </w:tc>
      </w:tr>
      <w:tr w:rsidR="00A71E4A" w14:paraId="460603C8" w14:textId="77777777" w:rsidTr="00BF496A">
        <w:tc>
          <w:tcPr>
            <w:tcW w:w="751" w:type="dxa"/>
          </w:tcPr>
          <w:p w14:paraId="4B038F0A" w14:textId="77777777" w:rsidR="00A71E4A" w:rsidRDefault="00A71E4A" w:rsidP="00A71E4A">
            <w:pPr>
              <w:pStyle w:val="20"/>
              <w:shd w:val="clear" w:color="auto" w:fill="auto"/>
              <w:spacing w:after="0" w:line="220" w:lineRule="exact"/>
              <w:ind w:left="260"/>
            </w:pPr>
            <w:r>
              <w:lastRenderedPageBreak/>
              <w:t>14</w:t>
            </w:r>
          </w:p>
        </w:tc>
        <w:tc>
          <w:tcPr>
            <w:tcW w:w="3346" w:type="dxa"/>
            <w:vAlign w:val="bottom"/>
          </w:tcPr>
          <w:p w14:paraId="62935E9A" w14:textId="77777777" w:rsidR="00A71E4A" w:rsidRDefault="00A71E4A" w:rsidP="00A71E4A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Требования к разработке</w:t>
            </w:r>
          </w:p>
          <w:p w14:paraId="4AA13055" w14:textId="77777777" w:rsidR="00A71E4A" w:rsidRDefault="00A71E4A" w:rsidP="00A71E4A">
            <w:pPr>
              <w:pStyle w:val="20"/>
              <w:shd w:val="clear" w:color="auto" w:fill="auto"/>
              <w:spacing w:before="300" w:after="60" w:line="220" w:lineRule="exact"/>
              <w:jc w:val="center"/>
            </w:pPr>
            <w:r>
              <w:t>природоохранных</w:t>
            </w:r>
          </w:p>
          <w:p w14:paraId="24C8066C" w14:textId="77777777" w:rsidR="00A71E4A" w:rsidRDefault="00A71E4A" w:rsidP="00A71E4A">
            <w:pPr>
              <w:pStyle w:val="20"/>
              <w:shd w:val="clear" w:color="auto" w:fill="auto"/>
              <w:spacing w:before="60" w:after="0" w:line="220" w:lineRule="exact"/>
              <w:jc w:val="center"/>
            </w:pPr>
            <w:r>
              <w:t>мероприятий</w:t>
            </w:r>
          </w:p>
        </w:tc>
        <w:tc>
          <w:tcPr>
            <w:tcW w:w="5248" w:type="dxa"/>
            <w:vAlign w:val="bottom"/>
          </w:tcPr>
          <w:p w14:paraId="28AB1309" w14:textId="77777777" w:rsidR="00A71E4A" w:rsidRDefault="00A71E4A" w:rsidP="00A71E4A">
            <w:pPr>
              <w:pStyle w:val="20"/>
              <w:shd w:val="clear" w:color="auto" w:fill="auto"/>
              <w:spacing w:after="0" w:line="274" w:lineRule="exact"/>
              <w:ind w:hanging="160"/>
              <w:jc w:val="both"/>
            </w:pPr>
            <w:r>
              <w:t>Перечень мероприятий по охране окружающей среды принимаются в соответствии с действующим законодательством. Выполнить проект рекультивации земель, нарушенных в ходе строительства.</w:t>
            </w:r>
          </w:p>
        </w:tc>
      </w:tr>
      <w:tr w:rsidR="00A71E4A" w14:paraId="7A190F8A" w14:textId="77777777" w:rsidTr="00B01486">
        <w:tc>
          <w:tcPr>
            <w:tcW w:w="751" w:type="dxa"/>
          </w:tcPr>
          <w:p w14:paraId="6FCBDC61" w14:textId="77777777" w:rsidR="00A71E4A" w:rsidRDefault="00A71E4A" w:rsidP="00A71E4A">
            <w:pPr>
              <w:pStyle w:val="20"/>
              <w:shd w:val="clear" w:color="auto" w:fill="auto"/>
              <w:spacing w:after="0" w:line="220" w:lineRule="exact"/>
              <w:ind w:left="260"/>
            </w:pPr>
            <w:r>
              <w:t>15</w:t>
            </w:r>
          </w:p>
        </w:tc>
        <w:tc>
          <w:tcPr>
            <w:tcW w:w="3346" w:type="dxa"/>
            <w:vAlign w:val="bottom"/>
          </w:tcPr>
          <w:p w14:paraId="7AD27570" w14:textId="77777777" w:rsidR="00A71E4A" w:rsidRDefault="00A71E4A" w:rsidP="00A71E4A">
            <w:pPr>
              <w:pStyle w:val="20"/>
              <w:shd w:val="clear" w:color="auto" w:fill="auto"/>
              <w:spacing w:after="0" w:line="274" w:lineRule="exact"/>
              <w:jc w:val="center"/>
            </w:pPr>
            <w:r>
              <w:t>Требования по разработке инженерно-технических мероприятий гражданской обороны и по предупреждению чрезвычайных ситуаций</w:t>
            </w:r>
          </w:p>
        </w:tc>
        <w:tc>
          <w:tcPr>
            <w:tcW w:w="5248" w:type="dxa"/>
          </w:tcPr>
          <w:p w14:paraId="76F041CB" w14:textId="77777777" w:rsidR="00A71E4A" w:rsidRDefault="00A71E4A" w:rsidP="006327E4">
            <w:pPr>
              <w:pStyle w:val="20"/>
              <w:shd w:val="clear" w:color="auto" w:fill="auto"/>
              <w:spacing w:after="0" w:line="278" w:lineRule="exact"/>
              <w:jc w:val="both"/>
            </w:pPr>
            <w:r>
              <w:t xml:space="preserve">Мероприятия в соответствии с </w:t>
            </w:r>
            <w:r w:rsidR="006327E4">
              <w:t>техническими условиями</w:t>
            </w:r>
            <w:r>
              <w:t>, предоставленным</w:t>
            </w:r>
            <w:r w:rsidR="006327E4">
              <w:t>и</w:t>
            </w:r>
            <w:r>
              <w:t xml:space="preserve"> управлением МЧС России по </w:t>
            </w:r>
            <w:r w:rsidR="00FD6554">
              <w:t>Пермскому краю</w:t>
            </w:r>
            <w:r>
              <w:t>.</w:t>
            </w:r>
          </w:p>
        </w:tc>
      </w:tr>
      <w:tr w:rsidR="00A71E4A" w14:paraId="7A1B24A5" w14:textId="77777777" w:rsidTr="00F65A32">
        <w:tc>
          <w:tcPr>
            <w:tcW w:w="751" w:type="dxa"/>
          </w:tcPr>
          <w:p w14:paraId="2E7618A5" w14:textId="77777777" w:rsidR="00A71E4A" w:rsidRDefault="00A71E4A" w:rsidP="00A71E4A">
            <w:pPr>
              <w:pStyle w:val="20"/>
              <w:shd w:val="clear" w:color="auto" w:fill="auto"/>
              <w:spacing w:after="0" w:line="220" w:lineRule="exact"/>
              <w:ind w:left="260"/>
            </w:pPr>
            <w:r>
              <w:t>16</w:t>
            </w:r>
          </w:p>
        </w:tc>
        <w:tc>
          <w:tcPr>
            <w:tcW w:w="3346" w:type="dxa"/>
          </w:tcPr>
          <w:p w14:paraId="039C40FF" w14:textId="77777777" w:rsidR="00A71E4A" w:rsidRDefault="00A71E4A" w:rsidP="00A71E4A">
            <w:pPr>
              <w:pStyle w:val="20"/>
              <w:shd w:val="clear" w:color="auto" w:fill="auto"/>
              <w:spacing w:after="0" w:line="278" w:lineRule="exact"/>
              <w:jc w:val="center"/>
            </w:pPr>
            <w:r>
              <w:t>Требования к согласованиям и экспертизе</w:t>
            </w:r>
          </w:p>
        </w:tc>
        <w:tc>
          <w:tcPr>
            <w:tcW w:w="5248" w:type="dxa"/>
            <w:vAlign w:val="bottom"/>
          </w:tcPr>
          <w:p w14:paraId="1C761BF4" w14:textId="77777777" w:rsidR="00A71E4A" w:rsidRDefault="00A71E4A" w:rsidP="001D3EC3">
            <w:pPr>
              <w:pStyle w:val="20"/>
              <w:shd w:val="clear" w:color="auto" w:fill="auto"/>
              <w:spacing w:after="0" w:line="274" w:lineRule="exact"/>
            </w:pPr>
            <w:r>
              <w:t xml:space="preserve">Проектную документацию согласовать с заказчиком. </w:t>
            </w:r>
            <w:r w:rsidR="001D3EC3">
              <w:t>Устранить замечания, при прохождении государственной экспертизы, в установленный срок</w:t>
            </w:r>
          </w:p>
        </w:tc>
      </w:tr>
      <w:tr w:rsidR="00A71E4A" w14:paraId="3903E83F" w14:textId="77777777" w:rsidTr="00F65A32">
        <w:tc>
          <w:tcPr>
            <w:tcW w:w="751" w:type="dxa"/>
          </w:tcPr>
          <w:p w14:paraId="7E59D94E" w14:textId="77777777" w:rsidR="00A71E4A" w:rsidRDefault="00A71E4A" w:rsidP="00A71E4A">
            <w:pPr>
              <w:pStyle w:val="20"/>
              <w:shd w:val="clear" w:color="auto" w:fill="auto"/>
              <w:spacing w:after="0" w:line="220" w:lineRule="exact"/>
              <w:ind w:left="260"/>
            </w:pPr>
            <w:r>
              <w:t>17</w:t>
            </w:r>
          </w:p>
        </w:tc>
        <w:tc>
          <w:tcPr>
            <w:tcW w:w="3346" w:type="dxa"/>
          </w:tcPr>
          <w:p w14:paraId="57F27FD8" w14:textId="77777777" w:rsidR="00A71E4A" w:rsidRDefault="00A71E4A" w:rsidP="00A71E4A">
            <w:pPr>
              <w:pStyle w:val="20"/>
              <w:shd w:val="clear" w:color="auto" w:fill="auto"/>
              <w:spacing w:after="0" w:line="220" w:lineRule="exact"/>
              <w:ind w:left="160"/>
            </w:pPr>
            <w:r>
              <w:t>Дополнительные требования</w:t>
            </w:r>
          </w:p>
        </w:tc>
        <w:tc>
          <w:tcPr>
            <w:tcW w:w="5248" w:type="dxa"/>
            <w:vAlign w:val="bottom"/>
          </w:tcPr>
          <w:p w14:paraId="0D1F5AB6" w14:textId="77777777" w:rsidR="00A71E4A" w:rsidRDefault="00A71E4A" w:rsidP="00A71E4A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-109"/>
              </w:tabs>
              <w:spacing w:after="0" w:line="274" w:lineRule="exact"/>
              <w:ind w:hanging="440"/>
              <w:jc w:val="both"/>
            </w:pPr>
            <w:r>
              <w:t>Предусмотреть выполнение проекта планировки и межевания территории.</w:t>
            </w:r>
          </w:p>
          <w:p w14:paraId="06E7B869" w14:textId="77777777" w:rsidR="00A71E4A" w:rsidRDefault="00A71E4A" w:rsidP="00A71E4A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-75"/>
              </w:tabs>
              <w:spacing w:after="0" w:line="274" w:lineRule="exact"/>
              <w:ind w:hanging="440"/>
              <w:jc w:val="both"/>
            </w:pPr>
            <w:r>
              <w:t>Сбор недостающих исходных данных, выявленных в процессе проектирования, оформление землеустроительных документов, подготовка соглашений с собственниками земельных участков выполняется проектной организацией.</w:t>
            </w:r>
          </w:p>
          <w:p w14:paraId="029A41C8" w14:textId="77777777" w:rsidR="00A71E4A" w:rsidRDefault="00315717" w:rsidP="00A71E4A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-90"/>
              </w:tabs>
              <w:spacing w:after="0" w:line="274" w:lineRule="exact"/>
              <w:ind w:hanging="440"/>
              <w:jc w:val="both"/>
            </w:pPr>
            <w:r>
              <w:t xml:space="preserve"> С</w:t>
            </w:r>
            <w:r w:rsidR="00A71E4A">
              <w:t>огласование проекта с заинтересованными организациями</w:t>
            </w:r>
            <w:r w:rsidR="00FD6554">
              <w:t xml:space="preserve">. </w:t>
            </w:r>
          </w:p>
          <w:p w14:paraId="72DA3A85" w14:textId="77777777" w:rsidR="00A71E4A" w:rsidRDefault="00A71E4A" w:rsidP="00FD6554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-90"/>
              </w:tabs>
              <w:spacing w:after="0" w:line="274" w:lineRule="exact"/>
              <w:ind w:hanging="440"/>
              <w:jc w:val="both"/>
            </w:pPr>
            <w:r>
              <w:t>ПСД представить Заказчику в 5 экземплярах и электронный вариант.</w:t>
            </w:r>
          </w:p>
        </w:tc>
      </w:tr>
      <w:tr w:rsidR="00A71E4A" w14:paraId="24E1D90D" w14:textId="77777777" w:rsidTr="00C4026F">
        <w:tc>
          <w:tcPr>
            <w:tcW w:w="751" w:type="dxa"/>
            <w:vAlign w:val="center"/>
          </w:tcPr>
          <w:p w14:paraId="65F180E4" w14:textId="77777777" w:rsidR="00A71E4A" w:rsidRDefault="00A71E4A" w:rsidP="00A71E4A">
            <w:pPr>
              <w:pStyle w:val="20"/>
              <w:shd w:val="clear" w:color="auto" w:fill="auto"/>
              <w:spacing w:after="0" w:line="220" w:lineRule="exact"/>
              <w:ind w:left="260"/>
            </w:pPr>
            <w:r>
              <w:t>18</w:t>
            </w:r>
          </w:p>
        </w:tc>
        <w:tc>
          <w:tcPr>
            <w:tcW w:w="3346" w:type="dxa"/>
            <w:vAlign w:val="bottom"/>
          </w:tcPr>
          <w:p w14:paraId="7CEA9A05" w14:textId="77777777" w:rsidR="00A71E4A" w:rsidRDefault="00A71E4A" w:rsidP="00A71E4A">
            <w:pPr>
              <w:pStyle w:val="20"/>
              <w:shd w:val="clear" w:color="auto" w:fill="auto"/>
              <w:spacing w:after="0" w:line="274" w:lineRule="exact"/>
              <w:jc w:val="center"/>
            </w:pPr>
            <w:r>
              <w:t>Мероприятия по доступности маломобильных групп</w:t>
            </w:r>
          </w:p>
        </w:tc>
        <w:tc>
          <w:tcPr>
            <w:tcW w:w="5248" w:type="dxa"/>
          </w:tcPr>
          <w:p w14:paraId="4F23A0EF" w14:textId="77777777" w:rsidR="00A71E4A" w:rsidRDefault="00A71E4A" w:rsidP="00A71E4A">
            <w:pPr>
              <w:pStyle w:val="20"/>
              <w:shd w:val="clear" w:color="auto" w:fill="auto"/>
              <w:spacing w:after="0" w:line="220" w:lineRule="exact"/>
            </w:pPr>
            <w:r>
              <w:t>Не предусматриваются</w:t>
            </w:r>
          </w:p>
        </w:tc>
      </w:tr>
    </w:tbl>
    <w:p w14:paraId="0750949A" w14:textId="77777777" w:rsidR="00522805" w:rsidRDefault="00522805" w:rsidP="00522805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" w:name="bookmark0"/>
    </w:p>
    <w:bookmarkEnd w:id="1"/>
    <w:p w14:paraId="3961995C" w14:textId="77777777" w:rsidR="00522805" w:rsidRDefault="00522805" w:rsidP="00522805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sectPr w:rsidR="00522805" w:rsidSect="0052280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93519"/>
    <w:multiLevelType w:val="multilevel"/>
    <w:tmpl w:val="694AD8B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794811"/>
    <w:multiLevelType w:val="multilevel"/>
    <w:tmpl w:val="F75E5C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5927D5"/>
    <w:multiLevelType w:val="multilevel"/>
    <w:tmpl w:val="898A16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482DF5"/>
    <w:multiLevelType w:val="multilevel"/>
    <w:tmpl w:val="A6AC84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540AD0"/>
    <w:multiLevelType w:val="multilevel"/>
    <w:tmpl w:val="E4F42390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73758F"/>
    <w:multiLevelType w:val="multilevel"/>
    <w:tmpl w:val="5DA63DD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F6D0B6E"/>
    <w:multiLevelType w:val="multilevel"/>
    <w:tmpl w:val="011A92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98F37D2"/>
    <w:multiLevelType w:val="hybridMultilevel"/>
    <w:tmpl w:val="580C4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45EF6"/>
    <w:multiLevelType w:val="multilevel"/>
    <w:tmpl w:val="8E7232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9E4952"/>
    <w:multiLevelType w:val="multilevel"/>
    <w:tmpl w:val="011A92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A6C4660"/>
    <w:multiLevelType w:val="multilevel"/>
    <w:tmpl w:val="22AC8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805"/>
    <w:rsid w:val="001A1C63"/>
    <w:rsid w:val="001D3EC3"/>
    <w:rsid w:val="002701C5"/>
    <w:rsid w:val="00315717"/>
    <w:rsid w:val="00515879"/>
    <w:rsid w:val="00522805"/>
    <w:rsid w:val="006327E4"/>
    <w:rsid w:val="00832D02"/>
    <w:rsid w:val="008B62A8"/>
    <w:rsid w:val="00A3777E"/>
    <w:rsid w:val="00A71E4A"/>
    <w:rsid w:val="00AF120B"/>
    <w:rsid w:val="00B00C2B"/>
    <w:rsid w:val="00B5572D"/>
    <w:rsid w:val="00C14ADF"/>
    <w:rsid w:val="00DE2B4B"/>
    <w:rsid w:val="00FD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6B056"/>
  <w15:chartTrackingRefBased/>
  <w15:docId w15:val="{78222233-F1EB-45B2-999E-2B920AE6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2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5228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2805"/>
    <w:pPr>
      <w:widowControl w:val="0"/>
      <w:shd w:val="clear" w:color="auto" w:fill="FFFFFF"/>
      <w:spacing w:after="300" w:line="317" w:lineRule="exact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basedOn w:val="2"/>
    <w:rsid w:val="005228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A71E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71E4A"/>
    <w:pPr>
      <w:widowControl w:val="0"/>
      <w:shd w:val="clear" w:color="auto" w:fill="FFFFFF"/>
      <w:spacing w:before="300" w:after="0" w:line="322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8B6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0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0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Анна</cp:lastModifiedBy>
  <cp:revision>3</cp:revision>
  <cp:lastPrinted>2020-02-06T12:11:00Z</cp:lastPrinted>
  <dcterms:created xsi:type="dcterms:W3CDTF">2020-03-30T05:33:00Z</dcterms:created>
  <dcterms:modified xsi:type="dcterms:W3CDTF">2020-04-03T17:43:00Z</dcterms:modified>
</cp:coreProperties>
</file>