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6726"/>
      </w:tblGrid>
      <w:tr w:rsidR="0094716D" w:rsidRPr="00BA664D" w:rsidTr="0094716D">
        <w:tc>
          <w:tcPr>
            <w:tcW w:w="2913" w:type="dxa"/>
            <w:shd w:val="clear" w:color="auto" w:fill="auto"/>
            <w:vAlign w:val="center"/>
          </w:tcPr>
          <w:p w:rsidR="0094716D" w:rsidRPr="00BA664D" w:rsidRDefault="0094716D" w:rsidP="00BE26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664D">
              <w:rPr>
                <w:rFonts w:ascii="Times New Roman" w:hAnsi="Times New Roman"/>
                <w:b/>
              </w:rPr>
              <w:t>Перечень основных данных и требований</w:t>
            </w:r>
            <w:r w:rsidRPr="00BA664D" w:rsidDel="006E717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26" w:type="dxa"/>
            <w:shd w:val="clear" w:color="auto" w:fill="auto"/>
            <w:vAlign w:val="center"/>
          </w:tcPr>
          <w:p w:rsidR="0094716D" w:rsidRDefault="0094716D" w:rsidP="00BE26F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 реконструкции складского навеса в гараж</w:t>
            </w:r>
          </w:p>
          <w:p w:rsidR="0094716D" w:rsidRPr="00BA664D" w:rsidRDefault="0094716D" w:rsidP="00BE26F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Разделы 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r w:rsidRPr="0094716D">
              <w:rPr>
                <w:rFonts w:ascii="Times New Roman" w:hAnsi="Times New Roman"/>
                <w:b/>
              </w:rPr>
              <w:t>АПС, СОУЭ ЭОМ, МПБ</w:t>
            </w:r>
            <w:bookmarkEnd w:id="0"/>
          </w:p>
        </w:tc>
      </w:tr>
      <w:tr w:rsidR="0094716D" w:rsidRPr="00BA664D" w:rsidTr="0094716D">
        <w:tc>
          <w:tcPr>
            <w:tcW w:w="2913" w:type="dxa"/>
            <w:shd w:val="clear" w:color="auto" w:fill="auto"/>
          </w:tcPr>
          <w:p w:rsidR="0094716D" w:rsidRPr="00C07A4F" w:rsidRDefault="0094716D" w:rsidP="00BE26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B42">
              <w:rPr>
                <w:rFonts w:ascii="Times New Roman" w:hAnsi="Times New Roman"/>
              </w:rPr>
              <w:t xml:space="preserve">Функциональное назначение объекта </w:t>
            </w:r>
            <w:r>
              <w:rPr>
                <w:rFonts w:ascii="Times New Roman" w:hAnsi="Times New Roman"/>
              </w:rPr>
              <w:t>реконструкции:</w:t>
            </w:r>
          </w:p>
        </w:tc>
        <w:tc>
          <w:tcPr>
            <w:tcW w:w="6726" w:type="dxa"/>
            <w:shd w:val="clear" w:color="auto" w:fill="auto"/>
          </w:tcPr>
          <w:p w:rsidR="0094716D" w:rsidRPr="00C07A4F" w:rsidRDefault="0094716D" w:rsidP="00BE26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для погрузо-разгрузочной техники.</w:t>
            </w:r>
          </w:p>
        </w:tc>
      </w:tr>
      <w:tr w:rsidR="0094716D" w:rsidRPr="00BA664D" w:rsidTr="0094716D">
        <w:tc>
          <w:tcPr>
            <w:tcW w:w="2913" w:type="dxa"/>
            <w:shd w:val="clear" w:color="auto" w:fill="auto"/>
          </w:tcPr>
          <w:p w:rsidR="0094716D" w:rsidRPr="002D5B42" w:rsidRDefault="0094716D" w:rsidP="00BE26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B42">
              <w:rPr>
                <w:rFonts w:ascii="Times New Roman" w:hAnsi="Times New Roman"/>
              </w:rPr>
              <w:t>Основные технико-экономические показатели</w:t>
            </w:r>
            <w:r>
              <w:rPr>
                <w:rFonts w:ascii="Times New Roman" w:hAnsi="Times New Roman"/>
              </w:rPr>
              <w:t>:</w:t>
            </w:r>
            <w:r w:rsidRPr="002D5B42">
              <w:rPr>
                <w:rFonts w:ascii="Times New Roman" w:hAnsi="Times New Roman"/>
              </w:rPr>
              <w:t xml:space="preserve"> </w:t>
            </w:r>
          </w:p>
          <w:p w:rsidR="0094716D" w:rsidRPr="002D5B42" w:rsidRDefault="0094716D" w:rsidP="00BE26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26" w:type="dxa"/>
            <w:shd w:val="clear" w:color="auto" w:fill="auto"/>
          </w:tcPr>
          <w:p w:rsidR="0094716D" w:rsidRPr="00404AA5" w:rsidRDefault="0094716D" w:rsidP="00BE2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AA5">
              <w:rPr>
                <w:rFonts w:ascii="Times New Roman" w:hAnsi="Times New Roman"/>
                <w:b/>
              </w:rPr>
              <w:t>Технико-э</w:t>
            </w:r>
            <w:r>
              <w:rPr>
                <w:rFonts w:ascii="Times New Roman" w:hAnsi="Times New Roman"/>
                <w:b/>
              </w:rPr>
              <w:t>кономические показатели объекта:</w:t>
            </w:r>
          </w:p>
          <w:p w:rsidR="0094716D" w:rsidRPr="00404AA5" w:rsidRDefault="0094716D" w:rsidP="009471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AA5">
              <w:rPr>
                <w:rFonts w:ascii="Times New Roman" w:hAnsi="Times New Roman"/>
              </w:rPr>
              <w:t>Площадь застройки –</w:t>
            </w:r>
            <w:r>
              <w:rPr>
                <w:rFonts w:ascii="Times New Roman" w:hAnsi="Times New Roman"/>
              </w:rPr>
              <w:t xml:space="preserve"> 76 </w:t>
            </w:r>
            <w:r w:rsidRPr="00404AA5">
              <w:rPr>
                <w:rFonts w:ascii="Times New Roman" w:hAnsi="Times New Roman"/>
              </w:rPr>
              <w:t>м</w:t>
            </w:r>
            <w:proofErr w:type="gramStart"/>
            <w:r w:rsidRPr="00404AA5">
              <w:rPr>
                <w:rFonts w:ascii="Times New Roman" w:hAnsi="Times New Roman"/>
              </w:rPr>
              <w:t>2</w:t>
            </w:r>
            <w:proofErr w:type="gramEnd"/>
          </w:p>
          <w:p w:rsidR="0094716D" w:rsidRPr="00404AA5" w:rsidRDefault="0094716D" w:rsidP="009471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AA5">
              <w:rPr>
                <w:rFonts w:ascii="Times New Roman" w:hAnsi="Times New Roman"/>
              </w:rPr>
              <w:t>Строительный объём –</w:t>
            </w:r>
            <w:r>
              <w:rPr>
                <w:rFonts w:ascii="Times New Roman" w:hAnsi="Times New Roman"/>
              </w:rPr>
              <w:t xml:space="preserve"> 456 </w:t>
            </w:r>
            <w:r w:rsidRPr="00404AA5">
              <w:rPr>
                <w:rFonts w:ascii="Times New Roman" w:hAnsi="Times New Roman"/>
              </w:rPr>
              <w:t>м3</w:t>
            </w:r>
          </w:p>
          <w:p w:rsidR="0094716D" w:rsidRDefault="0094716D" w:rsidP="009471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AA5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404AA5">
              <w:rPr>
                <w:rFonts w:ascii="Times New Roman" w:hAnsi="Times New Roman"/>
              </w:rPr>
              <w:t>машино</w:t>
            </w:r>
            <w:proofErr w:type="spellEnd"/>
            <w:r w:rsidRPr="00404AA5">
              <w:rPr>
                <w:rFonts w:ascii="Times New Roman" w:hAnsi="Times New Roman"/>
              </w:rPr>
              <w:t xml:space="preserve">-мест автотранспорта: </w:t>
            </w:r>
          </w:p>
          <w:p w:rsidR="0094716D" w:rsidRDefault="0094716D" w:rsidP="00BE26F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электро-погрузчики – 6 шт.</w:t>
            </w:r>
          </w:p>
          <w:p w:rsidR="0094716D" w:rsidRPr="00D66508" w:rsidRDefault="0094716D" w:rsidP="00BE26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16D" w:rsidRPr="00BA664D" w:rsidTr="0094716D">
        <w:tc>
          <w:tcPr>
            <w:tcW w:w="2913" w:type="dxa"/>
            <w:shd w:val="clear" w:color="auto" w:fill="auto"/>
            <w:vAlign w:val="center"/>
          </w:tcPr>
          <w:p w:rsidR="0094716D" w:rsidRPr="00BA664D" w:rsidRDefault="0094716D" w:rsidP="00BE26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C08">
              <w:rPr>
                <w:rFonts w:ascii="Times New Roman" w:hAnsi="Times New Roman"/>
              </w:rPr>
              <w:t>Основные требования к инженерному оборудованию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726" w:type="dxa"/>
            <w:shd w:val="clear" w:color="auto" w:fill="auto"/>
            <w:vAlign w:val="center"/>
          </w:tcPr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D22A75">
              <w:rPr>
                <w:rFonts w:ascii="Times New Roman" w:hAnsi="Times New Roman"/>
              </w:rPr>
              <w:t>21.7.5 Системы внутреннего электроснабжения</w:t>
            </w:r>
          </w:p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Pr="00C1101E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C1101E">
              <w:rPr>
                <w:rFonts w:ascii="Times New Roman" w:hAnsi="Times New Roman"/>
              </w:rPr>
              <w:t>Сети электроснабжения прокладываются открытым способом.</w:t>
            </w:r>
          </w:p>
          <w:p w:rsidR="0094716D" w:rsidRPr="00C1101E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C1101E">
              <w:rPr>
                <w:rFonts w:ascii="Times New Roman" w:hAnsi="Times New Roman"/>
              </w:rPr>
              <w:t xml:space="preserve">Разработать проект на основании смежных разделов </w:t>
            </w:r>
            <w:r>
              <w:rPr>
                <w:rFonts w:ascii="Times New Roman" w:hAnsi="Times New Roman"/>
              </w:rPr>
              <w:t>проектирования инженерных сетей.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Pr="00C1101E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C1101E">
              <w:rPr>
                <w:rFonts w:ascii="Times New Roman" w:hAnsi="Times New Roman"/>
              </w:rPr>
              <w:t>Распределительные щиты в технических помещениях выполнить навесного исполн</w:t>
            </w:r>
            <w:r>
              <w:rPr>
                <w:rFonts w:ascii="Times New Roman" w:hAnsi="Times New Roman"/>
              </w:rPr>
              <w:t>ения со степенью защиты IP54.</w:t>
            </w:r>
          </w:p>
          <w:p w:rsidR="0094716D" w:rsidRPr="00C1101E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C1101E">
              <w:rPr>
                <w:rFonts w:ascii="Times New Roman" w:hAnsi="Times New Roman"/>
              </w:rPr>
              <w:t>Корпуса щитового оборудования применить производства ТМ "DKC".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Pr="00C1101E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C1101E">
              <w:rPr>
                <w:rFonts w:ascii="Times New Roman" w:hAnsi="Times New Roman"/>
              </w:rPr>
              <w:t xml:space="preserve">Кабели прокладывать по стенам в металлоконструкциях, </w:t>
            </w:r>
            <w:proofErr w:type="gramStart"/>
            <w:r w:rsidRPr="00C1101E">
              <w:rPr>
                <w:rFonts w:ascii="Times New Roman" w:hAnsi="Times New Roman"/>
              </w:rPr>
              <w:t>кабель-каналах</w:t>
            </w:r>
            <w:proofErr w:type="gramEnd"/>
            <w:r w:rsidRPr="00C1101E">
              <w:rPr>
                <w:rFonts w:ascii="Times New Roman" w:hAnsi="Times New Roman"/>
              </w:rPr>
              <w:t>, в лотках.</w:t>
            </w:r>
          </w:p>
          <w:p w:rsidR="0094716D" w:rsidRPr="00C1101E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C1101E">
              <w:rPr>
                <w:rFonts w:ascii="Times New Roman" w:hAnsi="Times New Roman"/>
              </w:rPr>
              <w:t>Проходы кабелей через стены, перегородки и перекрытия выполнить через стальные гильзы. После прокладки кабелей зазоры заделать несгораемым и легко-пробиваемым материалом в соответствии со СНиП 3.05.06-85.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D22A75">
              <w:rPr>
                <w:rFonts w:ascii="Times New Roman" w:hAnsi="Times New Roman"/>
              </w:rPr>
              <w:t>21.7.6 Силовое электрооборудование</w:t>
            </w:r>
          </w:p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D22A75">
              <w:rPr>
                <w:rFonts w:ascii="Times New Roman" w:hAnsi="Times New Roman"/>
              </w:rPr>
              <w:t>Все силовые, распределительные и групповые щиты оснастить вводными трехполюсными автоматическими выключателями.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Pr="000B1264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0B1264">
              <w:rPr>
                <w:rFonts w:ascii="Times New Roman" w:hAnsi="Times New Roman"/>
              </w:rPr>
              <w:t>Щиты питания обор</w:t>
            </w:r>
            <w:r>
              <w:rPr>
                <w:rFonts w:ascii="Times New Roman" w:hAnsi="Times New Roman"/>
              </w:rPr>
              <w:t xml:space="preserve">удования и рециркуляции воздуха </w:t>
            </w:r>
            <w:r w:rsidRPr="000B1264">
              <w:rPr>
                <w:rFonts w:ascii="Times New Roman" w:hAnsi="Times New Roman"/>
              </w:rPr>
              <w:t xml:space="preserve">оснастить   групповыми однополюсными или трехполюсными автоматическими выключателями </w:t>
            </w:r>
            <w:proofErr w:type="gramStart"/>
            <w:r w:rsidRPr="000B1264">
              <w:rPr>
                <w:rFonts w:ascii="Times New Roman" w:hAnsi="Times New Roman"/>
              </w:rPr>
              <w:t>с</w:t>
            </w:r>
            <w:proofErr w:type="gramEnd"/>
            <w:r w:rsidRPr="000B1264">
              <w:rPr>
                <w:rFonts w:ascii="Times New Roman" w:hAnsi="Times New Roman"/>
              </w:rPr>
              <w:t xml:space="preserve"> комбинированными </w:t>
            </w:r>
            <w:proofErr w:type="spellStart"/>
            <w:r w:rsidRPr="000B1264">
              <w:rPr>
                <w:rFonts w:ascii="Times New Roman" w:hAnsi="Times New Roman"/>
              </w:rPr>
              <w:t>расцепителями</w:t>
            </w:r>
            <w:proofErr w:type="spellEnd"/>
            <w:r w:rsidRPr="000B1264">
              <w:rPr>
                <w:rFonts w:ascii="Times New Roman" w:hAnsi="Times New Roman"/>
              </w:rPr>
              <w:t xml:space="preserve">. 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0B1264">
              <w:rPr>
                <w:rFonts w:ascii="Times New Roman" w:hAnsi="Times New Roman"/>
              </w:rPr>
              <w:t xml:space="preserve">Автоматические выключатели на линиях питания розеточной сети, к которой подключаются нестационарные </w:t>
            </w:r>
            <w:proofErr w:type="spellStart"/>
            <w:r w:rsidRPr="000B1264">
              <w:rPr>
                <w:rFonts w:ascii="Times New Roman" w:hAnsi="Times New Roman"/>
              </w:rPr>
              <w:t>электроприемники</w:t>
            </w:r>
            <w:proofErr w:type="spellEnd"/>
            <w:r w:rsidRPr="000B1264">
              <w:rPr>
                <w:rFonts w:ascii="Times New Roman" w:hAnsi="Times New Roman"/>
              </w:rPr>
              <w:t xml:space="preserve">, укомплектовать устройствами защитного отключения (УЗО). 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0B1264">
              <w:rPr>
                <w:rFonts w:ascii="Times New Roman" w:hAnsi="Times New Roman"/>
              </w:rPr>
              <w:t xml:space="preserve">Распределительные сети выполнить </w:t>
            </w:r>
            <w:proofErr w:type="spellStart"/>
            <w:r w:rsidRPr="000B1264">
              <w:rPr>
                <w:rFonts w:ascii="Times New Roman" w:hAnsi="Times New Roman"/>
              </w:rPr>
              <w:t>пятипроводными</w:t>
            </w:r>
            <w:proofErr w:type="spellEnd"/>
            <w:r w:rsidRPr="000B1264">
              <w:rPr>
                <w:rFonts w:ascii="Times New Roman" w:hAnsi="Times New Roman"/>
              </w:rPr>
              <w:t xml:space="preserve">. 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0B1264">
              <w:rPr>
                <w:rFonts w:ascii="Times New Roman" w:hAnsi="Times New Roman"/>
              </w:rPr>
              <w:t xml:space="preserve">Групповые сети – </w:t>
            </w:r>
            <w:proofErr w:type="spellStart"/>
            <w:r w:rsidRPr="000B1264">
              <w:rPr>
                <w:rFonts w:ascii="Times New Roman" w:hAnsi="Times New Roman"/>
              </w:rPr>
              <w:t>пятипроводными</w:t>
            </w:r>
            <w:proofErr w:type="spellEnd"/>
            <w:r w:rsidRPr="000B1264">
              <w:rPr>
                <w:rFonts w:ascii="Times New Roman" w:hAnsi="Times New Roman"/>
              </w:rPr>
              <w:t xml:space="preserve"> и трехпроводными. 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Розетки предусмотреть по периметру помещения в количестве не менее 4 шт. </w:t>
            </w:r>
            <w:r w:rsidRPr="0088526E">
              <w:rPr>
                <w:rFonts w:ascii="Times New Roman" w:hAnsi="Times New Roman"/>
              </w:rPr>
              <w:t>Привязки розеток согласовать с Заказчиком.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0B1264">
              <w:rPr>
                <w:rFonts w:ascii="Times New Roman" w:hAnsi="Times New Roman"/>
              </w:rPr>
              <w:t xml:space="preserve">   </w:t>
            </w:r>
          </w:p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D22A75">
              <w:rPr>
                <w:rFonts w:ascii="Times New Roman" w:hAnsi="Times New Roman"/>
              </w:rPr>
              <w:t>21.7.8.    Внутреннее   освещение.</w:t>
            </w:r>
          </w:p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D22A75">
              <w:rPr>
                <w:rFonts w:ascii="Times New Roman" w:hAnsi="Times New Roman"/>
              </w:rPr>
              <w:t xml:space="preserve">  </w:t>
            </w:r>
          </w:p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D22A75">
              <w:rPr>
                <w:rFonts w:ascii="Times New Roman" w:hAnsi="Times New Roman"/>
              </w:rPr>
              <w:t>Разработка проекта освещения.</w:t>
            </w:r>
          </w:p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Pr="000B1264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0B1264">
              <w:rPr>
                <w:rFonts w:ascii="Times New Roman" w:hAnsi="Times New Roman"/>
              </w:rPr>
              <w:t>Кабельные линии сетей освещения прокладываются открытым способом.</w:t>
            </w:r>
          </w:p>
          <w:p w:rsidR="0094716D" w:rsidRPr="000B1264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0B1264">
              <w:rPr>
                <w:rFonts w:ascii="Times New Roman" w:hAnsi="Times New Roman"/>
              </w:rPr>
              <w:lastRenderedPageBreak/>
              <w:t>Применить светодиодное освещение. Рабочие освещение всех помещений выполнить в соответствии с СП 52.13330.2011 (</w:t>
            </w:r>
            <w:proofErr w:type="gramStart"/>
            <w:r w:rsidRPr="000B1264">
              <w:rPr>
                <w:rFonts w:ascii="Times New Roman" w:hAnsi="Times New Roman"/>
              </w:rPr>
              <w:t>введен</w:t>
            </w:r>
            <w:proofErr w:type="gramEnd"/>
            <w:r w:rsidRPr="000B1264">
              <w:rPr>
                <w:rFonts w:ascii="Times New Roman" w:hAnsi="Times New Roman"/>
              </w:rPr>
              <w:t xml:space="preserve"> взамен СНиП 23-05-95). </w:t>
            </w: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0B1264">
              <w:rPr>
                <w:rFonts w:ascii="Times New Roman" w:hAnsi="Times New Roman"/>
              </w:rPr>
              <w:t>Применить оборудование отечественных фирм производителей «</w:t>
            </w:r>
            <w:proofErr w:type="spellStart"/>
            <w:r w:rsidRPr="000B1264">
              <w:rPr>
                <w:rFonts w:ascii="Times New Roman" w:hAnsi="Times New Roman"/>
              </w:rPr>
              <w:t>Ledel</w:t>
            </w:r>
            <w:proofErr w:type="spellEnd"/>
            <w:r w:rsidRPr="000B1264">
              <w:rPr>
                <w:rFonts w:ascii="Times New Roman" w:hAnsi="Times New Roman"/>
              </w:rPr>
              <w:t>», «</w:t>
            </w:r>
            <w:proofErr w:type="spellStart"/>
            <w:r w:rsidRPr="000B1264">
              <w:rPr>
                <w:rFonts w:ascii="Times New Roman" w:hAnsi="Times New Roman"/>
              </w:rPr>
              <w:t>Ферекс</w:t>
            </w:r>
            <w:proofErr w:type="spellEnd"/>
            <w:r w:rsidRPr="000B1264">
              <w:rPr>
                <w:rFonts w:ascii="Times New Roman" w:hAnsi="Times New Roman"/>
              </w:rPr>
              <w:t>».</w:t>
            </w:r>
          </w:p>
          <w:p w:rsidR="0094716D" w:rsidRPr="000B1264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D22A75">
              <w:rPr>
                <w:rFonts w:ascii="Times New Roman" w:hAnsi="Times New Roman"/>
              </w:rPr>
              <w:t>21.8. Противопожарные системы сигнализации</w:t>
            </w:r>
          </w:p>
          <w:p w:rsidR="0094716D" w:rsidRPr="00D22A75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Default="0094716D" w:rsidP="0094716D">
            <w:pPr>
              <w:tabs>
                <w:tab w:val="left" w:pos="6180"/>
                <w:tab w:val="left" w:pos="7593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D22A75">
              <w:rPr>
                <w:rFonts w:ascii="Times New Roman" w:hAnsi="Times New Roman"/>
              </w:rPr>
              <w:t>21.8.1 Автоматические устройства пр</w:t>
            </w:r>
            <w:r>
              <w:rPr>
                <w:rFonts w:ascii="Times New Roman" w:hAnsi="Times New Roman"/>
              </w:rPr>
              <w:t>отивопожарной сигнализации (АУПС)</w:t>
            </w:r>
          </w:p>
          <w:p w:rsidR="0094716D" w:rsidRDefault="0094716D" w:rsidP="0094716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21.8.2 Системы оповещения и управления эвакуацией людей при пожаре (СОУЭ)</w:t>
            </w:r>
          </w:p>
        </w:tc>
      </w:tr>
      <w:tr w:rsidR="0094716D" w:rsidRPr="00BA664D" w:rsidTr="0094716D">
        <w:tc>
          <w:tcPr>
            <w:tcW w:w="2913" w:type="dxa"/>
            <w:shd w:val="clear" w:color="auto" w:fill="auto"/>
          </w:tcPr>
          <w:p w:rsidR="0094716D" w:rsidRPr="003E7004" w:rsidRDefault="0094716D" w:rsidP="00BE26F6">
            <w:pPr>
              <w:tabs>
                <w:tab w:val="left" w:pos="6180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3E7004">
              <w:rPr>
                <w:rFonts w:ascii="Times New Roman" w:hAnsi="Times New Roman"/>
              </w:rPr>
              <w:lastRenderedPageBreak/>
              <w:t>Требования к разделу «Мероприятия по обеспечению пожарной безопасности»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726" w:type="dxa"/>
            <w:shd w:val="clear" w:color="auto" w:fill="auto"/>
          </w:tcPr>
          <w:p w:rsidR="0094716D" w:rsidRPr="003E7004" w:rsidRDefault="0094716D" w:rsidP="00BE26F6">
            <w:pPr>
              <w:tabs>
                <w:tab w:val="left" w:pos="6180"/>
              </w:tabs>
              <w:suppressAutoHyphens/>
              <w:spacing w:line="240" w:lineRule="auto"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  <w:r w:rsidRPr="003E7004">
              <w:rPr>
                <w:rFonts w:ascii="Times New Roman" w:hAnsi="Times New Roman"/>
              </w:rPr>
              <w:t>Предусмотреть систему обеспечения пожарной безопасности объекта защиты, в т. ч.: систему предотвращения пожара, систему противопожарной защиты, комплекс организационно-технических мероприятий.</w:t>
            </w:r>
          </w:p>
          <w:p w:rsidR="0094716D" w:rsidRPr="00C3392E" w:rsidRDefault="0094716D" w:rsidP="0094716D">
            <w:pPr>
              <w:pStyle w:val="a3"/>
              <w:numPr>
                <w:ilvl w:val="0"/>
                <w:numId w:val="2"/>
              </w:numPr>
              <w:tabs>
                <w:tab w:val="left" w:pos="6180"/>
              </w:tabs>
              <w:suppressAutoHyphens/>
              <w:spacing w:line="240" w:lineRule="auto"/>
              <w:ind w:right="147"/>
              <w:jc w:val="both"/>
              <w:rPr>
                <w:rFonts w:ascii="Times New Roman" w:hAnsi="Times New Roman"/>
              </w:rPr>
            </w:pPr>
            <w:r w:rsidRPr="00C3392E">
              <w:rPr>
                <w:rFonts w:ascii="Times New Roman" w:hAnsi="Times New Roman"/>
              </w:rPr>
              <w:t>Определение категории помещения по взрывопожарной и пожарной опасности.</w:t>
            </w:r>
          </w:p>
          <w:p w:rsidR="0094716D" w:rsidRDefault="0094716D" w:rsidP="00BE26F6">
            <w:pPr>
              <w:tabs>
                <w:tab w:val="left" w:pos="6180"/>
              </w:tabs>
              <w:suppressAutoHyphens/>
              <w:spacing w:line="240" w:lineRule="auto"/>
              <w:ind w:right="14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Исходные данные для определения категории помещения по взрывопожарной и пожарной опасности, по</w:t>
            </w:r>
            <w:r>
              <w:t xml:space="preserve"> </w:t>
            </w:r>
            <w:r w:rsidRPr="00366172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у</w:t>
            </w:r>
            <w:r w:rsidRPr="00366172">
              <w:rPr>
                <w:rFonts w:ascii="Times New Roman" w:hAnsi="Times New Roman"/>
              </w:rPr>
              <w:t xml:space="preserve"> находящихся в помещении горючих веществ и материалов, их количество и пожароопасные свойства, а также</w:t>
            </w:r>
            <w:r>
              <w:rPr>
                <w:rFonts w:ascii="Times New Roman" w:hAnsi="Times New Roman"/>
              </w:rPr>
              <w:t xml:space="preserve"> </w:t>
            </w:r>
            <w:r w:rsidRPr="00366172">
              <w:rPr>
                <w:rFonts w:ascii="Times New Roman" w:hAnsi="Times New Roman"/>
              </w:rPr>
              <w:t>объемно-планировочны</w:t>
            </w:r>
            <w:r>
              <w:rPr>
                <w:rFonts w:ascii="Times New Roman" w:hAnsi="Times New Roman"/>
              </w:rPr>
              <w:t>е</w:t>
            </w:r>
            <w:r w:rsidRPr="00366172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я</w:t>
            </w:r>
            <w:r w:rsidRPr="00366172">
              <w:rPr>
                <w:rFonts w:ascii="Times New Roman" w:hAnsi="Times New Roman"/>
              </w:rPr>
              <w:t xml:space="preserve"> помещений и </w:t>
            </w:r>
            <w:proofErr w:type="gramStart"/>
            <w:r w:rsidRPr="00366172">
              <w:rPr>
                <w:rFonts w:ascii="Times New Roman" w:hAnsi="Times New Roman"/>
              </w:rPr>
              <w:t>характеристик</w:t>
            </w:r>
            <w:r>
              <w:rPr>
                <w:rFonts w:ascii="Times New Roman" w:hAnsi="Times New Roman"/>
              </w:rPr>
              <w:t>и</w:t>
            </w:r>
            <w:proofErr w:type="gramEnd"/>
            <w:r w:rsidRPr="00366172">
              <w:rPr>
                <w:rFonts w:ascii="Times New Roman" w:hAnsi="Times New Roman"/>
              </w:rPr>
              <w:t xml:space="preserve"> проводимых в них технологических процессов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предоставляются сотрудниками объекта по письменному запросу подрядной организации.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716D" w:rsidRDefault="0094716D" w:rsidP="009471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</w:rPr>
            </w:pPr>
            <w:r w:rsidRPr="00C3392E">
              <w:rPr>
                <w:rFonts w:ascii="Times New Roman" w:hAnsi="Times New Roman"/>
              </w:rPr>
              <w:t>Разработка проекта систем автоматической противопожарной защиты.</w:t>
            </w:r>
            <w:r w:rsidRPr="00C3392E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94716D" w:rsidRDefault="0094716D" w:rsidP="00BE26F6">
            <w:pPr>
              <w:autoSpaceDE w:val="0"/>
              <w:autoSpaceDN w:val="0"/>
              <w:adjustRightInd w:val="0"/>
              <w:ind w:left="81"/>
              <w:jc w:val="both"/>
              <w:rPr>
                <w:rFonts w:ascii="Times New Roman" w:eastAsia="TimesNewRomanPSMT" w:hAnsi="Times New Roman"/>
                <w:bCs/>
              </w:rPr>
            </w:pPr>
            <w:r w:rsidRPr="00C3392E">
              <w:rPr>
                <w:rFonts w:ascii="Times New Roman" w:hAnsi="Times New Roman"/>
              </w:rPr>
              <w:t xml:space="preserve">Выполнить проект систем АППЗ на основе проведенного расчета категории помещения по взрывопожарной и пожарной опасности.  </w:t>
            </w:r>
            <w:r w:rsidRPr="00C3392E">
              <w:rPr>
                <w:rFonts w:ascii="Times New Roman" w:eastAsia="TimesNewRomanPSMT" w:hAnsi="Times New Roman"/>
                <w:bCs/>
              </w:rPr>
              <w:t>Систему выполнить адресной на базе приборов интегрированной системы охраны «Орион» (НВП «Болид»). Обеспечить выдачу тревожных сигналов (пожар, неисправность) на аппаратуру контроля и управления, расположенную в помещении с круглосуточным пребыванием дежурного персонала (пост охраны).</w:t>
            </w:r>
            <w:r w:rsidRPr="00C3392E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392E">
              <w:rPr>
                <w:rFonts w:ascii="Times New Roman" w:eastAsia="TimesNewRomanPSMT" w:hAnsi="Times New Roman"/>
                <w:bCs/>
              </w:rPr>
              <w:t>Предусмотреть дублирование тревожных сигналов на блок индикации.</w:t>
            </w:r>
            <w:r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94716D" w:rsidRPr="007F0B1D" w:rsidRDefault="0094716D" w:rsidP="00BE26F6">
            <w:pPr>
              <w:autoSpaceDE w:val="0"/>
              <w:autoSpaceDN w:val="0"/>
              <w:adjustRightInd w:val="0"/>
              <w:ind w:left="81"/>
              <w:jc w:val="both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При проектировании систем АППЗ предусмотреть сертифицированную огнестойкую кабельную линию (ОКЛ).</w:t>
            </w:r>
            <w:r w:rsidRPr="007F0B1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0B1D">
              <w:rPr>
                <w:rFonts w:ascii="Times New Roman" w:eastAsia="TimesNewRomanPSMT" w:hAnsi="Times New Roman"/>
                <w:bCs/>
              </w:rPr>
              <w:t>Системы должны обеспечивать непрерывную круглосуточную работу с учетом требований, изложенных в СП 5.13130.2009.</w:t>
            </w:r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r w:rsidRPr="007F0B1D">
              <w:rPr>
                <w:rFonts w:ascii="Times New Roman" w:eastAsia="TimesNewRomanPSMT" w:hAnsi="Times New Roman"/>
                <w:bCs/>
              </w:rPr>
              <w:t>Технические средства системы отнести к I категории потребителей электроэнергии согласно ПУЭ.</w:t>
            </w:r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r w:rsidRPr="007F0B1D">
              <w:rPr>
                <w:rFonts w:ascii="Times New Roman" w:eastAsia="TimesNewRomanPSMT" w:hAnsi="Times New Roman"/>
                <w:bCs/>
              </w:rPr>
              <w:t>Электроснабжение проектируемых установок и оборудования</w:t>
            </w:r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r w:rsidRPr="007F0B1D">
              <w:rPr>
                <w:rFonts w:ascii="Times New Roman" w:eastAsia="TimesNewRomanPSMT" w:hAnsi="Times New Roman"/>
                <w:bCs/>
              </w:rPr>
              <w:t>обеспечивает Заказчик.</w:t>
            </w:r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r w:rsidRPr="007F0B1D">
              <w:rPr>
                <w:rFonts w:ascii="Times New Roman" w:eastAsia="TimesNewRomanPSMT" w:hAnsi="Times New Roman"/>
                <w:bCs/>
              </w:rPr>
              <w:t xml:space="preserve">Электроснабжение систем должно осуществляться через отдельные автоматические выключатели электрощитов здания. </w:t>
            </w:r>
            <w:proofErr w:type="gramStart"/>
            <w:r w:rsidRPr="007F0B1D">
              <w:rPr>
                <w:rFonts w:ascii="Times New Roman" w:eastAsia="TimesNewRomanPSMT" w:hAnsi="Times New Roman"/>
                <w:bCs/>
              </w:rPr>
              <w:t xml:space="preserve">Оборудование систем должно обеспечивать устойчивое функционирование при работе от однофазной электрической сети переменного тока частотой 50 Гц напряжением 220В при колебаниях последнего в </w:t>
            </w:r>
            <w:r w:rsidRPr="007F0B1D">
              <w:rPr>
                <w:rFonts w:ascii="Times New Roman" w:eastAsia="TimesNewRomanPSMT" w:hAnsi="Times New Roman"/>
                <w:bCs/>
              </w:rPr>
              <w:lastRenderedPageBreak/>
              <w:t>пределах от - 15% до + 10%.</w:t>
            </w:r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r w:rsidRPr="007F0B1D">
              <w:rPr>
                <w:rFonts w:ascii="Times New Roman" w:eastAsia="TimesNewRomanPSMT" w:hAnsi="Times New Roman"/>
                <w:bCs/>
              </w:rPr>
              <w:t>Резервное питание технических средств системы обеспечивается от источников резервированного питания 12 либо 24В, которые должны быть предусмотрены в проекте автоматической установки пожарной сигнализации, системы оповещения и управления эвакуацией объекта.</w:t>
            </w:r>
            <w:proofErr w:type="gram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r w:rsidRPr="007F0B1D">
              <w:rPr>
                <w:rFonts w:ascii="Times New Roman" w:eastAsia="TimesNewRomanPSMT" w:hAnsi="Times New Roman"/>
                <w:bCs/>
              </w:rPr>
              <w:t>Защитное заземление (</w:t>
            </w:r>
            <w:proofErr w:type="spellStart"/>
            <w:r w:rsidRPr="007F0B1D">
              <w:rPr>
                <w:rFonts w:ascii="Times New Roman" w:eastAsia="TimesNewRomanPSMT" w:hAnsi="Times New Roman"/>
                <w:bCs/>
              </w:rPr>
              <w:t>зануление</w:t>
            </w:r>
            <w:proofErr w:type="spellEnd"/>
            <w:r w:rsidRPr="007F0B1D">
              <w:rPr>
                <w:rFonts w:ascii="Times New Roman" w:eastAsia="TimesNewRomanPSMT" w:hAnsi="Times New Roman"/>
                <w:bCs/>
              </w:rPr>
              <w:t>) электрооборудования проектируемых установок должно быть выполнено в соответствии с требованиями ПУЭ, с учетом требований раздела 16 СП 5.13130.2009 и технической документацией заводов-изготовителей оборудования.</w:t>
            </w:r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r w:rsidRPr="007F0B1D">
              <w:rPr>
                <w:rFonts w:ascii="Times New Roman" w:eastAsia="TimesNewRomanPSMT" w:hAnsi="Times New Roman"/>
                <w:bCs/>
              </w:rPr>
              <w:t>Защитное заземление (</w:t>
            </w:r>
            <w:proofErr w:type="spellStart"/>
            <w:r w:rsidRPr="007F0B1D">
              <w:rPr>
                <w:rFonts w:ascii="Times New Roman" w:eastAsia="TimesNewRomanPSMT" w:hAnsi="Times New Roman"/>
                <w:bCs/>
              </w:rPr>
              <w:t>зануление</w:t>
            </w:r>
            <w:proofErr w:type="spellEnd"/>
            <w:r w:rsidRPr="007F0B1D">
              <w:rPr>
                <w:rFonts w:ascii="Times New Roman" w:eastAsia="TimesNewRomanPSMT" w:hAnsi="Times New Roman"/>
                <w:bCs/>
              </w:rPr>
              <w:t>) электрооборудования проектируемых установок и оборудования обеспечивает Заказчик.</w:t>
            </w:r>
          </w:p>
          <w:p w:rsidR="0094716D" w:rsidRPr="00C3392E" w:rsidRDefault="0094716D" w:rsidP="00BE26F6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Pr="004C701B">
              <w:rPr>
                <w:rFonts w:ascii="Times New Roman" w:hAnsi="Times New Roman"/>
              </w:rPr>
              <w:t>Автоматическая установка пожарная сигнализация (АУПС)</w:t>
            </w:r>
            <w:r>
              <w:rPr>
                <w:rFonts w:ascii="Times New Roman" w:hAnsi="Times New Roman"/>
              </w:rPr>
              <w:t>.</w:t>
            </w:r>
            <w:r w:rsidRPr="004C701B">
              <w:rPr>
                <w:rFonts w:ascii="Times New Roman" w:hAnsi="Times New Roman"/>
              </w:rPr>
              <w:t xml:space="preserve"> </w:t>
            </w:r>
            <w:r w:rsidRPr="00C3392E">
              <w:rPr>
                <w:rFonts w:ascii="Times New Roman" w:hAnsi="Times New Roman"/>
                <w:bCs/>
              </w:rPr>
              <w:t>Систему выполнить в соответствии с действующими нормативными документами (СП 5.13130.2009.</w:t>
            </w:r>
            <w:r>
              <w:rPr>
                <w:rFonts w:ascii="Times New Roman" w:hAnsi="Times New Roman"/>
                <w:bCs/>
              </w:rPr>
              <w:t>, СП 6.13130.2009</w:t>
            </w:r>
            <w:r w:rsidRPr="00C3392E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4716D" w:rsidRDefault="0094716D" w:rsidP="00BE26F6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94716D" w:rsidRPr="00C3392E" w:rsidRDefault="0094716D" w:rsidP="00BE26F6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Тип и марку пожарных </w:t>
            </w:r>
            <w:proofErr w:type="spellStart"/>
            <w:r>
              <w:rPr>
                <w:rFonts w:ascii="Times New Roman" w:hAnsi="Times New Roman"/>
                <w:bCs/>
              </w:rPr>
              <w:t>извещателей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предусмотреть проектом.</w:t>
            </w:r>
          </w:p>
          <w:p w:rsidR="0094716D" w:rsidRPr="00C3392E" w:rsidRDefault="0094716D" w:rsidP="00BE26F6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  <w:bCs/>
              </w:rPr>
            </w:pPr>
            <w:r w:rsidRPr="00C3392E">
              <w:rPr>
                <w:rFonts w:ascii="Times New Roman" w:hAnsi="Times New Roman"/>
                <w:bCs/>
              </w:rPr>
              <w:t xml:space="preserve">На путях эвакуации разместить ручной пожарный </w:t>
            </w:r>
            <w:proofErr w:type="spellStart"/>
            <w:r w:rsidRPr="00C3392E">
              <w:rPr>
                <w:rFonts w:ascii="Times New Roman" w:hAnsi="Times New Roman"/>
                <w:bCs/>
              </w:rPr>
              <w:t>извещатель</w:t>
            </w:r>
            <w:proofErr w:type="spellEnd"/>
            <w:r w:rsidRPr="00C3392E">
              <w:rPr>
                <w:rFonts w:ascii="Times New Roman" w:hAnsi="Times New Roman"/>
                <w:bCs/>
              </w:rPr>
              <w:t>, на несущих конструкциях здания у эвакуационных выходов.</w:t>
            </w:r>
          </w:p>
          <w:p w:rsidR="0094716D" w:rsidRPr="007F0B1D" w:rsidRDefault="0094716D" w:rsidP="00BE26F6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  <w:bCs/>
              </w:rPr>
            </w:pPr>
            <w:r w:rsidRPr="007F0B1D">
              <w:rPr>
                <w:rFonts w:ascii="Times New Roman" w:hAnsi="Times New Roman"/>
                <w:bCs/>
              </w:rPr>
              <w:t>Предусмотреть интеграцию с инженерными системами здания, СОУЭ.</w:t>
            </w:r>
          </w:p>
          <w:p w:rsidR="0094716D" w:rsidRPr="007F0B1D" w:rsidRDefault="0094716D" w:rsidP="00BE26F6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  <w:bCs/>
              </w:rPr>
            </w:pPr>
            <w:r w:rsidRPr="007F0B1D">
              <w:rPr>
                <w:rFonts w:ascii="Times New Roman" w:hAnsi="Times New Roman"/>
                <w:bCs/>
              </w:rPr>
              <w:t xml:space="preserve">Для формирования командного импульса на управление инженерными системами предусмотреть </w:t>
            </w:r>
            <w:r w:rsidRPr="007F0B1D">
              <w:rPr>
                <w:rFonts w:ascii="Times New Roman" w:hAnsi="Times New Roman"/>
                <w:bCs/>
                <w:iCs/>
              </w:rPr>
              <w:t>общий</w:t>
            </w:r>
            <w:r w:rsidRPr="007F0B1D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7F0B1D">
              <w:rPr>
                <w:rFonts w:ascii="Times New Roman" w:hAnsi="Times New Roman"/>
                <w:bCs/>
              </w:rPr>
              <w:t>выход аппаратуры пожарной сигнализации, в виде реле с контактами, изменяющими свое состояние.</w:t>
            </w:r>
          </w:p>
          <w:p w:rsidR="0094716D" w:rsidRDefault="0094716D" w:rsidP="00BE26F6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</w:rPr>
            </w:pPr>
          </w:p>
          <w:p w:rsidR="0094716D" w:rsidRPr="007F0B1D" w:rsidRDefault="0094716D" w:rsidP="00BE26F6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2.2. </w:t>
            </w:r>
            <w:r w:rsidRPr="004C701B">
              <w:rPr>
                <w:rFonts w:ascii="Times New Roman" w:hAnsi="Times New Roman"/>
              </w:rPr>
              <w:t>Система оповещения и управления эвакуацией (СОУЭ)</w:t>
            </w:r>
            <w:r>
              <w:rPr>
                <w:rFonts w:ascii="Times New Roman" w:hAnsi="Times New Roman"/>
              </w:rPr>
              <w:t>.</w:t>
            </w:r>
            <w:r w:rsidRPr="007F0B1D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0B1D">
              <w:rPr>
                <w:rFonts w:ascii="Times New Roman" w:hAnsi="Times New Roman"/>
                <w:bCs/>
              </w:rPr>
              <w:t>СОУЭ второго типа в соответствии с действующими нормативными документами (СП 3.13130.2009).</w:t>
            </w:r>
            <w:r w:rsidRPr="007F0B1D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0B1D">
              <w:rPr>
                <w:rFonts w:ascii="Times New Roman" w:hAnsi="Times New Roman"/>
                <w:bCs/>
              </w:rPr>
              <w:t>СОУЭ должна обеспечивать своевременное включение звукового оповещения о пожаре в соответствии с требованиями, изложенными в СП 3.13130.2009.</w:t>
            </w:r>
          </w:p>
          <w:p w:rsidR="0094716D" w:rsidRPr="007F0B1D" w:rsidRDefault="0094716D" w:rsidP="00BE26F6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  <w:bCs/>
              </w:rPr>
            </w:pPr>
            <w:r w:rsidRPr="007F0B1D">
              <w:rPr>
                <w:rFonts w:ascii="Times New Roman" w:hAnsi="Times New Roman"/>
                <w:bCs/>
              </w:rPr>
              <w:t xml:space="preserve">СОУЭ должна проектироваться с целью своевременного информирования людей о возникновении пожара и указании о возможных путях эвакуации. Световые табло должны быть включены постоянно, при </w:t>
            </w:r>
            <w:proofErr w:type="gramStart"/>
            <w:r w:rsidRPr="007F0B1D">
              <w:rPr>
                <w:rFonts w:ascii="Times New Roman" w:hAnsi="Times New Roman"/>
                <w:bCs/>
              </w:rPr>
              <w:t>пожаре</w:t>
            </w:r>
            <w:proofErr w:type="gramEnd"/>
            <w:r w:rsidRPr="007F0B1D">
              <w:rPr>
                <w:rFonts w:ascii="Times New Roman" w:hAnsi="Times New Roman"/>
                <w:bCs/>
              </w:rPr>
              <w:t xml:space="preserve"> возможно применить программу «Мигать из состояния включено».</w:t>
            </w:r>
          </w:p>
          <w:p w:rsidR="0094716D" w:rsidRPr="000736C9" w:rsidRDefault="0094716D" w:rsidP="000736C9">
            <w:pPr>
              <w:tabs>
                <w:tab w:val="left" w:pos="6180"/>
              </w:tabs>
              <w:suppressAutoHyphens/>
              <w:ind w:left="81" w:right="147"/>
              <w:contextualSpacing/>
              <w:jc w:val="both"/>
              <w:rPr>
                <w:rFonts w:ascii="Times New Roman" w:hAnsi="Times New Roman"/>
                <w:bCs/>
              </w:rPr>
            </w:pPr>
            <w:r w:rsidRPr="007F0B1D">
              <w:rPr>
                <w:rFonts w:ascii="Times New Roman" w:hAnsi="Times New Roman"/>
                <w:bCs/>
              </w:rPr>
              <w:t>Предусмотреть возможность оповещения о пожаре, как в автоматическом, так и в ручном режиме.</w:t>
            </w:r>
          </w:p>
        </w:tc>
      </w:tr>
    </w:tbl>
    <w:p w:rsidR="00FC19FD" w:rsidRDefault="00FC19FD"/>
    <w:sectPr w:rsidR="00F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DEC"/>
    <w:multiLevelType w:val="hybridMultilevel"/>
    <w:tmpl w:val="E2C43070"/>
    <w:lvl w:ilvl="0" w:tplc="7B2CBB7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75226D75"/>
    <w:multiLevelType w:val="hybridMultilevel"/>
    <w:tmpl w:val="05E4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D"/>
    <w:rsid w:val="000736C9"/>
    <w:rsid w:val="008E38CC"/>
    <w:rsid w:val="0094716D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4716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4716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2019-10-14T10:02:00Z</dcterms:created>
  <dcterms:modified xsi:type="dcterms:W3CDTF">2019-10-14T10:38:00Z</dcterms:modified>
</cp:coreProperties>
</file>