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A5EA" w14:textId="77777777" w:rsidR="005653F5" w:rsidRDefault="005653F5" w:rsidP="005653F5">
      <w:pPr>
        <w:suppressAutoHyphens/>
        <w:jc w:val="center"/>
        <w:rPr>
          <w:b/>
          <w:color w:val="002060"/>
        </w:rPr>
      </w:pPr>
      <w:r w:rsidRPr="00C3402E">
        <w:rPr>
          <w:b/>
          <w:color w:val="002060"/>
        </w:rPr>
        <w:t>ТЕХНИЧЕСКОЕ ЗАДАНИЕ</w:t>
      </w:r>
    </w:p>
    <w:tbl>
      <w:tblPr>
        <w:tblpPr w:leftFromText="180" w:rightFromText="180" w:vertAnchor="text" w:horzAnchor="margin" w:tblpX="-668" w:tblpY="49"/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9072"/>
      </w:tblGrid>
      <w:tr w:rsidR="005653F5" w:rsidRPr="005A7E46" w14:paraId="3ABF4C68" w14:textId="77777777" w:rsidTr="005653F5">
        <w:trPr>
          <w:trHeight w:val="64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DAF3" w14:textId="77777777" w:rsidR="005653F5" w:rsidRPr="005A7E46" w:rsidRDefault="005653F5" w:rsidP="005653F5">
            <w:pPr>
              <w:jc w:val="center"/>
            </w:pPr>
            <w:r w:rsidRPr="005A7E46">
              <w:t>Срок начала и окончания проектирования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670F" w14:textId="77777777" w:rsidR="005653F5" w:rsidRPr="005A7E46" w:rsidRDefault="005653F5" w:rsidP="005653F5">
            <w:pPr>
              <w:keepNext/>
              <w:keepLines/>
              <w:widowControl w:val="0"/>
              <w:suppressLineNumbers/>
              <w:snapToGrid w:val="0"/>
            </w:pPr>
            <w:r w:rsidRPr="005A7E46">
              <w:t>Начало работ: со дня заключения контракта.</w:t>
            </w:r>
          </w:p>
          <w:p w14:paraId="61B36890" w14:textId="77777777" w:rsidR="005653F5" w:rsidRPr="005A7E46" w:rsidRDefault="005653F5" w:rsidP="005653F5">
            <w:pPr>
              <w:keepNext/>
              <w:keepLines/>
              <w:widowControl w:val="0"/>
              <w:suppressLineNumbers/>
              <w:snapToGrid w:val="0"/>
              <w:rPr>
                <w:b/>
              </w:rPr>
            </w:pPr>
            <w:r w:rsidRPr="005A7E46">
              <w:t xml:space="preserve">Срок окончания работ: </w:t>
            </w:r>
            <w:r>
              <w:t xml:space="preserve">в течении ста дней со дня </w:t>
            </w:r>
            <w:proofErr w:type="gramStart"/>
            <w:r>
              <w:t>заключения  договора</w:t>
            </w:r>
            <w:proofErr w:type="gramEnd"/>
            <w:r>
              <w:t>, но не позднее</w:t>
            </w:r>
            <w:r w:rsidRPr="005A7E46">
              <w:t xml:space="preserve"> </w:t>
            </w:r>
            <w:r w:rsidRPr="008B3D83">
              <w:t>31.12.2019</w:t>
            </w:r>
            <w:r>
              <w:t xml:space="preserve"> </w:t>
            </w:r>
            <w:r w:rsidRPr="008B3D83">
              <w:t>г.,</w:t>
            </w:r>
            <w:r w:rsidRPr="005A7E46">
              <w:t xml:space="preserve"> с учетом прохождения историко-культурной экспертизы и государственной экспертизы</w:t>
            </w:r>
            <w:r>
              <w:t xml:space="preserve">  на достоверность определения сметной стоимости строительства</w:t>
            </w:r>
            <w:r w:rsidRPr="005A7E46">
              <w:t>.</w:t>
            </w:r>
          </w:p>
        </w:tc>
      </w:tr>
      <w:tr w:rsidR="005653F5" w:rsidRPr="005A7E46" w14:paraId="1336E75D" w14:textId="77777777" w:rsidTr="005653F5">
        <w:trPr>
          <w:trHeight w:val="913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54E9" w14:textId="77777777" w:rsidR="005653F5" w:rsidRPr="005A7E46" w:rsidRDefault="005653F5" w:rsidP="005653F5">
            <w:pPr>
              <w:jc w:val="center"/>
            </w:pPr>
            <w:r w:rsidRPr="005A7E46">
              <w:t>Отнесение к объектам культурного наследия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26EB" w14:textId="77777777" w:rsidR="005653F5" w:rsidRPr="0071642E" w:rsidRDefault="005653F5" w:rsidP="005653F5">
            <w:pPr>
              <w:keepNext/>
              <w:keepLines/>
              <w:widowControl w:val="0"/>
              <w:suppressLineNumbers/>
              <w:snapToGrid w:val="0"/>
            </w:pPr>
            <w:r w:rsidRPr="0071642E">
              <w:t>Объекты культурного наследия Федерального значения:</w:t>
            </w:r>
          </w:p>
          <w:p w14:paraId="06C3739C" w14:textId="5C143073" w:rsidR="005653F5" w:rsidRPr="005A7E46" w:rsidRDefault="005653F5" w:rsidP="005653F5">
            <w:pPr>
              <w:keepNext/>
              <w:keepLines/>
              <w:widowControl w:val="0"/>
              <w:suppressLineNumbers/>
              <w:snapToGrid w:val="0"/>
              <w:rPr>
                <w:b/>
              </w:rPr>
            </w:pPr>
          </w:p>
        </w:tc>
      </w:tr>
      <w:tr w:rsidR="005653F5" w:rsidRPr="005A7E46" w14:paraId="44718737" w14:textId="77777777" w:rsidTr="005653F5">
        <w:trPr>
          <w:trHeight w:val="698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9D66" w14:textId="77777777" w:rsidR="005653F5" w:rsidRPr="005A7E46" w:rsidRDefault="005653F5" w:rsidP="005653F5">
            <w:pPr>
              <w:pStyle w:val="Standard"/>
              <w:autoSpaceDE w:val="0"/>
              <w:jc w:val="center"/>
            </w:pPr>
            <w:r w:rsidRPr="005A7E46">
              <w:t>Назначение и основные технические показатели объекта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117E3" w14:textId="0D93A5B0" w:rsidR="005653F5" w:rsidRPr="00512182" w:rsidRDefault="005653F5" w:rsidP="00565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18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первый отдел </w:t>
            </w:r>
          </w:p>
          <w:p w14:paraId="135E4465" w14:textId="77777777" w:rsidR="005653F5" w:rsidRPr="00512182" w:rsidRDefault="005653F5" w:rsidP="005653F5">
            <w:r>
              <w:t>- л</w:t>
            </w:r>
            <w:r w:rsidRPr="00512182">
              <w:t xml:space="preserve">итер А </w:t>
            </w:r>
            <w:proofErr w:type="gramStart"/>
            <w:r w:rsidRPr="00512182">
              <w:t>музей  площадь</w:t>
            </w:r>
            <w:proofErr w:type="gramEnd"/>
            <w:r w:rsidRPr="00512182">
              <w:t xml:space="preserve"> 308,1 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14:paraId="2272A3DF" w14:textId="77777777" w:rsidR="005653F5" w:rsidRDefault="005653F5" w:rsidP="005653F5">
            <w:pPr>
              <w:rPr>
                <w:vertAlign w:val="superscript"/>
              </w:rPr>
            </w:pPr>
            <w:r>
              <w:t xml:space="preserve">- </w:t>
            </w:r>
            <w:r w:rsidRPr="00512182">
              <w:t xml:space="preserve">литер Б </w:t>
            </w:r>
            <w:proofErr w:type="gramStart"/>
            <w:r w:rsidRPr="00512182">
              <w:t>флигель  площадь</w:t>
            </w:r>
            <w:proofErr w:type="gramEnd"/>
            <w:r w:rsidRPr="00512182">
              <w:t xml:space="preserve"> 90,3 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14:paraId="230558F0" w14:textId="77777777" w:rsidR="005653F5" w:rsidRPr="00512182" w:rsidRDefault="005653F5" w:rsidP="005653F5">
            <w:r>
              <w:t xml:space="preserve">- </w:t>
            </w:r>
            <w:r w:rsidRPr="00512182">
              <w:t xml:space="preserve">литер В </w:t>
            </w:r>
            <w:proofErr w:type="gramStart"/>
            <w:r w:rsidRPr="00512182">
              <w:t>сарай  площадь</w:t>
            </w:r>
            <w:proofErr w:type="gramEnd"/>
            <w:r w:rsidRPr="00512182">
              <w:t xml:space="preserve"> 10,9 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14:paraId="1F31A823" w14:textId="77777777" w:rsidR="005653F5" w:rsidRPr="00512182" w:rsidRDefault="005653F5" w:rsidP="005653F5">
            <w:r>
              <w:t xml:space="preserve">- </w:t>
            </w:r>
            <w:r w:rsidRPr="00512182">
              <w:t xml:space="preserve">литер Г </w:t>
            </w:r>
            <w:proofErr w:type="gramStart"/>
            <w:r w:rsidRPr="00512182">
              <w:t>оранжерея  площадь</w:t>
            </w:r>
            <w:proofErr w:type="gramEnd"/>
            <w:r w:rsidRPr="00512182">
              <w:t xml:space="preserve"> 10,7 </w:t>
            </w:r>
            <w:r>
              <w:t>м</w:t>
            </w:r>
            <w:r>
              <w:rPr>
                <w:vertAlign w:val="superscript"/>
              </w:rPr>
              <w:t>2</w:t>
            </w:r>
            <w:r w:rsidRPr="00512182">
              <w:t xml:space="preserve"> </w:t>
            </w:r>
          </w:p>
          <w:p w14:paraId="4F0BFBFD" w14:textId="77777777" w:rsidR="005653F5" w:rsidRPr="00512182" w:rsidRDefault="005653F5" w:rsidP="005653F5">
            <w:r>
              <w:t xml:space="preserve">- </w:t>
            </w:r>
            <w:r w:rsidRPr="00512182">
              <w:t xml:space="preserve">литер Д админ. </w:t>
            </w:r>
            <w:proofErr w:type="gramStart"/>
            <w:r w:rsidRPr="00512182">
              <w:t>корпус  площадь</w:t>
            </w:r>
            <w:proofErr w:type="gramEnd"/>
            <w:r w:rsidRPr="00512182">
              <w:t xml:space="preserve"> 454,9 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14:paraId="19CEF85F" w14:textId="77777777" w:rsidR="005653F5" w:rsidRPr="00512182" w:rsidRDefault="005653F5" w:rsidP="005653F5">
            <w:r>
              <w:t xml:space="preserve">- </w:t>
            </w:r>
            <w:r w:rsidRPr="00512182">
              <w:t xml:space="preserve">литер Ж </w:t>
            </w:r>
            <w:proofErr w:type="gramStart"/>
            <w:r w:rsidRPr="00512182">
              <w:t>котельная  площадь</w:t>
            </w:r>
            <w:proofErr w:type="gramEnd"/>
            <w:r w:rsidRPr="00512182">
              <w:t xml:space="preserve"> 12,4 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14:paraId="341B17B9" w14:textId="77777777" w:rsidR="005653F5" w:rsidRPr="00512182" w:rsidRDefault="005653F5" w:rsidP="005653F5">
            <w:r>
              <w:t xml:space="preserve">- </w:t>
            </w:r>
            <w:r w:rsidRPr="00512182">
              <w:t xml:space="preserve">литер З </w:t>
            </w:r>
            <w:proofErr w:type="gramStart"/>
            <w:r w:rsidRPr="00512182">
              <w:t>сторожка  площадь</w:t>
            </w:r>
            <w:proofErr w:type="gramEnd"/>
            <w:r w:rsidRPr="00512182">
              <w:t xml:space="preserve"> 6,5 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14:paraId="0E69EB6D" w14:textId="77777777" w:rsidR="005653F5" w:rsidRPr="00512182" w:rsidRDefault="005653F5" w:rsidP="005653F5">
            <w:r w:rsidRPr="00512182">
              <w:t xml:space="preserve">общая площадь помещений зданий составляет 859,8 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14:paraId="10797890" w14:textId="77777777" w:rsidR="005653F5" w:rsidRPr="00512182" w:rsidRDefault="005653F5" w:rsidP="005653F5">
            <w:pPr>
              <w:rPr>
                <w:vertAlign w:val="superscript"/>
              </w:rPr>
            </w:pPr>
            <w:r w:rsidRPr="00512182">
              <w:t>площадь территории</w:t>
            </w:r>
            <w:r>
              <w:t xml:space="preserve"> - 4803 м</w:t>
            </w:r>
            <w:r>
              <w:rPr>
                <w:vertAlign w:val="superscript"/>
              </w:rPr>
              <w:t>2</w:t>
            </w:r>
          </w:p>
          <w:p w14:paraId="1F12D620" w14:textId="744818B7" w:rsidR="005653F5" w:rsidRPr="00512182" w:rsidRDefault="005653F5" w:rsidP="00565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18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второй отдел </w:t>
            </w:r>
          </w:p>
          <w:p w14:paraId="30AD4ABD" w14:textId="77777777" w:rsidR="005653F5" w:rsidRPr="00512182" w:rsidRDefault="005653F5" w:rsidP="005653F5">
            <w:pPr>
              <w:pStyle w:val="Standard"/>
              <w:autoSpaceDE w:val="0"/>
              <w:jc w:val="both"/>
            </w:pPr>
            <w:r w:rsidRPr="00512182">
              <w:t>Объект расположен в жилом отдельно стоящем двухэтажном доме, включает в себя три комнаты и коридор. Комнаты располо</w:t>
            </w:r>
            <w:r>
              <w:t xml:space="preserve">жены в цокольном этаже слева от </w:t>
            </w:r>
            <w:r w:rsidRPr="00512182">
              <w:t>главного в</w:t>
            </w:r>
            <w:r>
              <w:t>хода общей площадью 63м</w:t>
            </w:r>
            <w:r>
              <w:rPr>
                <w:vertAlign w:val="superscript"/>
              </w:rPr>
              <w:t xml:space="preserve">2. </w:t>
            </w:r>
            <w:r w:rsidRPr="00512182">
              <w:t>Ограждение отсутствует</w:t>
            </w:r>
          </w:p>
          <w:p w14:paraId="03190895" w14:textId="0CE92523" w:rsidR="005653F5" w:rsidRPr="00512182" w:rsidRDefault="005653F5" w:rsidP="005653F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18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третий отдел </w:t>
            </w:r>
          </w:p>
          <w:p w14:paraId="726B0063" w14:textId="370E7151" w:rsidR="005653F5" w:rsidRPr="00512182" w:rsidRDefault="005653F5" w:rsidP="005653F5">
            <w:pPr>
              <w:pStyle w:val="Standard"/>
              <w:autoSpaceDE w:val="0"/>
              <w:jc w:val="both"/>
            </w:pPr>
            <w:r w:rsidRPr="00512182">
              <w:t>Объект расположен на охраняемой территории санатория. Представляет</w:t>
            </w:r>
            <w:r>
              <w:rPr>
                <w:u w:val="single"/>
              </w:rPr>
              <w:t xml:space="preserve"> </w:t>
            </w:r>
            <w:r>
              <w:t xml:space="preserve">собой </w:t>
            </w:r>
            <w:r w:rsidRPr="00512182">
              <w:t xml:space="preserve">двухэтажное каменное здание. Площадью 606,9 </w:t>
            </w:r>
            <w:r>
              <w:t>м</w:t>
            </w:r>
            <w:r>
              <w:rPr>
                <w:vertAlign w:val="superscript"/>
              </w:rPr>
              <w:t xml:space="preserve">2. </w:t>
            </w:r>
            <w:r w:rsidRPr="00512182">
              <w:t>Построено в</w:t>
            </w:r>
            <w:r>
              <w:t xml:space="preserve"> 1811</w:t>
            </w:r>
            <w:r w:rsidRPr="00512182">
              <w:t xml:space="preserve">гг. Со всех сторон объект окружают земли </w:t>
            </w:r>
            <w:proofErr w:type="gramStart"/>
            <w:r w:rsidRPr="00512182">
              <w:t>санатория ,</w:t>
            </w:r>
            <w:proofErr w:type="gramEnd"/>
            <w:r w:rsidRPr="00512182">
              <w:t xml:space="preserve"> ограждение отсутствует. Входы в здание осуществляются с северной, восточной и западной стороны. Аварийные и пожарные въезды проходят по дороге через КПП </w:t>
            </w:r>
            <w:proofErr w:type="gramStart"/>
            <w:r w:rsidRPr="00512182">
              <w:t>санатория .</w:t>
            </w:r>
            <w:proofErr w:type="gramEnd"/>
          </w:p>
          <w:p w14:paraId="404C8DF7" w14:textId="77777777" w:rsidR="00440EED" w:rsidRDefault="005653F5" w:rsidP="00440EE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18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четвертый отдел </w:t>
            </w:r>
          </w:p>
          <w:p w14:paraId="67F1DB28" w14:textId="442F6EF8" w:rsidR="005653F5" w:rsidRPr="005A7E46" w:rsidRDefault="005653F5" w:rsidP="00440EED">
            <w:pPr>
              <w:pStyle w:val="ConsPlusNonformat"/>
            </w:pPr>
            <w:r w:rsidRPr="00512182">
              <w:rPr>
                <w:highlight w:val="white"/>
              </w:rPr>
              <w:t>Объект расположен на каменном утесе и включает в себя</w:t>
            </w:r>
            <w:r>
              <w:rPr>
                <w:highlight w:val="white"/>
              </w:rPr>
              <w:t xml:space="preserve"> территорию общей площадью 0,25</w:t>
            </w:r>
            <w:r w:rsidRPr="00512182">
              <w:rPr>
                <w:highlight w:val="white"/>
              </w:rPr>
              <w:t>га.</w:t>
            </w:r>
            <w:r w:rsidRPr="00512182">
              <w:t xml:space="preserve"> </w:t>
            </w:r>
            <w:r w:rsidRPr="00512182">
              <w:rPr>
                <w:highlight w:val="white"/>
              </w:rPr>
              <w:t>На этой территории расположено два отдельно с</w:t>
            </w:r>
            <w:r>
              <w:rPr>
                <w:highlight w:val="white"/>
              </w:rPr>
              <w:t>тоящих одноэтажных здания 68,1</w:t>
            </w:r>
            <w:r>
              <w:t>м</w:t>
            </w:r>
            <w:r>
              <w:rPr>
                <w:vertAlign w:val="superscript"/>
              </w:rPr>
              <w:t xml:space="preserve">2 </w:t>
            </w:r>
            <w:r>
              <w:rPr>
                <w:highlight w:val="white"/>
              </w:rPr>
              <w:t>и 83,8</w:t>
            </w:r>
            <w:r>
              <w:t>м</w:t>
            </w:r>
            <w:r>
              <w:rPr>
                <w:vertAlign w:val="superscript"/>
              </w:rPr>
              <w:t>2</w:t>
            </w:r>
            <w:r w:rsidRPr="00512182">
              <w:rPr>
                <w:highlight w:val="white"/>
              </w:rPr>
              <w:t xml:space="preserve">, общей площадью 151,9 </w:t>
            </w:r>
            <w:r>
              <w:t>м</w:t>
            </w:r>
            <w:r>
              <w:rPr>
                <w:vertAlign w:val="superscript"/>
              </w:rPr>
              <w:t>2</w:t>
            </w:r>
            <w:r w:rsidRPr="00512182">
              <w:t xml:space="preserve"> </w:t>
            </w:r>
            <w:r w:rsidRPr="00512182">
              <w:rPr>
                <w:highlight w:val="white"/>
              </w:rPr>
              <w:t xml:space="preserve">и два нежилых помещения площадью 7,7 </w:t>
            </w:r>
            <w:r>
              <w:t>м</w:t>
            </w:r>
            <w:r>
              <w:rPr>
                <w:vertAlign w:val="superscript"/>
              </w:rPr>
              <w:t>2</w:t>
            </w:r>
            <w:proofErr w:type="gramStart"/>
            <w:r>
              <w:rPr>
                <w:highlight w:val="white"/>
              </w:rPr>
              <w:t>.</w:t>
            </w:r>
            <w:proofErr w:type="gramEnd"/>
            <w:r>
              <w:rPr>
                <w:highlight w:val="white"/>
              </w:rPr>
              <w:t xml:space="preserve"> и </w:t>
            </w:r>
            <w:r w:rsidRPr="00512182">
              <w:rPr>
                <w:highlight w:val="white"/>
              </w:rPr>
              <w:t>5</w:t>
            </w:r>
            <w:r>
              <w:rPr>
                <w:highlight w:val="white"/>
              </w:rPr>
              <w:t>.0</w:t>
            </w:r>
            <w:r>
              <w:t>м</w:t>
            </w:r>
            <w:r>
              <w:rPr>
                <w:vertAlign w:val="superscript"/>
              </w:rPr>
              <w:t xml:space="preserve">2. </w:t>
            </w:r>
            <w:r w:rsidRPr="00512182">
              <w:rPr>
                <w:highlight w:val="white"/>
              </w:rPr>
              <w:t>Кроме того на территории объекта расположено административное здание (</w:t>
            </w:r>
            <w:r>
              <w:rPr>
                <w:highlight w:val="white"/>
              </w:rPr>
              <w:t>касса) с подсобными помещениями</w:t>
            </w:r>
            <w:r w:rsidRPr="00512182">
              <w:rPr>
                <w:highlight w:val="white"/>
              </w:rPr>
              <w:t xml:space="preserve">: помещение охраны, кухня, туалет. Здание площадью </w:t>
            </w:r>
            <w:r>
              <w:rPr>
                <w:highlight w:val="white"/>
              </w:rPr>
              <w:t>83,8</w:t>
            </w:r>
            <w:r>
              <w:t>м</w:t>
            </w:r>
            <w:r>
              <w:rPr>
                <w:vertAlign w:val="superscript"/>
              </w:rPr>
              <w:t xml:space="preserve">2 </w:t>
            </w:r>
            <w:r w:rsidRPr="00512182">
              <w:rPr>
                <w:highlight w:val="white"/>
              </w:rPr>
              <w:t>на момент обследования не используется, обесточена.</w:t>
            </w:r>
          </w:p>
        </w:tc>
      </w:tr>
      <w:tr w:rsidR="005653F5" w:rsidRPr="005A7E46" w14:paraId="79AA0D84" w14:textId="77777777" w:rsidTr="005653F5">
        <w:trPr>
          <w:trHeight w:val="698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D2238" w14:textId="77777777" w:rsidR="005653F5" w:rsidRDefault="005653F5" w:rsidP="005653F5">
            <w:pPr>
              <w:pStyle w:val="Standard"/>
              <w:autoSpaceDE w:val="0"/>
              <w:jc w:val="center"/>
            </w:pPr>
            <w:r w:rsidRPr="0099119A">
              <w:t>Требован</w:t>
            </w:r>
            <w:r>
              <w:t xml:space="preserve">ия к </w:t>
            </w:r>
          </w:p>
          <w:p w14:paraId="59F6A4FF" w14:textId="77777777" w:rsidR="005653F5" w:rsidRPr="005A7E46" w:rsidRDefault="005653F5" w:rsidP="005653F5">
            <w:pPr>
              <w:pStyle w:val="Standard"/>
              <w:autoSpaceDE w:val="0"/>
              <w:jc w:val="center"/>
            </w:pPr>
            <w:r>
              <w:t>Исполнитель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49EA1" w14:textId="77777777" w:rsidR="005653F5" w:rsidRPr="005A7E46" w:rsidRDefault="005653F5" w:rsidP="005653F5">
            <w:r>
              <w:t xml:space="preserve">       </w:t>
            </w:r>
            <w:r w:rsidRPr="005A7E46">
      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услуги, являющихся объектом закупки:</w:t>
            </w:r>
          </w:p>
          <w:p w14:paraId="25E67815" w14:textId="77777777" w:rsidR="005653F5" w:rsidRDefault="005653F5" w:rsidP="005653F5">
            <w:pPr>
              <w:pStyle w:val="Standard"/>
              <w:autoSpaceDE w:val="0"/>
              <w:jc w:val="both"/>
            </w:pPr>
            <w:r>
              <w:t xml:space="preserve">- </w:t>
            </w:r>
            <w:r w:rsidRPr="005A7E46">
              <w:t>Наличие действующего свидетельства о допуске к определенному виду или видам работ, которые оказывают влияние на безопасность объектов капитального строительства выданное саморегулируемой организацией, со следующими видами предусмотренными в ней работ (в соответствии с Приказом Минрегиона России от 30.12.2009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</w:p>
          <w:p w14:paraId="15997F32" w14:textId="77777777" w:rsidR="005653F5" w:rsidRDefault="005653F5" w:rsidP="005653F5">
            <w:pPr>
              <w:ind w:left="47"/>
              <w:rPr>
                <w:lang w:eastAsia="en-US"/>
              </w:rPr>
            </w:pPr>
            <w:r>
              <w:t xml:space="preserve">- 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lang w:eastAsia="en-US"/>
              </w:rPr>
              <w:t xml:space="preserve">Наличие действующей </w:t>
            </w:r>
            <w:r w:rsidRPr="00E15BDE">
              <w:rPr>
                <w:lang w:eastAsia="en-US"/>
              </w:rPr>
              <w:t>лицензию</w:t>
            </w:r>
            <w:r w:rsidRPr="00E15BDE">
              <w:rPr>
                <w:color w:val="000000"/>
                <w:shd w:val="clear" w:color="auto" w:fill="FFFFFF"/>
              </w:rPr>
              <w:t> на осуществление деятельности по сохранению объектов культурного наследия (памятников историй и культуры) народов Российской Федерации</w:t>
            </w:r>
            <w:r>
              <w:rPr>
                <w:color w:val="000000"/>
                <w:shd w:val="clear" w:color="auto" w:fill="FFFFFF"/>
              </w:rPr>
              <w:t>.</w:t>
            </w:r>
            <w:r w:rsidRPr="00E15BDE">
              <w:rPr>
                <w:lang w:eastAsia="en-US"/>
              </w:rPr>
              <w:t xml:space="preserve"> </w:t>
            </w:r>
          </w:p>
          <w:p w14:paraId="3CB1522B" w14:textId="77777777" w:rsidR="005653F5" w:rsidRPr="005A7E46" w:rsidRDefault="005653F5" w:rsidP="005653F5">
            <w:pPr>
              <w:ind w:left="47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E132B3">
              <w:t xml:space="preserve">До начала выполнения работ </w:t>
            </w:r>
            <w:r>
              <w:t>Исполнитель</w:t>
            </w:r>
            <w:r w:rsidRPr="00E132B3">
              <w:t xml:space="preserve"> должен предоставить Заказчику список своих сотрудников, которые будут принимать участие в работах на территории Заказчика, с указанием их паспортных данных, а в случае привлечения иностранных рабочих предъявить разрешение на работу этих сотрудников, в соответствии с установленным законодательством Российской Федерации</w:t>
            </w:r>
            <w:r>
              <w:rPr>
                <w:lang w:eastAsia="en-US"/>
              </w:rPr>
              <w:t xml:space="preserve">    </w:t>
            </w:r>
          </w:p>
        </w:tc>
      </w:tr>
      <w:tr w:rsidR="005653F5" w:rsidRPr="005A7E46" w14:paraId="7C04810D" w14:textId="77777777" w:rsidTr="005653F5">
        <w:trPr>
          <w:trHeight w:val="846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56F40" w14:textId="77777777" w:rsidR="005653F5" w:rsidRPr="0012537C" w:rsidRDefault="005653F5" w:rsidP="005653F5">
            <w:pPr>
              <w:pStyle w:val="Standard"/>
              <w:autoSpaceDE w:val="0"/>
              <w:jc w:val="center"/>
            </w:pPr>
            <w:r w:rsidRPr="0012537C">
              <w:lastRenderedPageBreak/>
              <w:t>Требования к технологическим решениям и оборудованию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AC1D" w14:textId="77777777" w:rsidR="005653F5" w:rsidRPr="00E21550" w:rsidRDefault="005653F5" w:rsidP="005653F5">
            <w:pPr>
              <w:pStyle w:val="Standard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СИСТЕМА ВИДЕОНАБЛЮДЕНИЯ</w:t>
            </w:r>
          </w:p>
          <w:p w14:paraId="71ECA169" w14:textId="0804BA37" w:rsidR="005653F5" w:rsidRPr="003C288B" w:rsidRDefault="005653F5" w:rsidP="005653F5">
            <w:pPr>
              <w:pStyle w:val="Standard"/>
              <w:jc w:val="both"/>
              <w:rPr>
                <w:sz w:val="23"/>
              </w:rPr>
            </w:pPr>
            <w:r w:rsidRPr="00E21550">
              <w:rPr>
                <w:b/>
              </w:rPr>
              <w:t>Объект:</w:t>
            </w:r>
            <w:r>
              <w:t xml:space="preserve"> </w:t>
            </w:r>
            <w:r w:rsidRPr="003C288B">
              <w:t>первый отдел</w:t>
            </w:r>
            <w:r>
              <w:t xml:space="preserve"> </w:t>
            </w:r>
          </w:p>
          <w:p w14:paraId="1DF920EC" w14:textId="77777777" w:rsidR="005653F5" w:rsidRPr="003C288B" w:rsidRDefault="005653F5" w:rsidP="005653F5">
            <w:r w:rsidRPr="003C288B">
              <w:rPr>
                <w:b/>
              </w:rPr>
              <w:t xml:space="preserve">Вид работ: </w:t>
            </w:r>
            <w:r w:rsidRPr="003C288B">
              <w:t>Разработка проектно-сметной документации на модернизацию системы наружного и внутреннего видеонаблюдения</w:t>
            </w:r>
            <w:r>
              <w:t>.</w:t>
            </w:r>
          </w:p>
          <w:p w14:paraId="7970C73C" w14:textId="77777777" w:rsidR="005653F5" w:rsidRPr="005577C5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5577C5">
              <w:rPr>
                <w:rFonts w:ascii="Times New Roman" w:hAnsi="Times New Roman"/>
              </w:rPr>
              <w:t>В своей структуре СВН должна иметь:</w:t>
            </w:r>
          </w:p>
          <w:p w14:paraId="76985044" w14:textId="77777777" w:rsidR="005653F5" w:rsidRPr="005577C5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5577C5">
              <w:rPr>
                <w:rFonts w:ascii="Times New Roman" w:hAnsi="Times New Roman"/>
              </w:rPr>
              <w:t>- HD-TVI видеокамеры купольные в количестве 24 ед.;</w:t>
            </w:r>
          </w:p>
          <w:p w14:paraId="4C4C2A20" w14:textId="77777777" w:rsidR="005653F5" w:rsidRPr="005577C5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5577C5">
              <w:rPr>
                <w:rFonts w:ascii="Times New Roman" w:hAnsi="Times New Roman"/>
              </w:rPr>
              <w:t>- HD-TVI видеокамеры уличные в количестве 18 ед.;</w:t>
            </w:r>
          </w:p>
          <w:p w14:paraId="20F8FD58" w14:textId="77777777" w:rsidR="005653F5" w:rsidRPr="005577C5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5577C5">
              <w:rPr>
                <w:rFonts w:ascii="Times New Roman" w:hAnsi="Times New Roman"/>
              </w:rPr>
              <w:t>- Сетевые регистраторы в количестве 3 ед.;</w:t>
            </w:r>
          </w:p>
          <w:p w14:paraId="0B1BEC25" w14:textId="77777777" w:rsidR="005653F5" w:rsidRPr="005577C5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5577C5">
              <w:rPr>
                <w:rFonts w:ascii="Times New Roman" w:hAnsi="Times New Roman"/>
              </w:rPr>
              <w:t>- Мониторы в количестве 3 ед.;</w:t>
            </w:r>
          </w:p>
          <w:p w14:paraId="493EEC61" w14:textId="77777777" w:rsidR="005653F5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5577C5">
              <w:rPr>
                <w:rFonts w:ascii="Times New Roman" w:hAnsi="Times New Roman"/>
              </w:rPr>
              <w:t>- Источник бесперебойного питания 12В, в количестве 3 ед.</w:t>
            </w:r>
          </w:p>
          <w:p w14:paraId="0DFF3423" w14:textId="77777777" w:rsidR="005653F5" w:rsidRPr="005577C5" w:rsidRDefault="005653F5" w:rsidP="005653F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D01F7C">
              <w:rPr>
                <w:rFonts w:ascii="Times New Roman" w:hAnsi="Times New Roman"/>
              </w:rPr>
              <w:t>Проектом предусмотреть материалы и оборудование отечественного производства</w:t>
            </w:r>
          </w:p>
          <w:p w14:paraId="127FCF9A" w14:textId="77777777" w:rsidR="005653F5" w:rsidRPr="008A4274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8A427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Так же </w:t>
            </w:r>
            <w:r w:rsidRPr="008A4274">
              <w:rPr>
                <w:rFonts w:ascii="Times New Roman" w:hAnsi="Times New Roman"/>
              </w:rPr>
              <w:t>СВН должна обеспечивать:</w:t>
            </w:r>
          </w:p>
          <w:p w14:paraId="4C4BF2DA" w14:textId="77777777" w:rsidR="005653F5" w:rsidRPr="008A4274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8A4274">
              <w:rPr>
                <w:rFonts w:ascii="Times New Roman" w:hAnsi="Times New Roman"/>
              </w:rPr>
              <w:t>- одновременную передачу сигналов от всех устанавливаемых видеокамер;</w:t>
            </w:r>
          </w:p>
          <w:p w14:paraId="18B07FF9" w14:textId="77777777" w:rsidR="005653F5" w:rsidRPr="008A4274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8A4274">
              <w:rPr>
                <w:rFonts w:ascii="Times New Roman" w:hAnsi="Times New Roman"/>
              </w:rPr>
              <w:t>- круглосуточный режим работы СВН;</w:t>
            </w:r>
          </w:p>
          <w:p w14:paraId="462A20B7" w14:textId="77777777" w:rsidR="005653F5" w:rsidRPr="008A4274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8A4274">
              <w:rPr>
                <w:rFonts w:ascii="Times New Roman" w:hAnsi="Times New Roman"/>
              </w:rPr>
              <w:t>- возможность регистрации видеосигналов при отсутствии питания 220В;</w:t>
            </w:r>
          </w:p>
          <w:p w14:paraId="5935DB3B" w14:textId="77777777" w:rsidR="005653F5" w:rsidRPr="008A4274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8A4274">
              <w:rPr>
                <w:rFonts w:ascii="Times New Roman" w:hAnsi="Times New Roman"/>
              </w:rPr>
              <w:t>- возможность хранения информации (архива) не менее 30 суток.</w:t>
            </w:r>
          </w:p>
          <w:p w14:paraId="02283C9B" w14:textId="77777777" w:rsidR="005653F5" w:rsidRPr="008A4274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8A4274">
              <w:rPr>
                <w:rFonts w:ascii="Times New Roman" w:hAnsi="Times New Roman"/>
              </w:rPr>
              <w:t>- возможность различать лица людей и гос</w:t>
            </w:r>
            <w:r>
              <w:rPr>
                <w:rFonts w:ascii="Times New Roman" w:hAnsi="Times New Roman"/>
              </w:rPr>
              <w:t xml:space="preserve">ударственные </w:t>
            </w:r>
            <w:r w:rsidRPr="008A4274">
              <w:rPr>
                <w:rFonts w:ascii="Times New Roman" w:hAnsi="Times New Roman"/>
              </w:rPr>
              <w:t>номера автомашин.</w:t>
            </w:r>
          </w:p>
          <w:p w14:paraId="5CA9B570" w14:textId="77777777" w:rsidR="005653F5" w:rsidRPr="00265DFF" w:rsidRDefault="005653F5" w:rsidP="005653F5">
            <w:pPr>
              <w:ind w:firstLine="709"/>
            </w:pPr>
            <w:r w:rsidRPr="00265DFF">
              <w:t xml:space="preserve">Оборудование системы </w:t>
            </w:r>
            <w:r>
              <w:t>видеонаблюдения</w:t>
            </w:r>
            <w:r w:rsidRPr="00265DFF">
              <w:t>, устанавливаемое вне помещений, должно сохранять работоспособность при следующих условиях эксплуатации:</w:t>
            </w:r>
          </w:p>
          <w:p w14:paraId="75A26D31" w14:textId="77777777" w:rsidR="005653F5" w:rsidRPr="00265DFF" w:rsidRDefault="005653F5" w:rsidP="005653F5">
            <w:pPr>
              <w:numPr>
                <w:ilvl w:val="0"/>
                <w:numId w:val="1"/>
              </w:numPr>
              <w:contextualSpacing/>
              <w:jc w:val="both"/>
            </w:pPr>
            <w:r w:rsidRPr="00265DFF">
              <w:t>рабочий диапазон температур от минус -40 °С до плюс 50°С;</w:t>
            </w:r>
          </w:p>
          <w:p w14:paraId="7343EA08" w14:textId="77777777" w:rsidR="005653F5" w:rsidRPr="00265DFF" w:rsidRDefault="005653F5" w:rsidP="005653F5">
            <w:pPr>
              <w:numPr>
                <w:ilvl w:val="0"/>
                <w:numId w:val="1"/>
              </w:numPr>
              <w:contextualSpacing/>
              <w:jc w:val="both"/>
            </w:pPr>
            <w:r w:rsidRPr="00265DFF">
              <w:t>относительная влажность воздуха 98% при температуре +25°С;</w:t>
            </w:r>
          </w:p>
          <w:p w14:paraId="0F763137" w14:textId="77777777" w:rsidR="005653F5" w:rsidRPr="00265DFF" w:rsidRDefault="005653F5" w:rsidP="005653F5">
            <w:pPr>
              <w:numPr>
                <w:ilvl w:val="0"/>
                <w:numId w:val="1"/>
              </w:numPr>
              <w:contextualSpacing/>
              <w:jc w:val="both"/>
            </w:pPr>
            <w:r w:rsidRPr="00265DFF">
              <w:t>наличие атмосферных конденсируемых осадков (иней, роса);</w:t>
            </w:r>
          </w:p>
          <w:p w14:paraId="444ACBA5" w14:textId="77777777" w:rsidR="005653F5" w:rsidRPr="00265DFF" w:rsidRDefault="005653F5" w:rsidP="005653F5">
            <w:pPr>
              <w:numPr>
                <w:ilvl w:val="0"/>
                <w:numId w:val="1"/>
              </w:numPr>
              <w:contextualSpacing/>
              <w:jc w:val="both"/>
            </w:pPr>
            <w:r w:rsidRPr="00265DFF">
              <w:t>дождь с интенсивностью до 40 мм/ч;</w:t>
            </w:r>
          </w:p>
          <w:p w14:paraId="0473496B" w14:textId="77777777" w:rsidR="005653F5" w:rsidRPr="00265DFF" w:rsidRDefault="005653F5" w:rsidP="005653F5">
            <w:pPr>
              <w:numPr>
                <w:ilvl w:val="0"/>
                <w:numId w:val="1"/>
              </w:numPr>
              <w:contextualSpacing/>
              <w:jc w:val="both"/>
            </w:pPr>
            <w:r w:rsidRPr="00265DFF">
              <w:t>снегопад с интенсивностью до 10 мм/ч (в пересчете на воду);</w:t>
            </w:r>
          </w:p>
          <w:p w14:paraId="55D4447E" w14:textId="77777777" w:rsidR="005653F5" w:rsidRPr="00265DFF" w:rsidRDefault="005653F5" w:rsidP="005653F5">
            <w:pPr>
              <w:numPr>
                <w:ilvl w:val="0"/>
                <w:numId w:val="1"/>
              </w:numPr>
              <w:contextualSpacing/>
              <w:jc w:val="both"/>
            </w:pPr>
            <w:r w:rsidRPr="00265DFF">
              <w:t>ветер со скоростью в порывах до 40 м/с;</w:t>
            </w:r>
          </w:p>
          <w:p w14:paraId="4B547F92" w14:textId="77777777" w:rsidR="005653F5" w:rsidRPr="00265DFF" w:rsidRDefault="005653F5" w:rsidP="005653F5">
            <w:pPr>
              <w:numPr>
                <w:ilvl w:val="0"/>
                <w:numId w:val="1"/>
              </w:numPr>
              <w:contextualSpacing/>
              <w:jc w:val="both"/>
            </w:pPr>
            <w:r w:rsidRPr="00265DFF">
              <w:t>статическая и динамическая пыль;</w:t>
            </w:r>
          </w:p>
          <w:p w14:paraId="03AEF02A" w14:textId="77777777" w:rsidR="005653F5" w:rsidRPr="00265DFF" w:rsidRDefault="005653F5" w:rsidP="005653F5">
            <w:pPr>
              <w:numPr>
                <w:ilvl w:val="0"/>
                <w:numId w:val="1"/>
              </w:numPr>
              <w:contextualSpacing/>
              <w:jc w:val="both"/>
            </w:pPr>
            <w:r w:rsidRPr="00265DFF">
              <w:t>солнечное излучение.</w:t>
            </w:r>
          </w:p>
          <w:p w14:paraId="694032DA" w14:textId="77777777" w:rsidR="005653F5" w:rsidRPr="00B91F94" w:rsidRDefault="005653F5" w:rsidP="005653F5">
            <w:pPr>
              <w:spacing w:line="312" w:lineRule="exact"/>
              <w:rPr>
                <w:b/>
              </w:rPr>
            </w:pPr>
            <w:r>
              <w:t xml:space="preserve">        </w:t>
            </w:r>
            <w:r w:rsidRPr="00B91F94">
              <w:t xml:space="preserve">Оборудование должно функционировать в круглосуточном режиме. </w:t>
            </w:r>
            <w:r w:rsidRPr="00B91F94">
              <w:rPr>
                <w:b/>
              </w:rPr>
              <w:t>Для обеспечения необходимых технологических взаимосвязей отдельных узлов и оборудования в целом проектированное оборудование должно полностью интегрироваться с уже установленным оборудованием на объекте Заказчика. Обоснованные отступления (изменения) от проектной документации существующей системы видеонаблюдения в процессе разработки нового проектно-сметной документации допускаются только при наличии разрешений (согласования) Заказчика и соответствующих организаций, участвующих в утверждении и согласовании данных документов.</w:t>
            </w:r>
          </w:p>
          <w:p w14:paraId="5EEBCCDB" w14:textId="77777777" w:rsidR="005653F5" w:rsidRPr="00265DFF" w:rsidRDefault="005653F5" w:rsidP="005653F5">
            <w:pPr>
              <w:autoSpaceDE w:val="0"/>
              <w:autoSpaceDN w:val="0"/>
              <w:adjustRightInd w:val="0"/>
              <w:ind w:firstLine="709"/>
            </w:pPr>
            <w:r w:rsidRPr="00265DFF">
              <w:t xml:space="preserve">Система </w:t>
            </w:r>
            <w:r>
              <w:t>видеонаблюдения</w:t>
            </w:r>
            <w:r w:rsidRPr="00265DFF">
              <w:t xml:space="preserve"> должна обеспечивать:</w:t>
            </w:r>
          </w:p>
          <w:p w14:paraId="171ECA79" w14:textId="77777777" w:rsidR="005653F5" w:rsidRPr="00265DFF" w:rsidRDefault="005653F5" w:rsidP="005653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65DFF">
              <w:t>длительную бесперебойную круглосуточную работу в климатических условиях района расположения объекта и устойчивость (защиту) оборудования и комплектующих к воздействию климатических факторов;</w:t>
            </w:r>
          </w:p>
          <w:p w14:paraId="134A406D" w14:textId="77777777" w:rsidR="005653F5" w:rsidRPr="00265DFF" w:rsidRDefault="005653F5" w:rsidP="005653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65DFF">
              <w:t>наблюдение за контролируемыми зонами объекта и регистрацию событий в них;</w:t>
            </w:r>
          </w:p>
          <w:p w14:paraId="22965F7B" w14:textId="77777777" w:rsidR="005653F5" w:rsidRPr="00265DFF" w:rsidRDefault="005653F5" w:rsidP="005653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65DFF">
              <w:t>возможность обнаружения движения в контролируемых зонах;</w:t>
            </w:r>
          </w:p>
          <w:p w14:paraId="7DD9A8E7" w14:textId="77777777" w:rsidR="005653F5" w:rsidRPr="00265DFF" w:rsidRDefault="005653F5" w:rsidP="005653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65DFF">
              <w:t>изменения режима работы и изъятия архива событий;</w:t>
            </w:r>
          </w:p>
          <w:p w14:paraId="2231A11A" w14:textId="77777777" w:rsidR="005653F5" w:rsidRPr="00265DFF" w:rsidRDefault="005653F5" w:rsidP="005653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65DFF">
              <w:t>программированное документирование видеоинформации на жестких дисках аппаратуры цифровой регистрации, с указанием даты и времени;</w:t>
            </w:r>
          </w:p>
          <w:p w14:paraId="64FE2D99" w14:textId="77777777" w:rsidR="005653F5" w:rsidRPr="00036405" w:rsidRDefault="005653F5" w:rsidP="005653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65DFF">
              <w:t xml:space="preserve">возможность наращивания (при необходимости) емкости системы (аппаратной и программной). </w:t>
            </w:r>
          </w:p>
          <w:p w14:paraId="0628278B" w14:textId="77777777" w:rsidR="005653F5" w:rsidRDefault="005653F5" w:rsidP="005653F5">
            <w:pPr>
              <w:pStyle w:val="Standard"/>
              <w:jc w:val="both"/>
            </w:pPr>
            <w:r w:rsidRPr="00E21550">
              <w:rPr>
                <w:b/>
              </w:rPr>
              <w:lastRenderedPageBreak/>
              <w:t>Объект</w:t>
            </w:r>
            <w:r>
              <w:t>:</w:t>
            </w:r>
          </w:p>
          <w:p w14:paraId="4D81B49F" w14:textId="38688CD3" w:rsidR="005653F5" w:rsidRPr="003C288B" w:rsidRDefault="005653F5" w:rsidP="005653F5">
            <w:pPr>
              <w:pStyle w:val="Standard"/>
              <w:jc w:val="both"/>
            </w:pPr>
            <w:r w:rsidRPr="003C288B">
              <w:t xml:space="preserve">- третий отдел </w:t>
            </w:r>
          </w:p>
          <w:p w14:paraId="50A000F9" w14:textId="1DEF4103" w:rsidR="005653F5" w:rsidRPr="003C288B" w:rsidRDefault="005653F5" w:rsidP="00440EED">
            <w:pPr>
              <w:pStyle w:val="Standard"/>
              <w:jc w:val="both"/>
              <w:rPr>
                <w:color w:val="2E74B5" w:themeColor="accent1" w:themeShade="BF"/>
              </w:rPr>
            </w:pPr>
            <w:r w:rsidRPr="003C288B">
              <w:t xml:space="preserve">- четвертый отдел </w:t>
            </w:r>
          </w:p>
          <w:p w14:paraId="255226ED" w14:textId="77777777" w:rsidR="005653F5" w:rsidRPr="003C288B" w:rsidRDefault="005653F5" w:rsidP="005653F5">
            <w:r w:rsidRPr="003C288B">
              <w:rPr>
                <w:b/>
              </w:rPr>
              <w:t xml:space="preserve">Вид работ: </w:t>
            </w:r>
            <w:r>
              <w:t>Разработка проектно-сметной документации по монтажу системы видеонаблюдения.</w:t>
            </w:r>
          </w:p>
          <w:p w14:paraId="5BAC1D19" w14:textId="77777777" w:rsidR="005653F5" w:rsidRPr="008A4274" w:rsidRDefault="005653F5" w:rsidP="005653F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8A4274">
              <w:rPr>
                <w:rFonts w:ascii="Times New Roman" w:hAnsi="Times New Roman"/>
              </w:rPr>
              <w:t>СВН должна обеспечивать:</w:t>
            </w:r>
          </w:p>
          <w:p w14:paraId="74E54177" w14:textId="77777777" w:rsidR="005653F5" w:rsidRPr="008A4274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8A4274">
              <w:rPr>
                <w:rFonts w:ascii="Times New Roman" w:hAnsi="Times New Roman"/>
              </w:rPr>
              <w:t>- одновременную передачу сигналов от всех устанавливаемых видеокамер;</w:t>
            </w:r>
          </w:p>
          <w:p w14:paraId="1A0D55F6" w14:textId="77777777" w:rsidR="005653F5" w:rsidRPr="008A4274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8A4274">
              <w:rPr>
                <w:rFonts w:ascii="Times New Roman" w:hAnsi="Times New Roman"/>
              </w:rPr>
              <w:t>- круглосуточный режим работы СВН;</w:t>
            </w:r>
          </w:p>
          <w:p w14:paraId="0CA78F38" w14:textId="77777777" w:rsidR="005653F5" w:rsidRPr="008A4274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8A4274">
              <w:rPr>
                <w:rFonts w:ascii="Times New Roman" w:hAnsi="Times New Roman"/>
              </w:rPr>
              <w:t>- возможность регистрации видеосигналов при отсутствии питания 220В;</w:t>
            </w:r>
          </w:p>
          <w:p w14:paraId="132E0A73" w14:textId="77777777" w:rsidR="005653F5" w:rsidRPr="008A4274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8A4274">
              <w:rPr>
                <w:rFonts w:ascii="Times New Roman" w:hAnsi="Times New Roman"/>
              </w:rPr>
              <w:t>- возможность хранения информации (архива) не менее 30 суток.</w:t>
            </w:r>
          </w:p>
          <w:p w14:paraId="68538C9B" w14:textId="77777777" w:rsidR="005653F5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8A4274">
              <w:rPr>
                <w:rFonts w:ascii="Times New Roman" w:hAnsi="Times New Roman"/>
              </w:rPr>
              <w:t>- возможность различать лица людей и гос</w:t>
            </w:r>
            <w:r>
              <w:rPr>
                <w:rFonts w:ascii="Times New Roman" w:hAnsi="Times New Roman"/>
              </w:rPr>
              <w:t xml:space="preserve">ударственные </w:t>
            </w:r>
            <w:r w:rsidRPr="008A4274">
              <w:rPr>
                <w:rFonts w:ascii="Times New Roman" w:hAnsi="Times New Roman"/>
              </w:rPr>
              <w:t>номера автомашин.</w:t>
            </w:r>
          </w:p>
          <w:p w14:paraId="6846044D" w14:textId="77777777" w:rsidR="005653F5" w:rsidRPr="008A4274" w:rsidRDefault="005653F5" w:rsidP="005653F5">
            <w:pPr>
              <w:pStyle w:val="a9"/>
              <w:rPr>
                <w:rFonts w:ascii="Times New Roman" w:hAnsi="Times New Roman"/>
              </w:rPr>
            </w:pPr>
            <w:r w:rsidRPr="00D01F7C">
              <w:rPr>
                <w:rFonts w:ascii="Times New Roman" w:hAnsi="Times New Roman"/>
              </w:rPr>
              <w:t>Проектом предусмотреть материалы и оборудование отечественного производства</w:t>
            </w:r>
          </w:p>
          <w:p w14:paraId="611FF0B0" w14:textId="77777777" w:rsidR="005653F5" w:rsidRPr="00265DFF" w:rsidRDefault="005653F5" w:rsidP="005653F5">
            <w:pPr>
              <w:ind w:firstLine="709"/>
            </w:pPr>
            <w:r w:rsidRPr="00265DFF">
              <w:t xml:space="preserve">Оборудование системы </w:t>
            </w:r>
            <w:r>
              <w:t>видеонаблюдения</w:t>
            </w:r>
            <w:r w:rsidRPr="00265DFF">
              <w:t>, устанавливаемое вне помещений, должно сохранять работоспособность при следующих условиях эксплуатации:</w:t>
            </w:r>
          </w:p>
          <w:p w14:paraId="21616D4D" w14:textId="77777777" w:rsidR="005653F5" w:rsidRPr="00265DFF" w:rsidRDefault="005653F5" w:rsidP="005653F5">
            <w:pPr>
              <w:numPr>
                <w:ilvl w:val="0"/>
                <w:numId w:val="1"/>
              </w:numPr>
              <w:contextualSpacing/>
              <w:jc w:val="both"/>
            </w:pPr>
            <w:r w:rsidRPr="00265DFF">
              <w:t>рабочий диапазон температур от минус -40 °С до плюс 50°С;</w:t>
            </w:r>
          </w:p>
          <w:p w14:paraId="31AAE2E3" w14:textId="77777777" w:rsidR="005653F5" w:rsidRPr="00265DFF" w:rsidRDefault="005653F5" w:rsidP="005653F5">
            <w:pPr>
              <w:numPr>
                <w:ilvl w:val="0"/>
                <w:numId w:val="1"/>
              </w:numPr>
              <w:contextualSpacing/>
              <w:jc w:val="both"/>
            </w:pPr>
            <w:r w:rsidRPr="00265DFF">
              <w:t>относительная влажность воздуха 98% при температуре +25°С;</w:t>
            </w:r>
          </w:p>
          <w:p w14:paraId="03CEF5FC" w14:textId="77777777" w:rsidR="005653F5" w:rsidRPr="00265DFF" w:rsidRDefault="005653F5" w:rsidP="005653F5">
            <w:pPr>
              <w:numPr>
                <w:ilvl w:val="0"/>
                <w:numId w:val="1"/>
              </w:numPr>
              <w:contextualSpacing/>
              <w:jc w:val="both"/>
            </w:pPr>
            <w:r w:rsidRPr="00265DFF">
              <w:t>наличие атмосферных конденсируемых осадков (иней, роса);</w:t>
            </w:r>
          </w:p>
          <w:p w14:paraId="35BF7E05" w14:textId="77777777" w:rsidR="005653F5" w:rsidRPr="00265DFF" w:rsidRDefault="005653F5" w:rsidP="005653F5">
            <w:pPr>
              <w:numPr>
                <w:ilvl w:val="0"/>
                <w:numId w:val="1"/>
              </w:numPr>
              <w:contextualSpacing/>
              <w:jc w:val="both"/>
            </w:pPr>
            <w:r w:rsidRPr="00265DFF">
              <w:t>дождь с интенсивностью до 40 мм/ч;</w:t>
            </w:r>
          </w:p>
          <w:p w14:paraId="0E524582" w14:textId="77777777" w:rsidR="005653F5" w:rsidRPr="00265DFF" w:rsidRDefault="005653F5" w:rsidP="005653F5">
            <w:pPr>
              <w:numPr>
                <w:ilvl w:val="0"/>
                <w:numId w:val="1"/>
              </w:numPr>
              <w:contextualSpacing/>
              <w:jc w:val="both"/>
            </w:pPr>
            <w:r w:rsidRPr="00265DFF">
              <w:t>снегопад с интенсивностью до 10 мм/ч (в пересчете на воду);</w:t>
            </w:r>
          </w:p>
          <w:p w14:paraId="05414ED7" w14:textId="77777777" w:rsidR="005653F5" w:rsidRPr="00265DFF" w:rsidRDefault="005653F5" w:rsidP="005653F5">
            <w:pPr>
              <w:numPr>
                <w:ilvl w:val="0"/>
                <w:numId w:val="1"/>
              </w:numPr>
              <w:contextualSpacing/>
              <w:jc w:val="both"/>
            </w:pPr>
            <w:r w:rsidRPr="00265DFF">
              <w:t>ветер со скоростью в порывах до 40 м/с;</w:t>
            </w:r>
          </w:p>
          <w:p w14:paraId="357A53F1" w14:textId="77777777" w:rsidR="005653F5" w:rsidRPr="00265DFF" w:rsidRDefault="005653F5" w:rsidP="005653F5">
            <w:pPr>
              <w:numPr>
                <w:ilvl w:val="0"/>
                <w:numId w:val="1"/>
              </w:numPr>
              <w:contextualSpacing/>
              <w:jc w:val="both"/>
            </w:pPr>
            <w:r w:rsidRPr="00265DFF">
              <w:t>статическая и динамическая пыль;</w:t>
            </w:r>
          </w:p>
          <w:p w14:paraId="30F3031E" w14:textId="77777777" w:rsidR="005653F5" w:rsidRPr="00265DFF" w:rsidRDefault="005653F5" w:rsidP="005653F5">
            <w:pPr>
              <w:numPr>
                <w:ilvl w:val="0"/>
                <w:numId w:val="1"/>
              </w:numPr>
              <w:contextualSpacing/>
              <w:jc w:val="both"/>
            </w:pPr>
            <w:r w:rsidRPr="00265DFF">
              <w:t>солнечное излучение.</w:t>
            </w:r>
          </w:p>
          <w:p w14:paraId="75CB6312" w14:textId="77777777" w:rsidR="005653F5" w:rsidRPr="00B91F94" w:rsidRDefault="005653F5" w:rsidP="005653F5">
            <w:pPr>
              <w:spacing w:line="312" w:lineRule="exact"/>
              <w:rPr>
                <w:b/>
              </w:rPr>
            </w:pPr>
            <w:r>
              <w:t xml:space="preserve">        </w:t>
            </w:r>
            <w:r w:rsidRPr="00B91F94">
              <w:t xml:space="preserve">Оборудование должно функционировать в круглосуточном режиме. </w:t>
            </w:r>
          </w:p>
          <w:p w14:paraId="16A4AD31" w14:textId="77777777" w:rsidR="005653F5" w:rsidRPr="00265DFF" w:rsidRDefault="005653F5" w:rsidP="005653F5">
            <w:pPr>
              <w:autoSpaceDE w:val="0"/>
              <w:autoSpaceDN w:val="0"/>
              <w:adjustRightInd w:val="0"/>
              <w:ind w:firstLine="709"/>
            </w:pPr>
            <w:r w:rsidRPr="00265DFF">
              <w:t xml:space="preserve">Система </w:t>
            </w:r>
            <w:r>
              <w:t>видеонаблюдения</w:t>
            </w:r>
            <w:r w:rsidRPr="00265DFF">
              <w:t xml:space="preserve"> должна обеспечивать:</w:t>
            </w:r>
          </w:p>
          <w:p w14:paraId="4694E9D2" w14:textId="77777777" w:rsidR="005653F5" w:rsidRPr="00265DFF" w:rsidRDefault="005653F5" w:rsidP="005653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65DFF">
              <w:t>длительную бесперебойную круглосуточную работу в климатических условиях района расположения объекта и устойчивость (защиту) оборудования и комплектующих к воздействию климатических факторов;</w:t>
            </w:r>
          </w:p>
          <w:p w14:paraId="59DAFFE5" w14:textId="77777777" w:rsidR="005653F5" w:rsidRPr="00265DFF" w:rsidRDefault="005653F5" w:rsidP="005653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65DFF">
              <w:t>наблюдение за контролируемыми зонами объекта и регистрацию событий в них;</w:t>
            </w:r>
          </w:p>
          <w:p w14:paraId="4197CF87" w14:textId="77777777" w:rsidR="005653F5" w:rsidRPr="00265DFF" w:rsidRDefault="005653F5" w:rsidP="005653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65DFF">
              <w:t>возможность обнаружения движения в контролируемых зонах;</w:t>
            </w:r>
          </w:p>
          <w:p w14:paraId="780157FD" w14:textId="77777777" w:rsidR="005653F5" w:rsidRPr="00265DFF" w:rsidRDefault="005653F5" w:rsidP="005653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65DFF">
              <w:t>изменения режима работы и изъятия архива событий;</w:t>
            </w:r>
          </w:p>
          <w:p w14:paraId="66997EF7" w14:textId="77777777" w:rsidR="005653F5" w:rsidRPr="00265DFF" w:rsidRDefault="005653F5" w:rsidP="005653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65DFF">
              <w:t>программированное документирование видеоинформации на жестких дисках аппаратуры цифровой регистрации, с указанием даты и времени;</w:t>
            </w:r>
          </w:p>
          <w:p w14:paraId="29A8C5E3" w14:textId="77777777" w:rsidR="005653F5" w:rsidRPr="001414E3" w:rsidRDefault="005653F5" w:rsidP="005653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65DFF">
              <w:t xml:space="preserve">возможность наращивания (при необходимости) емкости системы (аппаратной и программной). </w:t>
            </w:r>
          </w:p>
          <w:p w14:paraId="4ABC6E7B" w14:textId="77777777" w:rsidR="005653F5" w:rsidRPr="00E21550" w:rsidRDefault="005653F5" w:rsidP="005653F5">
            <w:pPr>
              <w:pStyle w:val="Standard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СИСТЕМА АВТОМАТИЧЕСКОЙ ПОЖАРНОЙ СИГНАЛИЗАЦИИ</w:t>
            </w:r>
          </w:p>
          <w:p w14:paraId="39E7366E" w14:textId="77777777" w:rsidR="005653F5" w:rsidRDefault="005653F5" w:rsidP="005653F5">
            <w:pPr>
              <w:rPr>
                <w:b/>
              </w:rPr>
            </w:pPr>
            <w:r w:rsidRPr="00E21550">
              <w:rPr>
                <w:b/>
              </w:rPr>
              <w:t>Объект:</w:t>
            </w:r>
          </w:p>
          <w:p w14:paraId="761FFA51" w14:textId="7E9DD911" w:rsidR="005653F5" w:rsidRPr="00E21550" w:rsidRDefault="005653F5" w:rsidP="005653F5">
            <w:pPr>
              <w:rPr>
                <w:sz w:val="23"/>
                <w:lang w:eastAsia="zh-CN"/>
              </w:rPr>
            </w:pPr>
            <w:r w:rsidRPr="00E21550">
              <w:rPr>
                <w:lang w:eastAsia="zh-CN"/>
              </w:rPr>
              <w:t xml:space="preserve">- второй отдел </w:t>
            </w:r>
          </w:p>
          <w:p w14:paraId="43D2E5E5" w14:textId="089D5E3C" w:rsidR="005653F5" w:rsidRPr="00E21550" w:rsidRDefault="005653F5" w:rsidP="00565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155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третий отдел </w:t>
            </w:r>
          </w:p>
          <w:p w14:paraId="0CCA4E66" w14:textId="77777777" w:rsidR="005653F5" w:rsidRPr="003C288B" w:rsidRDefault="005653F5" w:rsidP="005653F5">
            <w:r>
              <w:rPr>
                <w:b/>
              </w:rPr>
              <w:t>Вид работ:</w:t>
            </w:r>
            <w:r w:rsidRPr="003C288B">
              <w:rPr>
                <w:b/>
              </w:rPr>
              <w:t xml:space="preserve"> </w:t>
            </w:r>
            <w:r>
              <w:t>Разработка проектно-сметной документации по монтажу системы автоматической пожарной сигнализации.</w:t>
            </w:r>
          </w:p>
          <w:p w14:paraId="482E481D" w14:textId="77777777" w:rsidR="005653F5" w:rsidRPr="00036405" w:rsidRDefault="005653F5" w:rsidP="005653F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082258">
              <w:t xml:space="preserve">       </w:t>
            </w:r>
            <w:r w:rsidRPr="00036405">
              <w:t>Проектирование автоматической пожарной сигнализации должно быть выполнено в соответствии с требованиями действующих нормативных документов в области проектирования и строительства, включая ведомственные нормы, согласно с действующим законодательством РФ.</w:t>
            </w:r>
            <w:r w:rsidRPr="00036405">
              <w:rPr>
                <w:rFonts w:ascii="yandex-sans" w:hAnsi="yandex-sans"/>
                <w:color w:val="000000"/>
              </w:rPr>
              <w:t xml:space="preserve"> </w:t>
            </w:r>
          </w:p>
          <w:p w14:paraId="32916F0E" w14:textId="77777777" w:rsidR="005653F5" w:rsidRPr="00036405" w:rsidRDefault="005653F5" w:rsidP="005653F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036405">
              <w:rPr>
                <w:rFonts w:ascii="yandex-sans" w:hAnsi="yandex-sans"/>
                <w:color w:val="000000"/>
              </w:rPr>
              <w:t xml:space="preserve">           Необходимость оборудования зданий автоматической пожарной сигнализации, а также требования к ней определяются СП 5.13130. Тип системы оповещения следует определять в соответствии с СП 3.13130.</w:t>
            </w:r>
          </w:p>
          <w:p w14:paraId="105E42DB" w14:textId="77777777" w:rsidR="005653F5" w:rsidRPr="00036405" w:rsidRDefault="005653F5" w:rsidP="005653F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036405">
              <w:rPr>
                <w:rFonts w:ascii="yandex-sans" w:hAnsi="yandex-sans"/>
                <w:color w:val="000000"/>
              </w:rPr>
              <w:t xml:space="preserve">          Тип </w:t>
            </w:r>
            <w:r w:rsidRPr="00036405">
              <w:rPr>
                <w:rFonts w:ascii="yandex-sans" w:hAnsi="yandex-sans" w:hint="eastAsia"/>
                <w:color w:val="000000"/>
              </w:rPr>
              <w:t>С</w:t>
            </w:r>
            <w:r w:rsidRPr="00036405">
              <w:rPr>
                <w:rFonts w:ascii="yandex-sans" w:hAnsi="yandex-sans"/>
                <w:color w:val="000000"/>
              </w:rPr>
              <w:t>истемы обнаружения пожара организацией с учетом объемно-планировочных особенностей объекта, вида и размещения пожарной нагрузки, художественной ценности отделки помещений.</w:t>
            </w:r>
          </w:p>
          <w:p w14:paraId="0B378C13" w14:textId="77777777" w:rsidR="005653F5" w:rsidRPr="00036405" w:rsidRDefault="005653F5" w:rsidP="005653F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036405">
              <w:rPr>
                <w:rFonts w:ascii="yandex-sans" w:hAnsi="yandex-sans"/>
                <w:color w:val="000000"/>
              </w:rPr>
              <w:lastRenderedPageBreak/>
              <w:t xml:space="preserve">         При использовании древесины в конструкциях и отделке верхних частей зданий объектов культурного наследия извещателей пламени, устанавливаемых на строительных конструкциях зданий с учетом исключения воздействия оптических полей.</w:t>
            </w:r>
          </w:p>
          <w:p w14:paraId="6D057770" w14:textId="77777777" w:rsidR="005653F5" w:rsidRPr="00036405" w:rsidRDefault="005653F5" w:rsidP="005653F5">
            <w:r w:rsidRPr="00036405">
              <w:t xml:space="preserve">         Применяемые кабеля и линии прокладки кабелей должны быть выполнены из материалов, не поддерживающих горение.</w:t>
            </w:r>
          </w:p>
          <w:p w14:paraId="05C3E8EB" w14:textId="77777777" w:rsidR="005653F5" w:rsidRDefault="005653F5" w:rsidP="005653F5">
            <w:pPr>
              <w:pStyle w:val="Standard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СИСТЕМА ОХРАННОЙ СИГНАЛИЗАЦИИ</w:t>
            </w:r>
          </w:p>
          <w:p w14:paraId="47CB4222" w14:textId="77777777" w:rsidR="005653F5" w:rsidRPr="00036405" w:rsidRDefault="005653F5" w:rsidP="005653F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Объект: </w:t>
            </w:r>
          </w:p>
          <w:p w14:paraId="5BB4E61F" w14:textId="1834DD6B" w:rsidR="005653F5" w:rsidRPr="00036405" w:rsidRDefault="005653F5" w:rsidP="005653F5">
            <w:pPr>
              <w:pStyle w:val="ConsPlusNonformat"/>
              <w:rPr>
                <w:rFonts w:ascii="Times New Roman" w:hAnsi="Times New Roman" w:cs="Times New Roman"/>
                <w:sz w:val="23"/>
                <w:szCs w:val="24"/>
                <w:lang w:eastAsia="zh-CN"/>
              </w:rPr>
            </w:pPr>
            <w:r w:rsidRPr="00036405">
              <w:rPr>
                <w:b/>
              </w:rPr>
              <w:t xml:space="preserve">- </w:t>
            </w:r>
            <w:r w:rsidRPr="000364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третий отдел </w:t>
            </w:r>
          </w:p>
          <w:p w14:paraId="45ED0FF3" w14:textId="3F1F1F7F" w:rsidR="005653F5" w:rsidRPr="00036405" w:rsidRDefault="005653F5" w:rsidP="005653F5">
            <w:pPr>
              <w:pStyle w:val="ConsPlusNonformat"/>
              <w:rPr>
                <w:rFonts w:ascii="Times New Roman" w:hAnsi="Times New Roman" w:cs="Times New Roman"/>
                <w:sz w:val="23"/>
                <w:szCs w:val="24"/>
                <w:lang w:eastAsia="zh-CN"/>
              </w:rPr>
            </w:pPr>
            <w:r w:rsidRPr="000364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четвертый отдел </w:t>
            </w:r>
          </w:p>
          <w:p w14:paraId="3289AB34" w14:textId="77777777" w:rsidR="005653F5" w:rsidRPr="003C288B" w:rsidRDefault="005653F5" w:rsidP="005653F5">
            <w:r>
              <w:rPr>
                <w:b/>
              </w:rPr>
              <w:t>Вид работ:</w:t>
            </w:r>
            <w:r w:rsidRPr="003C288B">
              <w:rPr>
                <w:b/>
              </w:rPr>
              <w:t xml:space="preserve"> </w:t>
            </w:r>
            <w:r>
              <w:t>Разработка проектно-сметной документации по монтажу охранной сигнализации.</w:t>
            </w:r>
          </w:p>
          <w:p w14:paraId="6679C022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 w:rsidRPr="00F7695F">
              <w:rPr>
                <w:bCs/>
                <w:color w:val="000000"/>
              </w:rPr>
              <w:t>1. Системы охранной сигнализации должны:</w:t>
            </w:r>
          </w:p>
          <w:p w14:paraId="67CCB4D0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 w:rsidRPr="00F7695F">
              <w:rPr>
                <w:bCs/>
                <w:color w:val="000000"/>
              </w:rPr>
              <w:t>- обнаруживать действия нарушителя и выдавать извещение о несанкционированном проникновении;</w:t>
            </w:r>
          </w:p>
          <w:p w14:paraId="33416EF3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 w:rsidRPr="00F7695F">
              <w:rPr>
                <w:bCs/>
                <w:color w:val="000000"/>
              </w:rPr>
              <w:t>- выдавать извещение о неисправности при отказе технических средств охранной сигнализации;</w:t>
            </w:r>
          </w:p>
          <w:p w14:paraId="704A1C84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 w:rsidRPr="00F7695F">
              <w:rPr>
                <w:bCs/>
                <w:color w:val="000000"/>
              </w:rPr>
              <w:t>- сохранять исправное состояние при воздействии факторов окружающей среды;</w:t>
            </w:r>
          </w:p>
          <w:p w14:paraId="6634F5A7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 w:rsidRPr="00F7695F">
              <w:rPr>
                <w:bCs/>
                <w:color w:val="000000"/>
              </w:rPr>
              <w:t>- восстанавливать работоспособное состояние после воздействия факторов окружающей среды;</w:t>
            </w:r>
          </w:p>
          <w:p w14:paraId="18C0F1B2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 w:rsidRPr="00F7695F">
              <w:rPr>
                <w:bCs/>
                <w:color w:val="000000"/>
              </w:rPr>
              <w:t>- быть устойчивыми к установленным в стандартах на системы конкретного вида повреждениям какой-либо своей части и не вызывать других повреждений в системе или не приводить к косвенной опасности вне ее;</w:t>
            </w:r>
          </w:p>
          <w:p w14:paraId="3D04EDF7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 w:rsidRPr="00F7695F">
              <w:rPr>
                <w:bCs/>
                <w:color w:val="000000"/>
              </w:rPr>
              <w:t>- сохранять работоспособное состояние при отключении сетевого источника электропитания или другого основного источника электропитания в течение времени прерывания электропитания;</w:t>
            </w:r>
          </w:p>
          <w:p w14:paraId="0129EE55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 w:rsidRPr="00F7695F">
              <w:rPr>
                <w:bCs/>
                <w:color w:val="000000"/>
              </w:rPr>
              <w:t>- не должны выдавать ложных тревог при переключениях источников электропитания с основного на резервный и обратно;</w:t>
            </w:r>
          </w:p>
          <w:p w14:paraId="40A8DEF0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 w:rsidRPr="00F7695F">
              <w:rPr>
                <w:bCs/>
                <w:color w:val="000000"/>
              </w:rPr>
              <w:t>- быть защищены от несанкционированного доступа к их управлению.</w:t>
            </w:r>
          </w:p>
          <w:p w14:paraId="297D6F89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2</w:t>
            </w:r>
            <w:r w:rsidRPr="00F7695F">
              <w:rPr>
                <w:bCs/>
                <w:color w:val="000000"/>
              </w:rPr>
              <w:t>. Система охранной сигнализации в случае необходимости должна иметь возможность интегрирования с другими системами обеспечения безопасности:</w:t>
            </w:r>
          </w:p>
          <w:p w14:paraId="4C2CB19C" w14:textId="77777777" w:rsidR="005653F5" w:rsidRPr="00F7695F" w:rsidRDefault="005653F5" w:rsidP="005653F5">
            <w:pPr>
              <w:pStyle w:val="a6"/>
              <w:numPr>
                <w:ilvl w:val="0"/>
                <w:numId w:val="5"/>
              </w:numPr>
              <w:tabs>
                <w:tab w:val="left" w:pos="1167"/>
              </w:tabs>
              <w:spacing w:after="0" w:line="240" w:lineRule="auto"/>
              <w:contextualSpacing w:val="0"/>
              <w:rPr>
                <w:bCs/>
                <w:color w:val="000000"/>
              </w:rPr>
            </w:pPr>
            <w:r w:rsidRPr="00F7695F">
              <w:rPr>
                <w:bCs/>
                <w:color w:val="000000"/>
              </w:rPr>
              <w:t xml:space="preserve">система контроля и управления доступом; </w:t>
            </w:r>
          </w:p>
          <w:p w14:paraId="69A69B84" w14:textId="77777777" w:rsidR="005653F5" w:rsidRPr="00F7695F" w:rsidRDefault="005653F5" w:rsidP="005653F5">
            <w:pPr>
              <w:pStyle w:val="a6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bCs/>
                <w:color w:val="000000"/>
              </w:rPr>
            </w:pPr>
            <w:r w:rsidRPr="00F7695F">
              <w:rPr>
                <w:bCs/>
                <w:color w:val="000000"/>
              </w:rPr>
              <w:t>автоматическая установка пожарной сигнализации;</w:t>
            </w:r>
          </w:p>
          <w:p w14:paraId="37A8FBBC" w14:textId="77777777" w:rsidR="005653F5" w:rsidRPr="004B7C23" w:rsidRDefault="005653F5" w:rsidP="005653F5">
            <w:pPr>
              <w:pStyle w:val="a6"/>
              <w:numPr>
                <w:ilvl w:val="0"/>
                <w:numId w:val="5"/>
              </w:numPr>
              <w:tabs>
                <w:tab w:val="left" w:pos="1116"/>
                <w:tab w:val="left" w:pos="1309"/>
              </w:tabs>
              <w:spacing w:after="0" w:line="240" w:lineRule="auto"/>
              <w:contextualSpacing w:val="0"/>
              <w:rPr>
                <w:bCs/>
                <w:color w:val="000000"/>
              </w:rPr>
            </w:pPr>
            <w:r w:rsidRPr="00F7695F">
              <w:rPr>
                <w:bCs/>
                <w:color w:val="000000"/>
              </w:rPr>
              <w:t>система видеонаблюдения.</w:t>
            </w:r>
            <w:r w:rsidRPr="004B7C23">
              <w:rPr>
                <w:bCs/>
                <w:color w:val="000000"/>
              </w:rPr>
              <w:t xml:space="preserve"> </w:t>
            </w:r>
          </w:p>
          <w:p w14:paraId="68CE1A89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3</w:t>
            </w:r>
            <w:r w:rsidRPr="00F7695F">
              <w:rPr>
                <w:bCs/>
                <w:color w:val="000000"/>
              </w:rPr>
              <w:t>. Средства обнаружения проникновения (охранные извещатели) должны обнаруживать несанкционированное проникновение и/или действия нарушителя с целью проникновения в зону обнаружения. При обнаружении извещатель должен выдавать тревожный сигнал по проводному или беспроводному каналу связи. </w:t>
            </w:r>
          </w:p>
          <w:p w14:paraId="45DCDF4C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F7695F">
              <w:rPr>
                <w:bCs/>
                <w:color w:val="000000"/>
              </w:rPr>
              <w:t>Охранные извещатели должны иметь следующие функциональные характеристики:</w:t>
            </w:r>
          </w:p>
          <w:p w14:paraId="456F452B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F7695F">
              <w:rPr>
                <w:bCs/>
                <w:color w:val="000000"/>
              </w:rPr>
              <w:t>вид зоны обнаружения (точечная, линейная, поверхностная, объемная, комбинированная);</w:t>
            </w:r>
          </w:p>
          <w:p w14:paraId="58BD654D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F7695F">
              <w:rPr>
                <w:bCs/>
                <w:color w:val="000000"/>
              </w:rPr>
              <w:t>размеры зоны обнаружения;</w:t>
            </w:r>
          </w:p>
          <w:p w14:paraId="74E41D47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F7695F">
              <w:rPr>
                <w:bCs/>
                <w:color w:val="000000"/>
              </w:rPr>
              <w:t>чувствительность;</w:t>
            </w:r>
          </w:p>
          <w:p w14:paraId="6E44129E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F7695F">
              <w:rPr>
                <w:bCs/>
                <w:color w:val="000000"/>
              </w:rPr>
              <w:t>помехоустойчивость;</w:t>
            </w:r>
          </w:p>
          <w:p w14:paraId="448B31E8" w14:textId="77777777" w:rsidR="005653F5" w:rsidRPr="00F7695F" w:rsidRDefault="005653F5" w:rsidP="005653F5">
            <w:pPr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F7695F">
              <w:rPr>
                <w:bCs/>
                <w:color w:val="000000"/>
              </w:rPr>
              <w:t>вероятность обнаружения.</w:t>
            </w:r>
          </w:p>
          <w:p w14:paraId="2B066A86" w14:textId="77777777" w:rsidR="005653F5" w:rsidRDefault="005653F5" w:rsidP="005653F5">
            <w:pPr>
              <w:rPr>
                <w:color w:val="000000"/>
                <w:spacing w:val="-1"/>
              </w:rPr>
            </w:pPr>
            <w:r>
              <w:rPr>
                <w:bCs/>
                <w:color w:val="000000"/>
              </w:rPr>
              <w:t xml:space="preserve">         </w:t>
            </w:r>
            <w:r w:rsidRPr="00F7695F">
              <w:rPr>
                <w:color w:val="000000"/>
                <w:spacing w:val="-1"/>
              </w:rPr>
              <w:t>Приемная аппаратура охранной сигнализации должна размещаться на посту охраны.</w:t>
            </w:r>
          </w:p>
          <w:p w14:paraId="303156F8" w14:textId="77777777" w:rsidR="005653F5" w:rsidRPr="00E41A6C" w:rsidRDefault="005653F5" w:rsidP="005653F5">
            <w:pPr>
              <w:rPr>
                <w:b/>
              </w:rPr>
            </w:pPr>
            <w:r w:rsidRPr="00E41A6C">
              <w:rPr>
                <w:b/>
                <w:color w:val="000000"/>
                <w:spacing w:val="-1"/>
              </w:rPr>
              <w:t xml:space="preserve">Общие: </w:t>
            </w:r>
          </w:p>
          <w:p w14:paraId="6FE23C16" w14:textId="77777777" w:rsidR="005653F5" w:rsidRPr="00F66F29" w:rsidRDefault="005653F5" w:rsidP="005653F5">
            <w:r>
              <w:t xml:space="preserve">      </w:t>
            </w:r>
            <w:r w:rsidRPr="00F66F29">
              <w:t xml:space="preserve">Применение импортных машин, механизмов, оборудования, материалов, конструкций и технологий при отсутствии отечественных аналогов согласовать с Заказчиком. </w:t>
            </w:r>
          </w:p>
          <w:p w14:paraId="55280995" w14:textId="77777777" w:rsidR="005653F5" w:rsidRPr="00F66F29" w:rsidRDefault="005653F5" w:rsidP="005653F5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Pr="00F66F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 оборудование и материалы должны иметь сертификаты соответствия РФ, сертификаты Госстроя РФ, технические паспорта и сертификаты завода-изготовителя, сертификаты безопасности (гигиенические) и сертификаты пожарной безопасности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 отдельные виды оборудования.</w:t>
            </w:r>
          </w:p>
        </w:tc>
      </w:tr>
      <w:tr w:rsidR="005653F5" w:rsidRPr="005A7E46" w14:paraId="6264B160" w14:textId="77777777" w:rsidTr="005653F5">
        <w:trPr>
          <w:trHeight w:val="698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7CD74" w14:textId="77777777" w:rsidR="005653F5" w:rsidRDefault="005653F5" w:rsidP="005653F5">
            <w:pPr>
              <w:pStyle w:val="Standard"/>
              <w:autoSpaceDE w:val="0"/>
              <w:jc w:val="center"/>
            </w:pPr>
          </w:p>
          <w:p w14:paraId="18F1AD31" w14:textId="77777777" w:rsidR="005653F5" w:rsidRDefault="005653F5" w:rsidP="005653F5">
            <w:pPr>
              <w:pStyle w:val="Standard"/>
              <w:autoSpaceDE w:val="0"/>
              <w:jc w:val="center"/>
            </w:pPr>
          </w:p>
          <w:p w14:paraId="0A8DE04F" w14:textId="77777777" w:rsidR="005653F5" w:rsidRDefault="005653F5" w:rsidP="005653F5">
            <w:pPr>
              <w:pStyle w:val="Standard"/>
              <w:autoSpaceDE w:val="0"/>
              <w:jc w:val="center"/>
            </w:pPr>
          </w:p>
          <w:p w14:paraId="7FE2F051" w14:textId="77777777" w:rsidR="005653F5" w:rsidRDefault="005653F5" w:rsidP="005653F5">
            <w:pPr>
              <w:pStyle w:val="Standard"/>
              <w:autoSpaceDE w:val="0"/>
              <w:jc w:val="center"/>
            </w:pPr>
          </w:p>
          <w:p w14:paraId="402A476A" w14:textId="77777777" w:rsidR="005653F5" w:rsidRDefault="005653F5" w:rsidP="005653F5">
            <w:pPr>
              <w:pStyle w:val="Standard"/>
              <w:autoSpaceDE w:val="0"/>
              <w:jc w:val="center"/>
            </w:pPr>
          </w:p>
          <w:p w14:paraId="31028E3E" w14:textId="77777777" w:rsidR="005653F5" w:rsidRDefault="005653F5" w:rsidP="005653F5">
            <w:pPr>
              <w:pStyle w:val="Standard"/>
              <w:autoSpaceDE w:val="0"/>
              <w:jc w:val="center"/>
            </w:pPr>
          </w:p>
          <w:p w14:paraId="4A17A71B" w14:textId="77777777" w:rsidR="005653F5" w:rsidRPr="005A7E46" w:rsidRDefault="005653F5" w:rsidP="005653F5">
            <w:pPr>
              <w:pStyle w:val="Standard"/>
              <w:autoSpaceDE w:val="0"/>
              <w:jc w:val="center"/>
            </w:pPr>
            <w:r w:rsidRPr="005A7E46">
              <w:t>Стадийность проектирования. Нормативная документация. Требования к составу и содержанию проектной документации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94B3" w14:textId="77777777" w:rsidR="005653F5" w:rsidRPr="00F66F29" w:rsidRDefault="005653F5" w:rsidP="005653F5">
            <w:pPr>
              <w:ind w:left="46"/>
            </w:pPr>
            <w:r w:rsidRPr="00F66F29">
              <w:t>Проект выполнить в 1 (одну) стадию П, в соответствии с заданием на проведение работ по сохранению объекта культурного наследия, выданное Государственным комитетом по охране культурного наследия Республики Крым;</w:t>
            </w:r>
          </w:p>
          <w:p w14:paraId="2EBF3AFF" w14:textId="77777777" w:rsidR="005653F5" w:rsidRPr="00814B73" w:rsidRDefault="005653F5" w:rsidP="005653F5">
            <w:pPr>
              <w:pStyle w:val="Standard"/>
              <w:autoSpaceDE w:val="0"/>
              <w:jc w:val="both"/>
              <w:rPr>
                <w:bCs/>
              </w:rPr>
            </w:pPr>
            <w:r w:rsidRPr="00814B73">
              <w:t xml:space="preserve">Разработать проектную документацию в соответствии с </w:t>
            </w:r>
            <w:r w:rsidRPr="00814B73">
              <w:rPr>
                <w:bCs/>
              </w:rPr>
              <w:t>требованиями:</w:t>
            </w:r>
          </w:p>
          <w:p w14:paraId="7947034D" w14:textId="77777777" w:rsidR="005653F5" w:rsidRPr="00814B73" w:rsidRDefault="005653F5" w:rsidP="005653F5">
            <w:pPr>
              <w:pStyle w:val="Standard"/>
              <w:autoSpaceDE w:val="0"/>
              <w:jc w:val="both"/>
            </w:pPr>
            <w:r w:rsidRPr="00814B73">
              <w:t>- ГОСТ Р 21.1101-2013 «Основные требования к проектной и рабочей документации»</w:t>
            </w:r>
          </w:p>
          <w:p w14:paraId="3456A9CB" w14:textId="77777777" w:rsidR="005653F5" w:rsidRPr="00814B73" w:rsidRDefault="005653F5" w:rsidP="005653F5">
            <w:pPr>
              <w:pStyle w:val="Standard"/>
              <w:autoSpaceDE w:val="0"/>
              <w:jc w:val="both"/>
            </w:pPr>
            <w:r w:rsidRPr="00814B73">
              <w:t>- Постановления Правительства РФ от 16 февраля 2008 г. N 87</w:t>
            </w:r>
          </w:p>
          <w:p w14:paraId="7BBC9E4B" w14:textId="77777777" w:rsidR="005653F5" w:rsidRPr="00814B73" w:rsidRDefault="005653F5" w:rsidP="005653F5">
            <w:pPr>
              <w:pStyle w:val="Standard"/>
              <w:autoSpaceDE w:val="0"/>
              <w:jc w:val="both"/>
            </w:pPr>
            <w:r w:rsidRPr="00814B73">
              <w:t>- Градостроительный кодекс Российской Федерации от 29.12.2004 № 190-ФЗ;</w:t>
            </w:r>
          </w:p>
          <w:p w14:paraId="0E11A360" w14:textId="77777777" w:rsidR="005653F5" w:rsidRPr="00814B73" w:rsidRDefault="005653F5" w:rsidP="005653F5">
            <w:pPr>
              <w:pStyle w:val="Standard"/>
              <w:autoSpaceDE w:val="0"/>
              <w:jc w:val="both"/>
            </w:pPr>
            <w:r w:rsidRPr="00814B73">
              <w:t>- Федеральный закон от 25.06.2002 г. № 73-ФЗ «Об объектах культурного наследия (памятниках истории и культуры) народов Российской Федерации» (в том числе относительно требований к качеству работ и безопасности их проведения).</w:t>
            </w:r>
          </w:p>
          <w:p w14:paraId="55B564BA" w14:textId="77777777" w:rsidR="005653F5" w:rsidRPr="00814B73" w:rsidRDefault="005653F5" w:rsidP="005653F5">
            <w:pPr>
              <w:pStyle w:val="Standard"/>
              <w:autoSpaceDE w:val="0"/>
              <w:jc w:val="both"/>
            </w:pPr>
            <w:r w:rsidRPr="00814B73">
              <w:t>- Национальный стандарт Российской федерации ГОСТ Р 55528-2013 «Состав и содержание научно-проектной документации по сохранению объектов культурного наследия. Памятники истории и культуры. Общие требования»;</w:t>
            </w:r>
          </w:p>
          <w:p w14:paraId="2AE61F05" w14:textId="77777777" w:rsidR="005653F5" w:rsidRPr="00814B73" w:rsidRDefault="005653F5" w:rsidP="005653F5">
            <w:pPr>
              <w:pStyle w:val="Standard"/>
              <w:autoSpaceDE w:val="0"/>
              <w:jc w:val="both"/>
            </w:pPr>
            <w:r w:rsidRPr="0012537C">
              <w:rPr>
                <w:color w:val="2E74B5" w:themeColor="accent1" w:themeShade="BF"/>
              </w:rPr>
              <w:t xml:space="preserve">- </w:t>
            </w:r>
            <w:r w:rsidRPr="00814B73">
              <w:t>Национальный стандарт Российской федерации ГОСТ Р 55567-2013 «Порядок организации и ведения инженерно-технических исследований на объектах культурного наследия. Памятники истории и культуры. Общие требования»;</w:t>
            </w:r>
          </w:p>
          <w:p w14:paraId="5940C86C" w14:textId="77777777" w:rsidR="005653F5" w:rsidRPr="00814B73" w:rsidRDefault="005653F5" w:rsidP="005653F5">
            <w:pPr>
              <w:pStyle w:val="Standard"/>
              <w:autoSpaceDE w:val="0"/>
              <w:jc w:val="both"/>
            </w:pPr>
            <w:r w:rsidRPr="00814B73">
              <w:t xml:space="preserve">- Постановление </w:t>
            </w:r>
            <w:r>
              <w:t>Правительства РФ от 18.05.2009 №</w:t>
            </w:r>
            <w:r w:rsidRPr="00814B73">
              <w:t>427 (ред. от 13.12.2017);</w:t>
            </w:r>
          </w:p>
          <w:p w14:paraId="2555CD9F" w14:textId="77777777" w:rsidR="005653F5" w:rsidRPr="002C1CF7" w:rsidRDefault="005653F5" w:rsidP="005653F5">
            <w:pPr>
              <w:tabs>
                <w:tab w:val="left" w:pos="338"/>
              </w:tabs>
            </w:pPr>
            <w:r w:rsidRPr="002C1CF7">
              <w:t>- «РД 78.36.003.2002. Инженерно-техническая укрепленность. Технические средства охраны. Требования и нормы проектирования по защите объектов от преступных посягательств», утвержденным МВД РФ 06.11.2002;</w:t>
            </w:r>
          </w:p>
          <w:p w14:paraId="67BE264D" w14:textId="77777777" w:rsidR="005653F5" w:rsidRDefault="005653F5" w:rsidP="005653F5">
            <w:pPr>
              <w:tabs>
                <w:tab w:val="left" w:pos="338"/>
              </w:tabs>
            </w:pPr>
            <w:r w:rsidRPr="002C1CF7">
              <w:t>- Р 78.36.002-99 ГУВО МВД России «Выбор и применение телевизионных систем видеоконтроля»;</w:t>
            </w:r>
          </w:p>
          <w:p w14:paraId="04D03423" w14:textId="77777777" w:rsidR="005653F5" w:rsidRPr="00814B73" w:rsidRDefault="005653F5" w:rsidP="005653F5">
            <w:pPr>
              <w:tabs>
                <w:tab w:val="left" w:pos="338"/>
              </w:tabs>
            </w:pPr>
            <w:r w:rsidRPr="002C1CF7">
              <w:t xml:space="preserve">- Правилами устройства электроустановок, утвержденными приказом </w:t>
            </w:r>
            <w:r w:rsidRPr="00814B73">
              <w:t>Минэнерго РФ от 08.07.02 № 204.</w:t>
            </w:r>
          </w:p>
          <w:p w14:paraId="426CE63A" w14:textId="77777777" w:rsidR="005653F5" w:rsidRPr="00814B73" w:rsidRDefault="005653F5" w:rsidP="005653F5">
            <w:r w:rsidRPr="00814B73">
              <w:t xml:space="preserve">- </w:t>
            </w:r>
            <w:r w:rsidRPr="00344EBF">
              <w:rPr>
                <w:shd w:val="clear" w:color="auto" w:fill="FFFFFF"/>
              </w:rPr>
              <w:t>ГОСТ Р 51558-2000</w:t>
            </w:r>
            <w:r w:rsidRPr="00814B73">
              <w:t xml:space="preserve"> «</w:t>
            </w:r>
            <w:r w:rsidRPr="00814B73">
              <w:rPr>
                <w:shd w:val="clear" w:color="auto" w:fill="FFFFFF"/>
              </w:rPr>
              <w:t>Системы охранные телевизионные. Общие технические требования и методы испытаний»;</w:t>
            </w:r>
          </w:p>
          <w:p w14:paraId="66C90BCB" w14:textId="77777777" w:rsidR="005653F5" w:rsidRPr="00814B73" w:rsidRDefault="005653F5" w:rsidP="005653F5">
            <w:pPr>
              <w:tabs>
                <w:tab w:val="left" w:pos="338"/>
              </w:tabs>
            </w:pPr>
            <w:r w:rsidRPr="00814B73">
              <w:t>- Правилами устройства электроустановок, утвержденными приказом Минэнерго РФ от 08.07.02 № 204;</w:t>
            </w:r>
          </w:p>
          <w:p w14:paraId="49D66AF3" w14:textId="77777777" w:rsidR="005653F5" w:rsidRPr="002C1CF7" w:rsidRDefault="005653F5" w:rsidP="005653F5">
            <w:pPr>
              <w:tabs>
                <w:tab w:val="left" w:pos="338"/>
              </w:tabs>
            </w:pPr>
            <w:r w:rsidRPr="00814B73">
              <w:t xml:space="preserve">- </w:t>
            </w:r>
            <w:r w:rsidRPr="00344EBF">
              <w:rPr>
                <w:shd w:val="clear" w:color="auto" w:fill="FFFFFF"/>
              </w:rPr>
              <w:t>ГОСТ Р 50777-95</w:t>
            </w:r>
            <w:r w:rsidRPr="00814B73">
              <w:t xml:space="preserve"> «</w:t>
            </w:r>
            <w:proofErr w:type="spellStart"/>
            <w:r w:rsidRPr="000E64B7">
              <w:rPr>
                <w:shd w:val="clear" w:color="auto" w:fill="FFFFFF"/>
              </w:rPr>
              <w:t>Cистемы</w:t>
            </w:r>
            <w:proofErr w:type="spellEnd"/>
            <w:r w:rsidRPr="000E64B7">
              <w:rPr>
                <w:shd w:val="clear" w:color="auto" w:fill="FFFFFF"/>
              </w:rPr>
              <w:t xml:space="preserve"> тревожной сигнализации. Часть 2. Требования к системам охранной сигнализации. Раздел 6. Пассивные оптико-электронные инфракрасные извещатели для закрытых помещений».</w:t>
            </w:r>
          </w:p>
          <w:p w14:paraId="41D1BDF3" w14:textId="77777777" w:rsidR="005653F5" w:rsidRPr="0043693D" w:rsidRDefault="005653F5" w:rsidP="005653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3693D">
              <w:rPr>
                <w:lang w:eastAsia="en-US"/>
              </w:rPr>
              <w:t>СНиП 21-01-97* «Пожарная безопасность здания и сооружений»;</w:t>
            </w:r>
          </w:p>
          <w:p w14:paraId="2670ECAB" w14:textId="77777777" w:rsidR="005653F5" w:rsidRPr="0043693D" w:rsidRDefault="005653F5" w:rsidP="005653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3693D">
              <w:rPr>
                <w:lang w:eastAsia="en-US"/>
              </w:rPr>
              <w:t>СНиП 3.05.06-85 «Электротехнические установки»;</w:t>
            </w:r>
          </w:p>
          <w:p w14:paraId="55342A58" w14:textId="77777777" w:rsidR="005653F5" w:rsidRPr="0043693D" w:rsidRDefault="005653F5" w:rsidP="005653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3693D">
              <w:rPr>
                <w:lang w:eastAsia="en-US"/>
              </w:rPr>
              <w:t>СП 3.13130.2009 «Системы противопожарной защиты. Установки пожарной сигнализации и пожаротушения автоматические. Нормы и правила проектирования»</w:t>
            </w:r>
          </w:p>
          <w:p w14:paraId="4D496416" w14:textId="77777777" w:rsidR="005653F5" w:rsidRPr="0043693D" w:rsidRDefault="005653F5" w:rsidP="005653F5">
            <w:pPr>
              <w:tabs>
                <w:tab w:val="num" w:pos="14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3693D">
              <w:rPr>
                <w:lang w:eastAsia="en-US"/>
              </w:rPr>
              <w:t xml:space="preserve">СП 5.13130.2009 «Системы противопожарной защиты. Установки пожарной сигнализации и пожаротушения автоматические. Нормы и правила проектирования» </w:t>
            </w:r>
          </w:p>
          <w:p w14:paraId="13916BF9" w14:textId="77777777" w:rsidR="005653F5" w:rsidRPr="0043693D" w:rsidRDefault="005653F5" w:rsidP="005653F5">
            <w:pPr>
              <w:tabs>
                <w:tab w:val="num" w:pos="14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3693D">
              <w:rPr>
                <w:lang w:eastAsia="en-US"/>
              </w:rPr>
              <w:t>СП 6.13130.2009 «Системы противопожарной защиты. Электрооборудование. Требования пожарной безопасности».</w:t>
            </w:r>
          </w:p>
          <w:p w14:paraId="4CE7E9FA" w14:textId="77777777" w:rsidR="005653F5" w:rsidRPr="0043693D" w:rsidRDefault="005653F5" w:rsidP="005653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3693D">
              <w:rPr>
                <w:lang w:eastAsia="en-US"/>
              </w:rPr>
              <w:t>НПБ 88-2001* «Установки пожаротушения и сигнализации. Нормы и правила проектирования»;</w:t>
            </w:r>
          </w:p>
          <w:p w14:paraId="7807F056" w14:textId="77777777" w:rsidR="005653F5" w:rsidRPr="0043693D" w:rsidRDefault="005653F5" w:rsidP="005653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3693D">
              <w:rPr>
                <w:lang w:eastAsia="en-US"/>
              </w:rPr>
              <w:t>НПБ 110-03 «Перечень зданий, сооружений, помещений и оборудования, подлежащих защите автоматическими установками тушения и обнаружения пожара»;</w:t>
            </w:r>
          </w:p>
          <w:p w14:paraId="639C0F3F" w14:textId="77777777" w:rsidR="005653F5" w:rsidRDefault="005653F5" w:rsidP="005653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3693D">
              <w:rPr>
                <w:lang w:eastAsia="en-US"/>
              </w:rPr>
              <w:t>ФЗ №123 от 22.07.2008 г. «Технический регламент о тре</w:t>
            </w:r>
            <w:r>
              <w:rPr>
                <w:lang w:eastAsia="en-US"/>
              </w:rPr>
              <w:t>бованиях пожарной безопасности»;</w:t>
            </w:r>
          </w:p>
          <w:p w14:paraId="7501D566" w14:textId="77777777" w:rsidR="005653F5" w:rsidRPr="00814B73" w:rsidRDefault="005653F5" w:rsidP="005653F5">
            <w:pPr>
              <w:pStyle w:val="Standard"/>
              <w:autoSpaceDE w:val="0"/>
              <w:jc w:val="both"/>
            </w:pPr>
            <w:r w:rsidRPr="00814B73">
              <w:t>- иные НПА регулирующие выполнение работ.</w:t>
            </w:r>
          </w:p>
        </w:tc>
      </w:tr>
      <w:tr w:rsidR="005653F5" w:rsidRPr="005A7E46" w14:paraId="06B02C90" w14:textId="77777777" w:rsidTr="005653F5">
        <w:trPr>
          <w:trHeight w:val="7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58B83" w14:textId="77777777" w:rsidR="005653F5" w:rsidRDefault="005653F5" w:rsidP="005653F5">
            <w:pPr>
              <w:pStyle w:val="Standard"/>
              <w:autoSpaceDE w:val="0"/>
              <w:jc w:val="center"/>
              <w:rPr>
                <w:bCs/>
              </w:rPr>
            </w:pPr>
          </w:p>
          <w:p w14:paraId="25F6000D" w14:textId="77777777" w:rsidR="005653F5" w:rsidRDefault="005653F5" w:rsidP="005653F5">
            <w:pPr>
              <w:pStyle w:val="Standard"/>
              <w:autoSpaceDE w:val="0"/>
              <w:jc w:val="center"/>
              <w:rPr>
                <w:bCs/>
              </w:rPr>
            </w:pPr>
          </w:p>
          <w:p w14:paraId="696CB5EE" w14:textId="77777777" w:rsidR="005653F5" w:rsidRDefault="005653F5" w:rsidP="005653F5">
            <w:pPr>
              <w:pStyle w:val="Standard"/>
              <w:autoSpaceDE w:val="0"/>
              <w:jc w:val="center"/>
              <w:rPr>
                <w:bCs/>
              </w:rPr>
            </w:pPr>
          </w:p>
          <w:p w14:paraId="0A8C690B" w14:textId="77777777" w:rsidR="005653F5" w:rsidRDefault="005653F5" w:rsidP="005653F5">
            <w:pPr>
              <w:pStyle w:val="Standard"/>
              <w:autoSpaceDE w:val="0"/>
              <w:jc w:val="center"/>
              <w:rPr>
                <w:bCs/>
              </w:rPr>
            </w:pPr>
          </w:p>
          <w:p w14:paraId="47A68EF5" w14:textId="77777777" w:rsidR="005653F5" w:rsidRDefault="005653F5" w:rsidP="005653F5">
            <w:pPr>
              <w:pStyle w:val="Standard"/>
              <w:autoSpaceDE w:val="0"/>
              <w:jc w:val="center"/>
              <w:rPr>
                <w:bCs/>
              </w:rPr>
            </w:pPr>
          </w:p>
          <w:p w14:paraId="5BC71D2D" w14:textId="77777777" w:rsidR="005653F5" w:rsidRDefault="005653F5" w:rsidP="005653F5">
            <w:pPr>
              <w:pStyle w:val="Standard"/>
              <w:autoSpaceDE w:val="0"/>
              <w:jc w:val="center"/>
              <w:rPr>
                <w:bCs/>
              </w:rPr>
            </w:pPr>
          </w:p>
          <w:p w14:paraId="00B72ED4" w14:textId="77777777" w:rsidR="005653F5" w:rsidRDefault="005653F5" w:rsidP="005653F5">
            <w:pPr>
              <w:pStyle w:val="Standard"/>
              <w:autoSpaceDE w:val="0"/>
              <w:jc w:val="center"/>
              <w:rPr>
                <w:bCs/>
              </w:rPr>
            </w:pPr>
          </w:p>
          <w:p w14:paraId="0E8C2893" w14:textId="77777777" w:rsidR="005653F5" w:rsidRDefault="005653F5" w:rsidP="005653F5">
            <w:pPr>
              <w:pStyle w:val="Standard"/>
              <w:autoSpaceDE w:val="0"/>
              <w:jc w:val="center"/>
              <w:rPr>
                <w:bCs/>
              </w:rPr>
            </w:pPr>
          </w:p>
          <w:p w14:paraId="31FD53AA" w14:textId="77777777" w:rsidR="005653F5" w:rsidRDefault="005653F5" w:rsidP="005653F5">
            <w:pPr>
              <w:pStyle w:val="Standard"/>
              <w:autoSpaceDE w:val="0"/>
              <w:jc w:val="center"/>
              <w:rPr>
                <w:bCs/>
              </w:rPr>
            </w:pPr>
          </w:p>
          <w:p w14:paraId="5E7F71F1" w14:textId="77777777" w:rsidR="005653F5" w:rsidRDefault="005653F5" w:rsidP="005653F5">
            <w:pPr>
              <w:pStyle w:val="Standard"/>
              <w:autoSpaceDE w:val="0"/>
              <w:jc w:val="center"/>
              <w:rPr>
                <w:bCs/>
              </w:rPr>
            </w:pPr>
          </w:p>
          <w:p w14:paraId="5A431031" w14:textId="77777777" w:rsidR="005653F5" w:rsidRDefault="005653F5" w:rsidP="005653F5">
            <w:pPr>
              <w:pStyle w:val="Standard"/>
              <w:autoSpaceDE w:val="0"/>
              <w:jc w:val="center"/>
              <w:rPr>
                <w:bCs/>
              </w:rPr>
            </w:pPr>
          </w:p>
          <w:p w14:paraId="59D0FDAB" w14:textId="77777777" w:rsidR="005653F5" w:rsidRPr="005A7E46" w:rsidRDefault="005653F5" w:rsidP="005653F5">
            <w:pPr>
              <w:pStyle w:val="Standard"/>
              <w:autoSpaceDE w:val="0"/>
              <w:jc w:val="center"/>
            </w:pPr>
            <w:r w:rsidRPr="005A7E46">
              <w:rPr>
                <w:bCs/>
              </w:rPr>
              <w:t>Требования к стоимостному составу сметной документации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691B" w14:textId="03E87AC0" w:rsidR="005653F5" w:rsidRPr="00C329C3" w:rsidRDefault="005653F5" w:rsidP="005653F5">
            <w:pPr>
              <w:pStyle w:val="Standard"/>
              <w:autoSpaceDE w:val="0"/>
              <w:jc w:val="both"/>
            </w:pPr>
            <w:r w:rsidRPr="0012537C">
              <w:rPr>
                <w:color w:val="FF0000"/>
              </w:rPr>
              <w:lastRenderedPageBreak/>
              <w:t xml:space="preserve">      </w:t>
            </w:r>
            <w:r w:rsidRPr="00C329C3">
              <w:t>Разработать сметную документацию в нормативной базе ТЭР-2001 и в текущих ценах на момент сдачи документации на экспертизу, сводный сметный расчет представить   в базовых и в текущих ценах, с применением индексов изменения стоимости строительно-монтажных работ по статьям затрат (оплата труда, материалы, механизмы). На материалы и оборудование представить счета либо прайс-листы поставщиков и/или заводов изготовителей.</w:t>
            </w:r>
          </w:p>
          <w:p w14:paraId="41ECFE6F" w14:textId="77777777" w:rsidR="005653F5" w:rsidRDefault="005653F5" w:rsidP="005653F5">
            <w:pPr>
              <w:widowControl w:val="0"/>
              <w:autoSpaceDE w:val="0"/>
              <w:autoSpaceDN w:val="0"/>
              <w:adjustRightInd w:val="0"/>
            </w:pPr>
            <w:r w:rsidRPr="0012537C">
              <w:rPr>
                <w:rFonts w:eastAsia="SimSun"/>
                <w:color w:val="FF0000"/>
                <w:kern w:val="1"/>
                <w:lang w:eastAsia="hi-IN" w:bidi="hi-IN"/>
              </w:rPr>
              <w:t xml:space="preserve">     </w:t>
            </w:r>
            <w:r w:rsidRPr="00C329C3">
              <w:rPr>
                <w:rFonts w:eastAsia="SimSun"/>
                <w:kern w:val="1"/>
                <w:lang w:eastAsia="hi-IN" w:bidi="hi-IN"/>
              </w:rPr>
              <w:t xml:space="preserve">Сметная документация должна содержать сводный сметный расчет стоимости строительства, объектные и локальные сметные расчеты, сметные расчеты на отдельные виды затрат, </w:t>
            </w:r>
            <w:r w:rsidRPr="00C329C3">
              <w:t>ведомость объемов строительных и монтажных работ, прайс-листы с мониторингом</w:t>
            </w:r>
            <w:r>
              <w:t xml:space="preserve"> цен на материалы.</w:t>
            </w:r>
          </w:p>
          <w:p w14:paraId="3BE9C90F" w14:textId="77777777" w:rsidR="005653F5" w:rsidRPr="00C329C3" w:rsidRDefault="005653F5" w:rsidP="005653F5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lastRenderedPageBreak/>
              <w:t xml:space="preserve">      </w:t>
            </w:r>
            <w:r w:rsidRPr="00C329C3">
              <w:rPr>
                <w:rFonts w:eastAsia="SimSun"/>
                <w:kern w:val="1"/>
                <w:lang w:eastAsia="hi-IN" w:bidi="hi-IN"/>
              </w:rPr>
              <w:t>Сметную документацию разработать в соответствии с:</w:t>
            </w:r>
          </w:p>
          <w:p w14:paraId="12D30B09" w14:textId="77777777" w:rsidR="005653F5" w:rsidRPr="00C329C3" w:rsidRDefault="005653F5" w:rsidP="005653F5">
            <w:pPr>
              <w:rPr>
                <w:rFonts w:eastAsia="SimSun"/>
                <w:kern w:val="1"/>
                <w:lang w:eastAsia="hi-IN" w:bidi="hi-IN"/>
              </w:rPr>
            </w:pPr>
            <w:r w:rsidRPr="00C329C3">
              <w:rPr>
                <w:rFonts w:eastAsia="SimSun"/>
                <w:kern w:val="1"/>
                <w:lang w:eastAsia="hi-IN" w:bidi="hi-IN"/>
              </w:rPr>
              <w:t>1) Учетом положений Методики определения стоимости</w:t>
            </w:r>
            <w:r w:rsidRPr="00C329C3">
              <w:t xml:space="preserve"> </w:t>
            </w:r>
            <w:r w:rsidRPr="00C329C3">
              <w:rPr>
                <w:rFonts w:eastAsia="SimSun"/>
                <w:kern w:val="1"/>
                <w:lang w:eastAsia="hi-IN" w:bidi="hi-IN"/>
              </w:rPr>
              <w:t>строительной продукции на территории Россий</w:t>
            </w:r>
            <w:r>
              <w:rPr>
                <w:rFonts w:eastAsia="SimSun"/>
                <w:kern w:val="1"/>
                <w:lang w:eastAsia="hi-IN" w:bidi="hi-IN"/>
              </w:rPr>
              <w:t>ской Федерации (МДС 81.35-2004);</w:t>
            </w:r>
            <w:r w:rsidRPr="00C329C3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  <w:p w14:paraId="455B0FCB" w14:textId="77777777" w:rsidR="005653F5" w:rsidRPr="00C329C3" w:rsidRDefault="005653F5" w:rsidP="005653F5">
            <w:pPr>
              <w:rPr>
                <w:rFonts w:eastAsia="SimSun"/>
                <w:kern w:val="1"/>
                <w:lang w:eastAsia="hi-IN" w:bidi="hi-IN"/>
              </w:rPr>
            </w:pPr>
            <w:r w:rsidRPr="00C329C3">
              <w:rPr>
                <w:rFonts w:eastAsia="SimSun"/>
                <w:kern w:val="1"/>
                <w:lang w:eastAsia="hi-IN" w:bidi="hi-IN"/>
              </w:rPr>
              <w:t>2) Прочими нормативными документами по ценообразованию, действующими на момент составления и сдачи сметной документации</w:t>
            </w:r>
            <w:r>
              <w:rPr>
                <w:rFonts w:eastAsia="SimSun"/>
                <w:kern w:val="1"/>
                <w:lang w:eastAsia="hi-IN" w:bidi="hi-IN"/>
              </w:rPr>
              <w:t xml:space="preserve"> Заказчику (в составе проекта);</w:t>
            </w:r>
          </w:p>
          <w:p w14:paraId="5179A913" w14:textId="77777777" w:rsidR="005653F5" w:rsidRPr="0012537C" w:rsidRDefault="005653F5" w:rsidP="005653F5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3</w:t>
            </w:r>
            <w:r w:rsidRPr="00C329C3">
              <w:rPr>
                <w:rFonts w:eastAsia="SimSun"/>
                <w:kern w:val="1"/>
                <w:lang w:eastAsia="hi-IN" w:bidi="hi-IN"/>
              </w:rPr>
              <w:t>) Накладные расходы начислить от фонда оплаты труда рабочих по рекомендуемым нормативам (по видам работ), в соответствии с Методическими указаниями по определению величины сметной прибыли в строительстве (МДС 81-25.2001)</w:t>
            </w:r>
            <w:r w:rsidRPr="0012537C">
              <w:rPr>
                <w:rFonts w:eastAsia="SimSun"/>
                <w:color w:val="FF0000"/>
                <w:kern w:val="1"/>
                <w:lang w:eastAsia="hi-IN" w:bidi="hi-IN"/>
              </w:rPr>
              <w:t xml:space="preserve"> </w:t>
            </w:r>
          </w:p>
          <w:p w14:paraId="43581EEF" w14:textId="77777777" w:rsidR="005653F5" w:rsidRPr="00C329C3" w:rsidRDefault="005653F5" w:rsidP="005653F5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4</w:t>
            </w:r>
            <w:r w:rsidRPr="00C329C3">
              <w:rPr>
                <w:rFonts w:eastAsia="SimSun"/>
                <w:kern w:val="1"/>
                <w:lang w:eastAsia="hi-IN" w:bidi="hi-IN"/>
              </w:rPr>
              <w:t xml:space="preserve">) Сметную прибыль начислять из фонда оплаты труда рабочих по рекомендуемым нормативам (по видам работ), в соответствии с Методическими указаниями по определению величины сметной прибыли в строительстве (МДС 81-25.2001) </w:t>
            </w:r>
          </w:p>
          <w:p w14:paraId="26A79948" w14:textId="77777777" w:rsidR="005653F5" w:rsidRPr="00C329C3" w:rsidRDefault="005653F5" w:rsidP="005653F5">
            <w:r>
              <w:t xml:space="preserve">      </w:t>
            </w:r>
            <w:r w:rsidRPr="00C329C3">
              <w:t>Стоимость применяемых материалов, изделий и конструкций определять по сборнику сметных цен на материалы, изделия и конструкции (ТССЦ). Стоимость применяемых материалов, изделий и конструкций, отсутствующих в ТССЦ или по условиям строительства отличных от учтенных в базовых нормах, а также стоимость оборудования, мебели и инвентаря включать на основании конъюнктурного анализа, содержащего коммерческие предложения (прайс-листы). При этом пересчет стоимости из текущего уровня цен в базовый уровень цен осуществлять с использованием индексов пересчета и указанием документа по их применению.</w:t>
            </w:r>
            <w:r>
              <w:t xml:space="preserve"> </w:t>
            </w:r>
          </w:p>
        </w:tc>
      </w:tr>
      <w:tr w:rsidR="005653F5" w:rsidRPr="005A7E46" w14:paraId="7F666DEB" w14:textId="77777777" w:rsidTr="005653F5">
        <w:trPr>
          <w:trHeight w:val="25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35C7" w14:textId="77777777" w:rsidR="005653F5" w:rsidRPr="005A7E46" w:rsidRDefault="005653F5" w:rsidP="005653F5">
            <w:pPr>
              <w:pStyle w:val="Standard"/>
              <w:autoSpaceDE w:val="0"/>
              <w:jc w:val="center"/>
            </w:pPr>
            <w:r w:rsidRPr="005A7E46">
              <w:lastRenderedPageBreak/>
              <w:t>Порядок согласования проектной документации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E63D" w14:textId="77777777" w:rsidR="005653F5" w:rsidRPr="00FA495F" w:rsidRDefault="005653F5" w:rsidP="005653F5">
            <w:pPr>
              <w:numPr>
                <w:ilvl w:val="0"/>
                <w:numId w:val="2"/>
              </w:numPr>
              <w:tabs>
                <w:tab w:val="clear" w:pos="1440"/>
                <w:tab w:val="left" w:pos="112"/>
              </w:tabs>
              <w:suppressAutoHyphens/>
              <w:ind w:left="0" w:firstLine="106"/>
              <w:jc w:val="both"/>
            </w:pPr>
            <w:r w:rsidRPr="00FA495F">
              <w:rPr>
                <w:lang w:eastAsia="zh-CN"/>
              </w:rPr>
              <w:t xml:space="preserve">На всех стадиях проектирования Исполнитель обязан обеспечить согласование принимаемых решений с заказчиком, балансодержателем или управляющими организациями </w:t>
            </w:r>
            <w:r w:rsidRPr="00FA495F">
              <w:rPr>
                <w:rFonts w:eastAsia="Arial Unicode MS"/>
              </w:rPr>
              <w:t>в установленном порядке</w:t>
            </w:r>
            <w:r w:rsidRPr="00FA495F">
              <w:rPr>
                <w:lang w:eastAsia="zh-CN"/>
              </w:rPr>
              <w:t>.</w:t>
            </w:r>
            <w:r w:rsidRPr="00FA495F">
              <w:t xml:space="preserve"> </w:t>
            </w:r>
          </w:p>
          <w:p w14:paraId="6ED68EEB" w14:textId="77777777" w:rsidR="005653F5" w:rsidRPr="00FA495F" w:rsidRDefault="005653F5" w:rsidP="005653F5">
            <w:pPr>
              <w:suppressAutoHyphens/>
            </w:pPr>
            <w:r w:rsidRPr="00FA495F">
              <w:t>5.</w:t>
            </w:r>
            <w:r>
              <w:rPr>
                <w:color w:val="FF0000"/>
              </w:rPr>
              <w:t xml:space="preserve"> </w:t>
            </w:r>
            <w:r w:rsidRPr="00FA495F">
              <w:t>При обнаружении Заказчиком и эксплуатирующими организациями недостатков или ошибок, выявленных при приемке и рассмотрении документации, Исполнитель устраняет их своими силами.</w:t>
            </w:r>
          </w:p>
          <w:p w14:paraId="3835C8A1" w14:textId="77777777" w:rsidR="005653F5" w:rsidRPr="00C329C3" w:rsidRDefault="005653F5" w:rsidP="005653F5">
            <w:pPr>
              <w:numPr>
                <w:ilvl w:val="0"/>
                <w:numId w:val="2"/>
              </w:numPr>
              <w:tabs>
                <w:tab w:val="clear" w:pos="1440"/>
              </w:tabs>
              <w:suppressAutoHyphens/>
              <w:ind w:left="472"/>
              <w:jc w:val="both"/>
            </w:pPr>
            <w:r>
              <w:rPr>
                <w:rFonts w:eastAsia="Arial Unicode MS"/>
              </w:rPr>
              <w:t>Исполнитель, обязан</w:t>
            </w:r>
            <w:r w:rsidRPr="00FA495F">
              <w:rPr>
                <w:rFonts w:eastAsia="Arial Unicode MS"/>
              </w:rPr>
              <w:t xml:space="preserve">: </w:t>
            </w:r>
          </w:p>
          <w:p w14:paraId="025E9AB0" w14:textId="08B9D3D9" w:rsidR="005653F5" w:rsidRPr="00FA495F" w:rsidRDefault="005653F5" w:rsidP="005653F5">
            <w:pPr>
              <w:tabs>
                <w:tab w:val="left" w:pos="472"/>
              </w:tabs>
              <w:suppressAutoHyphens/>
            </w:pPr>
            <w:r>
              <w:rPr>
                <w:rFonts w:eastAsia="Arial Unicode MS"/>
              </w:rPr>
              <w:t xml:space="preserve">- </w:t>
            </w:r>
            <w:r w:rsidRPr="00FA495F">
              <w:t xml:space="preserve"> Согласовать в Государственном комитете по охране культурного наследия проектную документацию;</w:t>
            </w:r>
          </w:p>
          <w:p w14:paraId="02610F62" w14:textId="77777777" w:rsidR="005653F5" w:rsidRPr="00FA495F" w:rsidRDefault="005653F5" w:rsidP="005653F5">
            <w:pPr>
              <w:suppressAutoHyphens/>
            </w:pPr>
            <w:r>
              <w:rPr>
                <w:rFonts w:eastAsia="Arial Unicode MS"/>
              </w:rPr>
              <w:t>- Пройти проверку</w:t>
            </w:r>
            <w:r w:rsidRPr="00FA495F">
              <w:rPr>
                <w:rFonts w:eastAsia="Arial Unicode MS"/>
              </w:rPr>
              <w:t xml:space="preserve"> достоверности определения сметной стоимости строительства и защите сметной документации в экспертных организациях; </w:t>
            </w:r>
          </w:p>
          <w:p w14:paraId="6097D3FB" w14:textId="77777777" w:rsidR="005653F5" w:rsidRPr="00FA495F" w:rsidRDefault="005653F5" w:rsidP="005653F5">
            <w:pPr>
              <w:suppressAutoHyphens/>
            </w:pPr>
            <w:r>
              <w:rPr>
                <w:rFonts w:eastAsia="Arial Unicode MS"/>
              </w:rPr>
              <w:t xml:space="preserve">- </w:t>
            </w:r>
            <w:r w:rsidRPr="00FA495F">
              <w:rPr>
                <w:rFonts w:eastAsia="Arial Unicode MS"/>
              </w:rPr>
              <w:t xml:space="preserve">Представляя пояснения, документы и обоснования по требованию экспертизы; </w:t>
            </w:r>
          </w:p>
          <w:p w14:paraId="3BAC298F" w14:textId="5C00D2DE" w:rsidR="005653F5" w:rsidRPr="00FA495F" w:rsidRDefault="005653F5" w:rsidP="005653F5">
            <w:pPr>
              <w:suppressAutoHyphens/>
            </w:pPr>
            <w:r>
              <w:rPr>
                <w:rFonts w:eastAsia="Arial Unicode MS"/>
              </w:rPr>
              <w:t xml:space="preserve">- </w:t>
            </w:r>
            <w:r w:rsidRPr="00FA495F">
              <w:rPr>
                <w:rFonts w:eastAsia="Arial Unicode MS"/>
              </w:rPr>
              <w:t xml:space="preserve">Вносить в </w:t>
            </w:r>
            <w:r w:rsidRPr="00FA495F">
              <w:t>проектную</w:t>
            </w:r>
            <w:r w:rsidRPr="00FA495F">
              <w:rPr>
                <w:rFonts w:eastAsia="Arial Unicode MS"/>
              </w:rPr>
              <w:t xml:space="preserve"> документацию по результатам рассмотрения у Заказчика и замечаниям экспертизы изменения и дополнения, не противоречащие данному техническому заданию, заданию на проектирование, согласованное Государственным комитетом по охране культурного наследия </w:t>
            </w:r>
            <w:bookmarkStart w:id="0" w:name="_GoBack"/>
            <w:bookmarkEnd w:id="0"/>
            <w:r w:rsidRPr="00FA495F">
              <w:rPr>
                <w:rFonts w:eastAsia="Arial Unicode MS"/>
              </w:rPr>
              <w:t>и нормативным документам.</w:t>
            </w:r>
          </w:p>
          <w:p w14:paraId="56C31BEE" w14:textId="77777777" w:rsidR="005653F5" w:rsidRPr="00FA495F" w:rsidRDefault="005653F5" w:rsidP="005653F5">
            <w:pPr>
              <w:pStyle w:val="Standard"/>
              <w:numPr>
                <w:ilvl w:val="0"/>
                <w:numId w:val="2"/>
              </w:numPr>
              <w:tabs>
                <w:tab w:val="clear" w:pos="1440"/>
              </w:tabs>
              <w:ind w:left="0" w:firstLine="0"/>
              <w:jc w:val="both"/>
              <w:textAlignment w:val="baseline"/>
            </w:pPr>
            <w:r w:rsidRPr="00FA495F">
              <w:t>По разработанной проектной документации получить положительное заключение историко-культурной экспертизы, а также получить положительное заключение экспертизы по проверке достоверности определения сметной стоимости строительства.</w:t>
            </w:r>
          </w:p>
          <w:p w14:paraId="16135028" w14:textId="77777777" w:rsidR="005653F5" w:rsidRPr="005A7E46" w:rsidRDefault="005653F5" w:rsidP="005653F5">
            <w:pPr>
              <w:tabs>
                <w:tab w:val="left" w:pos="472"/>
              </w:tabs>
            </w:pPr>
            <w:r>
              <w:t xml:space="preserve">      </w:t>
            </w:r>
            <w:r w:rsidRPr="005A7E46">
              <w:t xml:space="preserve">В случае выдачи отрицательного заключения экспертизы </w:t>
            </w:r>
            <w:r>
              <w:t>Исполнитель обязан</w:t>
            </w:r>
            <w:r w:rsidRPr="005A7E46">
              <w:t xml:space="preserve"> устранить все замечания и провести повторную экспертизу за свой счет.</w:t>
            </w:r>
          </w:p>
          <w:p w14:paraId="7DF6C813" w14:textId="77777777" w:rsidR="005653F5" w:rsidRPr="005A7E46" w:rsidRDefault="005653F5" w:rsidP="005653F5">
            <w:pPr>
              <w:pStyle w:val="Standard"/>
              <w:jc w:val="both"/>
            </w:pPr>
            <w:r>
              <w:t xml:space="preserve">      Исполнитель</w:t>
            </w:r>
            <w:r w:rsidRPr="005A7E46">
              <w:t xml:space="preserve"> организация несет ответственность за правильность разработанной проектной документации.</w:t>
            </w:r>
          </w:p>
        </w:tc>
      </w:tr>
      <w:tr w:rsidR="005653F5" w:rsidRPr="005A7E46" w14:paraId="6822909C" w14:textId="77777777" w:rsidTr="005653F5">
        <w:trPr>
          <w:trHeight w:val="698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3DBAA" w14:textId="77777777" w:rsidR="005653F5" w:rsidRPr="005A7E46" w:rsidRDefault="005653F5" w:rsidP="005653F5">
            <w:pPr>
              <w:pStyle w:val="Standard"/>
              <w:autoSpaceDE w:val="0"/>
              <w:jc w:val="center"/>
            </w:pPr>
            <w:r w:rsidRPr="005A7E46">
              <w:t>Сдача готовой документации Заказчику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ED603" w14:textId="77777777" w:rsidR="005653F5" w:rsidRPr="005A7E46" w:rsidRDefault="005653F5" w:rsidP="005653F5">
            <w:pPr>
              <w:pStyle w:val="Standard"/>
              <w:ind w:firstLine="390"/>
              <w:jc w:val="both"/>
            </w:pPr>
            <w:r w:rsidRPr="005A7E46">
              <w:t>После получения положительного заключения по историко-культурной экспертизе и по проверке достоверности определения сметной стоимости государственной экспертизы, разработанную проектную документацию оформить оригинальными подписями руководителя генеральной подрядной организации, главного инженера проекта и другими лицами принимающими участие в разработке проектной документации, оригинальной круглой печатью, справкой подрядной организации о соответствии проектной документации требованиям действующего законодательства и задания на проектирование.</w:t>
            </w:r>
          </w:p>
          <w:p w14:paraId="3744EEFB" w14:textId="77777777" w:rsidR="005653F5" w:rsidRPr="005A7E46" w:rsidRDefault="005653F5" w:rsidP="005653F5">
            <w:pPr>
              <w:pStyle w:val="Standard"/>
              <w:ind w:firstLine="390"/>
              <w:jc w:val="both"/>
            </w:pPr>
            <w:r w:rsidRPr="005A7E46">
              <w:t>Проектная документация</w:t>
            </w:r>
            <w:r>
              <w:t xml:space="preserve"> предоставляется Заказчику в 2-х (двух</w:t>
            </w:r>
            <w:r w:rsidRPr="005A7E46">
              <w:t>) экземплярах</w:t>
            </w:r>
            <w:r>
              <w:t xml:space="preserve"> на бумажном носителе и в 1-ом (одном) экземпляре</w:t>
            </w:r>
            <w:r w:rsidRPr="005A7E46">
              <w:t xml:space="preserve"> на электронном носителе.</w:t>
            </w:r>
          </w:p>
          <w:p w14:paraId="6A90EE5E" w14:textId="77777777" w:rsidR="005653F5" w:rsidRPr="005A7E46" w:rsidRDefault="005653F5" w:rsidP="005653F5">
            <w:pPr>
              <w:pStyle w:val="Standard"/>
              <w:ind w:firstLine="390"/>
              <w:jc w:val="both"/>
            </w:pPr>
            <w:r w:rsidRPr="005A7E46">
              <w:t xml:space="preserve">Проектная документация должна быть напечатана на одной стороне листа и сброшюрована в альбомы формата А4 с проставленной сквозной нумерацией листов тома, раздела. </w:t>
            </w:r>
          </w:p>
          <w:p w14:paraId="55158E86" w14:textId="77777777" w:rsidR="005653F5" w:rsidRPr="005A7E46" w:rsidRDefault="005653F5" w:rsidP="005653F5">
            <w:pPr>
              <w:ind w:firstLine="390"/>
              <w:rPr>
                <w:rFonts w:eastAsia="SimSun"/>
                <w:kern w:val="1"/>
                <w:lang w:eastAsia="hi-IN" w:bidi="hi-IN"/>
              </w:rPr>
            </w:pPr>
            <w:r w:rsidRPr="005A7E46">
              <w:rPr>
                <w:rFonts w:eastAsia="SimSun"/>
                <w:kern w:val="1"/>
                <w:lang w:eastAsia="hi-IN" w:bidi="hi-IN"/>
              </w:rPr>
              <w:lastRenderedPageBreak/>
              <w:t xml:space="preserve">Экземпляры </w:t>
            </w:r>
            <w:r w:rsidRPr="005A7E46">
              <w:t>проектной</w:t>
            </w:r>
            <w:r w:rsidRPr="005A7E46">
              <w:rPr>
                <w:rFonts w:eastAsia="SimSun"/>
                <w:kern w:val="1"/>
                <w:lang w:eastAsia="hi-IN" w:bidi="hi-IN"/>
              </w:rPr>
              <w:t xml:space="preserve"> документации на электронном носителе предоставляется в форматах: </w:t>
            </w:r>
          </w:p>
          <w:p w14:paraId="3709869E" w14:textId="77777777" w:rsidR="005653F5" w:rsidRPr="005A7E46" w:rsidRDefault="005653F5" w:rsidP="005653F5">
            <w:pPr>
              <w:numPr>
                <w:ilvl w:val="0"/>
                <w:numId w:val="3"/>
              </w:numPr>
              <w:tabs>
                <w:tab w:val="clear" w:pos="840"/>
                <w:tab w:val="num" w:pos="473"/>
              </w:tabs>
              <w:ind w:left="473" w:firstLine="39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5A7E46">
              <w:rPr>
                <w:rFonts w:eastAsia="SimSun"/>
                <w:kern w:val="1"/>
                <w:lang w:eastAsia="hi-IN" w:bidi="hi-IN"/>
              </w:rPr>
              <w:t>текстовая часть документации в форматах *.</w:t>
            </w:r>
            <w:proofErr w:type="spellStart"/>
            <w:r w:rsidRPr="005A7E46">
              <w:rPr>
                <w:rFonts w:eastAsia="SimSun"/>
                <w:kern w:val="1"/>
                <w:lang w:eastAsia="hi-IN" w:bidi="hi-IN"/>
              </w:rPr>
              <w:t>doc</w:t>
            </w:r>
            <w:proofErr w:type="spellEnd"/>
            <w:r w:rsidRPr="005A7E46">
              <w:rPr>
                <w:rFonts w:eastAsia="SimSun"/>
                <w:kern w:val="1"/>
                <w:lang w:eastAsia="hi-IN" w:bidi="hi-IN"/>
              </w:rPr>
              <w:t>, *</w:t>
            </w:r>
            <w:proofErr w:type="spellStart"/>
            <w:r w:rsidRPr="005A7E46">
              <w:rPr>
                <w:rFonts w:eastAsia="SimSun"/>
                <w:kern w:val="1"/>
                <w:lang w:eastAsia="hi-IN" w:bidi="hi-IN"/>
              </w:rPr>
              <w:t>pdf</w:t>
            </w:r>
            <w:proofErr w:type="spellEnd"/>
            <w:r w:rsidRPr="005A7E46">
              <w:rPr>
                <w:rFonts w:eastAsia="SimSun"/>
                <w:kern w:val="1"/>
                <w:lang w:eastAsia="hi-IN" w:bidi="hi-IN"/>
              </w:rPr>
              <w:t>;</w:t>
            </w:r>
          </w:p>
          <w:p w14:paraId="037E305F" w14:textId="77777777" w:rsidR="005653F5" w:rsidRPr="005A7E46" w:rsidRDefault="005653F5" w:rsidP="005653F5">
            <w:pPr>
              <w:numPr>
                <w:ilvl w:val="0"/>
                <w:numId w:val="3"/>
              </w:numPr>
              <w:tabs>
                <w:tab w:val="clear" w:pos="840"/>
                <w:tab w:val="num" w:pos="472"/>
              </w:tabs>
              <w:ind w:left="473" w:firstLine="39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5A7E46">
              <w:rPr>
                <w:rFonts w:eastAsia="SimSun"/>
                <w:kern w:val="1"/>
                <w:lang w:eastAsia="hi-IN" w:bidi="hi-IN"/>
              </w:rPr>
              <w:t>чертежи в формате *</w:t>
            </w:r>
            <w:proofErr w:type="spellStart"/>
            <w:r w:rsidRPr="005A7E46">
              <w:rPr>
                <w:rFonts w:eastAsia="SimSun"/>
                <w:kern w:val="1"/>
                <w:lang w:eastAsia="hi-IN" w:bidi="hi-IN"/>
              </w:rPr>
              <w:t>dwg</w:t>
            </w:r>
            <w:proofErr w:type="spellEnd"/>
            <w:r w:rsidRPr="005A7E46">
              <w:rPr>
                <w:rFonts w:eastAsia="SimSun"/>
                <w:kern w:val="1"/>
                <w:lang w:eastAsia="hi-IN" w:bidi="hi-IN"/>
              </w:rPr>
              <w:t xml:space="preserve"> (</w:t>
            </w:r>
            <w:proofErr w:type="spellStart"/>
            <w:r w:rsidRPr="005A7E46">
              <w:rPr>
                <w:rFonts w:eastAsia="SimSun"/>
                <w:kern w:val="1"/>
                <w:lang w:eastAsia="hi-IN" w:bidi="hi-IN"/>
              </w:rPr>
              <w:t>AutoCad</w:t>
            </w:r>
            <w:proofErr w:type="spellEnd"/>
            <w:r w:rsidRPr="005A7E46">
              <w:rPr>
                <w:rFonts w:eastAsia="SimSun"/>
                <w:kern w:val="1"/>
                <w:lang w:eastAsia="hi-IN" w:bidi="hi-IN"/>
              </w:rPr>
              <w:t>), *</w:t>
            </w:r>
            <w:proofErr w:type="spellStart"/>
            <w:r w:rsidRPr="005A7E46">
              <w:rPr>
                <w:rFonts w:eastAsia="SimSun"/>
                <w:kern w:val="1"/>
                <w:lang w:eastAsia="hi-IN" w:bidi="hi-IN"/>
              </w:rPr>
              <w:t>pdf</w:t>
            </w:r>
            <w:proofErr w:type="spellEnd"/>
            <w:r w:rsidRPr="005A7E46">
              <w:rPr>
                <w:rFonts w:eastAsia="SimSun"/>
                <w:kern w:val="1"/>
                <w:lang w:eastAsia="hi-IN" w:bidi="hi-IN"/>
              </w:rPr>
              <w:t>.</w:t>
            </w:r>
          </w:p>
          <w:p w14:paraId="1B125F3E" w14:textId="77777777" w:rsidR="005653F5" w:rsidRDefault="005653F5" w:rsidP="005653F5">
            <w:pPr>
              <w:numPr>
                <w:ilvl w:val="0"/>
                <w:numId w:val="3"/>
              </w:numPr>
              <w:tabs>
                <w:tab w:val="clear" w:pos="840"/>
                <w:tab w:val="num" w:pos="472"/>
              </w:tabs>
              <w:ind w:left="472" w:firstLine="39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5A7E46">
              <w:rPr>
                <w:rFonts w:eastAsia="SimSun"/>
                <w:kern w:val="1"/>
                <w:lang w:eastAsia="hi-IN" w:bidi="hi-IN"/>
              </w:rPr>
              <w:t xml:space="preserve">сметная документация в формате </w:t>
            </w:r>
            <w:r w:rsidRPr="005A7E46">
              <w:rPr>
                <w:rFonts w:eastAsia="SimSun"/>
                <w:kern w:val="1"/>
                <w:lang w:val="en-US" w:eastAsia="hi-IN" w:bidi="hi-IN"/>
              </w:rPr>
              <w:t>excel</w:t>
            </w:r>
            <w:r w:rsidRPr="005A7E46">
              <w:rPr>
                <w:rFonts w:eastAsia="SimSun"/>
                <w:kern w:val="1"/>
                <w:lang w:eastAsia="hi-IN" w:bidi="hi-IN"/>
              </w:rPr>
              <w:t xml:space="preserve">, </w:t>
            </w:r>
            <w:r w:rsidRPr="005A7E46">
              <w:rPr>
                <w:rFonts w:eastAsia="SimSun"/>
                <w:kern w:val="1"/>
                <w:lang w:val="en-US" w:eastAsia="hi-IN" w:bidi="hi-IN"/>
              </w:rPr>
              <w:t>pdf</w:t>
            </w:r>
            <w:r w:rsidRPr="005A7E46">
              <w:rPr>
                <w:rFonts w:eastAsia="SimSun"/>
                <w:kern w:val="1"/>
                <w:lang w:eastAsia="hi-IN" w:bidi="hi-IN"/>
              </w:rPr>
              <w:t>,</w:t>
            </w:r>
            <w:r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652CCC">
              <w:t xml:space="preserve">«Гранд </w:t>
            </w:r>
            <w:proofErr w:type="spellStart"/>
            <w:r w:rsidRPr="00652CCC">
              <w:t>Cмета</w:t>
            </w:r>
            <w:proofErr w:type="spellEnd"/>
            <w:r w:rsidRPr="00652CCC">
              <w:t>»</w:t>
            </w:r>
          </w:p>
          <w:p w14:paraId="2ADC7FE0" w14:textId="77777777" w:rsidR="005653F5" w:rsidRPr="0012537C" w:rsidRDefault="005653F5" w:rsidP="005653F5">
            <w:pPr>
              <w:rPr>
                <w:rFonts w:eastAsia="SimSun"/>
                <w:kern w:val="1"/>
                <w:lang w:eastAsia="hi-IN" w:bidi="hi-IN"/>
              </w:rPr>
            </w:pPr>
            <w:r w:rsidRPr="0012537C">
              <w:rPr>
                <w:rFonts w:eastAsia="SimSun"/>
                <w:kern w:val="1"/>
                <w:lang w:eastAsia="hi-IN" w:bidi="hi-IN"/>
              </w:rPr>
              <w:t xml:space="preserve">       Состав и структура электронной версии проектной документации должны полностью соответствовать бумажному оригинальному носителю.</w:t>
            </w:r>
          </w:p>
        </w:tc>
      </w:tr>
      <w:tr w:rsidR="005653F5" w:rsidRPr="005A7E46" w14:paraId="12D4012A" w14:textId="77777777" w:rsidTr="005653F5">
        <w:trPr>
          <w:trHeight w:val="698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2A184" w14:textId="77777777" w:rsidR="005653F5" w:rsidRPr="005A7E46" w:rsidRDefault="005653F5" w:rsidP="005653F5">
            <w:pPr>
              <w:pStyle w:val="Standard"/>
              <w:autoSpaceDE w:val="0"/>
              <w:jc w:val="center"/>
            </w:pPr>
            <w:r>
              <w:lastRenderedPageBreak/>
              <w:t>Гарантийные обязательства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B0D90" w14:textId="77777777" w:rsidR="005653F5" w:rsidRPr="008D5662" w:rsidRDefault="005653F5" w:rsidP="005653F5">
            <w:pPr>
              <w:suppressAutoHyphens/>
              <w:spacing w:line="259" w:lineRule="auto"/>
              <w:contextualSpacing/>
              <w:rPr>
                <w:lang w:eastAsia="ar-SA"/>
              </w:rPr>
            </w:pPr>
            <w:r w:rsidRPr="008D5662">
              <w:rPr>
                <w:lang w:eastAsia="ar-SA"/>
              </w:rPr>
              <w:t xml:space="preserve">        </w:t>
            </w:r>
            <w:r w:rsidRPr="008D5662">
              <w:t xml:space="preserve">Исполнитель в течение </w:t>
            </w:r>
            <w:r>
              <w:t>12 месяцев</w:t>
            </w:r>
            <w:r w:rsidRPr="008D5662">
              <w:t xml:space="preserve"> несет ответственность за недостатки проектной документации и предпроектного обследования работ, в том числе и за те, которые будут обнаружены при ее реализации, а также в процессе эксплуатации Объекта. При обнаружении недостатков Исполнитель обязан устранить замечания к ПСД в течение 10 календарных дней за свой счет </w:t>
            </w:r>
            <w:proofErr w:type="gramStart"/>
            <w:r w:rsidRPr="008D5662">
              <w:t>согласно статьи</w:t>
            </w:r>
            <w:proofErr w:type="gramEnd"/>
            <w:r w:rsidRPr="008D5662">
              <w:t xml:space="preserve"> 60 Градостроительного кодекса Российской Федерации от 29.12.2004г. № 190 ФЗ.</w:t>
            </w:r>
          </w:p>
        </w:tc>
      </w:tr>
    </w:tbl>
    <w:p w14:paraId="6A3D7668" w14:textId="77777777" w:rsidR="00A773B6" w:rsidRPr="00CB2285" w:rsidRDefault="00A773B6" w:rsidP="004A2E27">
      <w:pPr>
        <w:spacing w:line="340" w:lineRule="exact"/>
        <w:jc w:val="center"/>
        <w:outlineLvl w:val="0"/>
        <w:rPr>
          <w:b/>
        </w:rPr>
      </w:pPr>
    </w:p>
    <w:p w14:paraId="52F45EEE" w14:textId="77777777" w:rsidR="004A2E27" w:rsidRDefault="004A2E27" w:rsidP="004A2E27">
      <w:pPr>
        <w:autoSpaceDE w:val="0"/>
        <w:autoSpaceDN w:val="0"/>
        <w:rPr>
          <w:color w:val="000000"/>
          <w:spacing w:val="-3"/>
          <w:sz w:val="20"/>
          <w:szCs w:val="20"/>
        </w:rPr>
      </w:pPr>
    </w:p>
    <w:p w14:paraId="03EAA090" w14:textId="77777777" w:rsidR="00DB0658" w:rsidRDefault="00DB0658"/>
    <w:sectPr w:rsidR="00DB0658" w:rsidSect="00E02E3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2FD0"/>
    <w:multiLevelType w:val="hybridMultilevel"/>
    <w:tmpl w:val="1860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D014F"/>
    <w:multiLevelType w:val="hybridMultilevel"/>
    <w:tmpl w:val="D196E624"/>
    <w:lvl w:ilvl="0" w:tplc="887CA71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31729"/>
    <w:multiLevelType w:val="hybridMultilevel"/>
    <w:tmpl w:val="E2B6EC2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69C625CF"/>
    <w:multiLevelType w:val="hybridMultilevel"/>
    <w:tmpl w:val="423A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3B57"/>
    <w:multiLevelType w:val="hybridMultilevel"/>
    <w:tmpl w:val="335E223E"/>
    <w:lvl w:ilvl="0" w:tplc="1102C9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6"/>
    <w:rsid w:val="00146676"/>
    <w:rsid w:val="00187BA5"/>
    <w:rsid w:val="00192A74"/>
    <w:rsid w:val="00256E58"/>
    <w:rsid w:val="00387377"/>
    <w:rsid w:val="00440EED"/>
    <w:rsid w:val="004A2E27"/>
    <w:rsid w:val="004E7D26"/>
    <w:rsid w:val="005653F5"/>
    <w:rsid w:val="00595CB3"/>
    <w:rsid w:val="006810C6"/>
    <w:rsid w:val="006C40DD"/>
    <w:rsid w:val="00803A13"/>
    <w:rsid w:val="0084193E"/>
    <w:rsid w:val="008807B5"/>
    <w:rsid w:val="008C42B1"/>
    <w:rsid w:val="009E201B"/>
    <w:rsid w:val="00A01A96"/>
    <w:rsid w:val="00A201E5"/>
    <w:rsid w:val="00A773B6"/>
    <w:rsid w:val="00BE2BD5"/>
    <w:rsid w:val="00C244D3"/>
    <w:rsid w:val="00DB0658"/>
    <w:rsid w:val="00E02E36"/>
    <w:rsid w:val="00E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568C"/>
  <w15:docId w15:val="{DC5D631D-21BE-41F7-BF4E-E782A0A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2E27"/>
    <w:rPr>
      <w:rFonts w:ascii="Arial" w:hAnsi="Arial" w:cs="Arial"/>
    </w:rPr>
  </w:style>
  <w:style w:type="paragraph" w:customStyle="1" w:styleId="ConsPlusNormal0">
    <w:name w:val="ConsPlusNormal"/>
    <w:link w:val="ConsPlusNormal"/>
    <w:rsid w:val="004A2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Title"/>
    <w:aliases w:val="Çàãîëîâîê,Caaieiaie,Caaieiaie Знак Знак Знак,Caaieiaie Знак Знак Знак Знак Знак,Çàãîëîâîê1,Caaieiaie1,Caaieiaie Знак Знак Знак1,Знак Знак Знак"/>
    <w:basedOn w:val="a"/>
    <w:link w:val="a4"/>
    <w:qFormat/>
    <w:rsid w:val="004A2E2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aliases w:val="Çàãîëîâîê Знак,Caaieiaie Знак,Caaieiaie Знак Знак Знак Знак,Caaieiaie Знак Знак Знак Знак Знак Знак,Çàãîëîâîê1 Знак,Caaieiaie1 Знак,Caaieiaie Знак Знак Знак1 Знак,Знак Знак Знак Знак"/>
    <w:basedOn w:val="a0"/>
    <w:link w:val="a3"/>
    <w:rsid w:val="004A2E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A773B6"/>
    <w:rPr>
      <w:color w:val="0000FF"/>
      <w:u w:val="single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7"/>
    <w:uiPriority w:val="34"/>
    <w:qFormat/>
    <w:rsid w:val="005653F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65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 с отступом Знак"/>
    <w:aliases w:val="текст Знак2,Основной текст с отступом Знак Знак Знак,текст Знак Знак,текст Знак1 Знак1,Основной текст с отступом Знак2 Знак Знак,текст Знак Знак Знак Знак,Основной текст с отступом Знак1 Знак Знак,текст Знак1 Знак Знак"/>
    <w:basedOn w:val="a0"/>
    <w:link w:val="a9"/>
    <w:locked/>
    <w:rsid w:val="005653F5"/>
    <w:rPr>
      <w:sz w:val="24"/>
      <w:lang w:eastAsia="ar-SA"/>
    </w:rPr>
  </w:style>
  <w:style w:type="paragraph" w:styleId="a9">
    <w:name w:val="Body Text Indent"/>
    <w:aliases w:val="текст,Основной текст с отступом Знак Знак,текст Знак,текст Знак1,Основной текст с отступом Знак2 Знак,текст Знак Знак Знак,Основной текст с отступом Знак1 Знак,Основной текст с отступом Знак1 Знак Знак Знак,текст Знак1 Знак"/>
    <w:basedOn w:val="a"/>
    <w:link w:val="a8"/>
    <w:rsid w:val="005653F5"/>
    <w:pPr>
      <w:suppressAutoHyphens/>
      <w:spacing w:after="120"/>
      <w:ind w:left="283"/>
    </w:pPr>
    <w:rPr>
      <w:rFonts w:asciiTheme="minorHAnsi" w:eastAsiaTheme="minorHAnsi" w:hAnsiTheme="minorHAnsi" w:cstheme="minorBidi"/>
      <w:szCs w:val="22"/>
      <w:lang w:eastAsia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565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"/>
    <w:link w:val="a6"/>
    <w:uiPriority w:val="34"/>
    <w:locked/>
    <w:rsid w:val="005653F5"/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rsid w:val="005653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0">
    <w:name w:val="Обычный1"/>
    <w:rsid w:val="005653F5"/>
    <w:pPr>
      <w:suppressAutoHyphens/>
      <w:spacing w:after="200" w:line="276" w:lineRule="auto"/>
      <w:textAlignment w:val="baseline"/>
    </w:pPr>
    <w:rPr>
      <w:rFonts w:ascii="Calibri" w:eastAsia="SimSun" w:hAnsi="Calibri" w:cs="Tahoma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tavri</cp:lastModifiedBy>
  <cp:revision>2</cp:revision>
  <dcterms:created xsi:type="dcterms:W3CDTF">2019-10-02T09:36:00Z</dcterms:created>
  <dcterms:modified xsi:type="dcterms:W3CDTF">2019-10-02T09:36:00Z</dcterms:modified>
</cp:coreProperties>
</file>