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12" w:rsidRDefault="00B87012" w:rsidP="00B87012">
      <w:r>
        <w:t xml:space="preserve">Нужно газифицировать встроенную котельную, предпроектно котлы RS-A 500 кВт (2х250) . </w:t>
      </w:r>
    </w:p>
    <w:p w:rsidR="00B87012" w:rsidRDefault="00B87012" w:rsidP="00B87012">
      <w:r>
        <w:t>Примерный объем работ:</w:t>
      </w:r>
    </w:p>
    <w:p w:rsidR="00B87012" w:rsidRDefault="00B87012" w:rsidP="00B87012">
      <w:r>
        <w:t>ГСН:</w:t>
      </w:r>
    </w:p>
    <w:p w:rsidR="00B87012" w:rsidRDefault="00B87012" w:rsidP="00B87012">
      <w:r>
        <w:t xml:space="preserve"> 1.Место присоединения к подводимому </w:t>
      </w:r>
      <w:r w:rsidR="006A1A73">
        <w:t xml:space="preserve">в рамках пост.1314 </w:t>
      </w:r>
      <w:bookmarkStart w:id="0" w:name="_GoBack"/>
      <w:bookmarkEnd w:id="0"/>
      <w:r>
        <w:t>газопроводу ПАО «Газпром газораспределение» 1,2 МПа на границе земельного участка.</w:t>
      </w:r>
    </w:p>
    <w:p w:rsidR="00B87012" w:rsidRDefault="00B87012" w:rsidP="00B87012">
      <w:r>
        <w:t xml:space="preserve">2.Установка отключающей задвижки </w:t>
      </w:r>
      <w:proofErr w:type="spellStart"/>
      <w:r>
        <w:t>Ду</w:t>
      </w:r>
      <w:proofErr w:type="spellEnd"/>
      <w:r>
        <w:t xml:space="preserve"> 50 в надземном исполнении в ограждении на границе </w:t>
      </w:r>
      <w:proofErr w:type="spellStart"/>
      <w:r>
        <w:t>зем</w:t>
      </w:r>
      <w:proofErr w:type="spellEnd"/>
      <w:r>
        <w:t>. участка непосредственно возле точки присоединения.</w:t>
      </w:r>
    </w:p>
    <w:p w:rsidR="00B87012" w:rsidRDefault="00B87012" w:rsidP="00B87012">
      <w:r>
        <w:t>3.Установка ГРПШ (для снижения давления с 1,2 МПа до 0,0003 МПа) на бетонной площадке с молниезащитой и заземлением в едином с отключающей задвижкой ограждении</w:t>
      </w:r>
      <w:proofErr w:type="gramStart"/>
      <w:r>
        <w:t xml:space="preserve"> .</w:t>
      </w:r>
      <w:proofErr w:type="gramEnd"/>
      <w:r>
        <w:t xml:space="preserve"> </w:t>
      </w:r>
      <w:r w:rsidRPr="00B87012">
        <w:t>Типовые чертежи имеются.</w:t>
      </w:r>
    </w:p>
    <w:p w:rsidR="00B87012" w:rsidRDefault="00B87012" w:rsidP="00B87012">
      <w:r>
        <w:t>4.Прокладка надземного стального газопровода н/д L≈60м. по опорам предпроектно вдоль забора</w:t>
      </w:r>
      <w:proofErr w:type="gramStart"/>
      <w:r>
        <w:t xml:space="preserve"> ,</w:t>
      </w:r>
      <w:proofErr w:type="gramEnd"/>
      <w:r>
        <w:t xml:space="preserve"> Н=2,20 м с переходом на стену газифицируемого здания, далее креплением к стене L≈1</w:t>
      </w:r>
      <w:r w:rsidRPr="00B87012">
        <w:t xml:space="preserve">0м </w:t>
      </w:r>
      <w:r>
        <w:t>до отключающей задвижки на наружной стене котельной.</w:t>
      </w:r>
    </w:p>
    <w:p w:rsidR="00B87012" w:rsidRDefault="00B87012" w:rsidP="00B87012">
      <w:r>
        <w:t>ГСВ:</w:t>
      </w:r>
    </w:p>
    <w:p w:rsidR="00B87012" w:rsidRDefault="00B87012" w:rsidP="00B87012">
      <w:r>
        <w:t>-Установка предпроектно водогрейных котлов RS-A 250 , 2 ед.</w:t>
      </w:r>
    </w:p>
    <w:p w:rsidR="00B87012" w:rsidRDefault="00B87012" w:rsidP="00B87012">
      <w:r>
        <w:t>-Внутренняя прокладка от отключающей задвижки на наружной стене здания котельной до газопроводной обвязки котлов с установкой необходимой запорной арматуры ( КТЗ</w:t>
      </w:r>
      <w:proofErr w:type="gramStart"/>
      <w:r>
        <w:t xml:space="preserve"> ,</w:t>
      </w:r>
      <w:proofErr w:type="gramEnd"/>
      <w:r>
        <w:t xml:space="preserve">ЭМГ в комплекте с сигнализаторами, </w:t>
      </w:r>
      <w:proofErr w:type="spellStart"/>
      <w:r>
        <w:t>краны</w:t>
      </w:r>
      <w:proofErr w:type="gramStart"/>
      <w:r>
        <w:t>.с</w:t>
      </w:r>
      <w:proofErr w:type="gramEnd"/>
      <w:r>
        <w:t>вечи</w:t>
      </w:r>
      <w:proofErr w:type="spellEnd"/>
      <w:r>
        <w:t>)</w:t>
      </w:r>
    </w:p>
    <w:p w:rsidR="00B87012" w:rsidRDefault="00B87012" w:rsidP="00B87012">
      <w:r>
        <w:t xml:space="preserve">-Установка дымовых труб и газоходов от устанавливаемых котлов. </w:t>
      </w:r>
    </w:p>
    <w:p w:rsidR="00B87012" w:rsidRDefault="00B87012" w:rsidP="00B87012">
      <w:r>
        <w:t>Проект узла учёта газа делаем сами.</w:t>
      </w:r>
    </w:p>
    <w:p w:rsidR="00B87012" w:rsidRDefault="00B87012" w:rsidP="00B87012">
      <w:r>
        <w:t xml:space="preserve">Так же необходим раздел ТМ котельной:  Подбор и компоновка насосной группы, теплообменников, </w:t>
      </w:r>
      <w:proofErr w:type="spellStart"/>
      <w:r>
        <w:t>химводоподготовки</w:t>
      </w:r>
      <w:proofErr w:type="spellEnd"/>
      <w:r>
        <w:t>, баки</w:t>
      </w:r>
      <w:proofErr w:type="gramStart"/>
      <w:r>
        <w:t xml:space="preserve"> ,</w:t>
      </w:r>
      <w:proofErr w:type="gramEnd"/>
      <w:r>
        <w:t xml:space="preserve"> трубопроводная обвязка и прочее. Границы проектирования патрубки </w:t>
      </w:r>
      <w:proofErr w:type="gramStart"/>
      <w:r>
        <w:t>водогрейный</w:t>
      </w:r>
      <w:proofErr w:type="gramEnd"/>
      <w:r>
        <w:t xml:space="preserve"> котлов - патрубки отопительной системы и ГВС (на бытовые нужды). Можно </w:t>
      </w:r>
      <w:proofErr w:type="gramStart"/>
      <w:r>
        <w:t>типовое</w:t>
      </w:r>
      <w:proofErr w:type="gramEnd"/>
      <w:r>
        <w:t xml:space="preserve"> ИТП блочном исполнении.</w:t>
      </w:r>
    </w:p>
    <w:p w:rsidR="00B87012" w:rsidRDefault="00B87012" w:rsidP="00B87012">
      <w:r>
        <w:t xml:space="preserve">Раздел </w:t>
      </w:r>
      <w:proofErr w:type="spellStart"/>
      <w:r>
        <w:t>КИПиА</w:t>
      </w:r>
      <w:proofErr w:type="spellEnd"/>
      <w:r>
        <w:t xml:space="preserve"> котельной в необходимом для прохождения экспертизы объёме.</w:t>
      </w:r>
    </w:p>
    <w:p w:rsidR="00B87012" w:rsidRDefault="00B87012" w:rsidP="00B87012">
      <w:r>
        <w:t xml:space="preserve">  Разделы выполняются в рамках проектной документации по пост. 87 на строительство производственного здания станции тех. обслуживания автомобилей, нужно будет выдать задания смежникам (ООС, строители, электрики, ОВ/ВК и т.д.). </w:t>
      </w:r>
    </w:p>
    <w:p w:rsidR="00F9612E" w:rsidRDefault="00B87012" w:rsidP="00B87012">
      <w:r>
        <w:t>Негосударственная экспертиза.</w:t>
      </w:r>
    </w:p>
    <w:p w:rsidR="00B87012" w:rsidRDefault="00B87012" w:rsidP="00B87012">
      <w:r>
        <w:t xml:space="preserve">Предложения по стоимости и срокам отправлять на почту </w:t>
      </w:r>
      <w:hyperlink r:id="rId5" w:history="1">
        <w:r w:rsidRPr="00A31F78">
          <w:rPr>
            <w:rStyle w:val="a3"/>
          </w:rPr>
          <w:t>bgazproekt@mail.ru</w:t>
        </w:r>
      </w:hyperlink>
    </w:p>
    <w:p w:rsidR="00B87012" w:rsidRDefault="00B87012" w:rsidP="00B87012">
      <w:r>
        <w:t>Спасибо.</w:t>
      </w:r>
    </w:p>
    <w:sectPr w:rsidR="00B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2"/>
    <w:rsid w:val="006A1A73"/>
    <w:rsid w:val="00886B13"/>
    <w:rsid w:val="00B87012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azproe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2019-07-02T09:21:00Z</dcterms:created>
  <dcterms:modified xsi:type="dcterms:W3CDTF">2019-07-02T09:34:00Z</dcterms:modified>
</cp:coreProperties>
</file>