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8A" w:rsidRDefault="00A94408" w:rsidP="00B540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ТЕХНИЧЕСКОЕ </w:t>
      </w:r>
      <w:r w:rsidR="000D3E5B" w:rsidRPr="001224FC">
        <w:rPr>
          <w:b/>
          <w:bCs/>
          <w:sz w:val="24"/>
          <w:szCs w:val="24"/>
        </w:rPr>
        <w:t xml:space="preserve">ЗАДАНИЕ </w:t>
      </w:r>
    </w:p>
    <w:p w:rsidR="000D3E5B" w:rsidRPr="001224FC" w:rsidRDefault="0037638A" w:rsidP="00B5408D">
      <w:pPr>
        <w:jc w:val="center"/>
        <w:rPr>
          <w:b/>
          <w:bCs/>
          <w:sz w:val="24"/>
          <w:szCs w:val="24"/>
        </w:rPr>
      </w:pPr>
      <w:r w:rsidRPr="0037638A">
        <w:rPr>
          <w:b/>
          <w:bCs/>
          <w:sz w:val="24"/>
          <w:szCs w:val="24"/>
        </w:rPr>
        <w:t xml:space="preserve">Выполнение проектно-изыскательских работ на строительство ВЗУ с сетями водоснабжения Ду100 для хозяйственно-бытовых нужд ЗТО (с учетом потребностей д. Хметьево), д. Хметьево, г.п. Солнечногорск </w:t>
      </w:r>
    </w:p>
    <w:p w:rsidR="004A07C6" w:rsidRPr="001224FC" w:rsidRDefault="004A07C6" w:rsidP="00B5408D">
      <w:pPr>
        <w:jc w:val="center"/>
        <w:rPr>
          <w:b/>
          <w:bCs/>
          <w:sz w:val="24"/>
          <w:szCs w:val="24"/>
        </w:rPr>
      </w:pPr>
    </w:p>
    <w:p w:rsidR="00667A61" w:rsidRPr="001224FC" w:rsidRDefault="00667A61" w:rsidP="00B5408D">
      <w:pPr>
        <w:jc w:val="both"/>
        <w:rPr>
          <w:sz w:val="24"/>
          <w:szCs w:val="24"/>
        </w:rPr>
      </w:pPr>
    </w:p>
    <w:tbl>
      <w:tblPr>
        <w:tblW w:w="1011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190"/>
        <w:gridCol w:w="5010"/>
      </w:tblGrid>
      <w:tr w:rsidR="00E52929" w:rsidRPr="001224FC" w:rsidTr="00D21958">
        <w:tc>
          <w:tcPr>
            <w:tcW w:w="915" w:type="dxa"/>
            <w:vAlign w:val="center"/>
          </w:tcPr>
          <w:p w:rsidR="00E52929" w:rsidRPr="001224FC" w:rsidRDefault="00E52929" w:rsidP="00D21958">
            <w:pPr>
              <w:jc w:val="center"/>
              <w:rPr>
                <w:bCs/>
                <w:sz w:val="24"/>
                <w:szCs w:val="24"/>
              </w:rPr>
            </w:pPr>
            <w:r w:rsidRPr="001224FC">
              <w:rPr>
                <w:b/>
                <w:bCs/>
                <w:sz w:val="24"/>
                <w:szCs w:val="24"/>
              </w:rPr>
              <w:t>№ п.п</w:t>
            </w:r>
            <w:r w:rsidRPr="001224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90" w:type="dxa"/>
            <w:vAlign w:val="center"/>
          </w:tcPr>
          <w:p w:rsidR="00E52929" w:rsidRPr="001224FC" w:rsidRDefault="00E52929" w:rsidP="00D21958">
            <w:pPr>
              <w:jc w:val="center"/>
              <w:rPr>
                <w:bCs/>
                <w:sz w:val="24"/>
                <w:szCs w:val="24"/>
              </w:rPr>
            </w:pPr>
            <w:r w:rsidRPr="001224FC">
              <w:rPr>
                <w:b/>
                <w:sz w:val="24"/>
                <w:szCs w:val="24"/>
              </w:rPr>
              <w:t xml:space="preserve">Перечень основных данных </w:t>
            </w:r>
            <w:r w:rsidR="00D21958" w:rsidRPr="001224FC">
              <w:rPr>
                <w:b/>
                <w:sz w:val="24"/>
                <w:szCs w:val="24"/>
              </w:rPr>
              <w:br/>
            </w:r>
            <w:r w:rsidRPr="001224FC">
              <w:rPr>
                <w:b/>
                <w:sz w:val="24"/>
                <w:szCs w:val="24"/>
              </w:rPr>
              <w:t>и требований</w:t>
            </w:r>
          </w:p>
        </w:tc>
        <w:tc>
          <w:tcPr>
            <w:tcW w:w="5010" w:type="dxa"/>
            <w:vAlign w:val="center"/>
          </w:tcPr>
          <w:p w:rsidR="00E52929" w:rsidRPr="001224FC" w:rsidRDefault="00E52929" w:rsidP="00D21958">
            <w:pPr>
              <w:jc w:val="center"/>
              <w:rPr>
                <w:bCs/>
                <w:sz w:val="24"/>
                <w:szCs w:val="24"/>
              </w:rPr>
            </w:pPr>
            <w:r w:rsidRPr="001224FC">
              <w:rPr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952FBD" w:rsidRPr="001224FC" w:rsidTr="009F0617">
        <w:trPr>
          <w:trHeight w:val="626"/>
        </w:trPr>
        <w:tc>
          <w:tcPr>
            <w:tcW w:w="915" w:type="dxa"/>
          </w:tcPr>
          <w:p w:rsidR="00952FBD" w:rsidRPr="001224FC" w:rsidRDefault="005B6B90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5C2"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:rsidR="00952FBD" w:rsidRPr="001224FC" w:rsidRDefault="00952FBD" w:rsidP="00A66771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Требования к </w:t>
            </w:r>
            <w:r w:rsidR="00A66771">
              <w:rPr>
                <w:sz w:val="24"/>
                <w:szCs w:val="24"/>
              </w:rPr>
              <w:t>составу проектной документации</w:t>
            </w:r>
          </w:p>
        </w:tc>
        <w:tc>
          <w:tcPr>
            <w:tcW w:w="5010" w:type="dxa"/>
          </w:tcPr>
          <w:p w:rsidR="00A66771" w:rsidRPr="00AC3983" w:rsidRDefault="00A66771" w:rsidP="00A66771">
            <w:pPr>
              <w:shd w:val="clear" w:color="auto" w:fill="FFFFFF" w:themeFill="background1"/>
              <w:tabs>
                <w:tab w:val="left" w:pos="567"/>
              </w:tabs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 xml:space="preserve">Проектная документация разрабатывается в соответствии с </w:t>
            </w:r>
            <w:r w:rsidR="0095601D">
              <w:rPr>
                <w:sz w:val="24"/>
                <w:szCs w:val="24"/>
              </w:rPr>
              <w:t>требованиями Постановления</w:t>
            </w:r>
            <w:r w:rsidRPr="00AC3983">
              <w:rPr>
                <w:sz w:val="24"/>
                <w:szCs w:val="24"/>
              </w:rPr>
              <w:t xml:space="preserve"> Правительства РФ от 16 февраля 2008 г. № 87 «О составе разделов проектной документации и требованиях к их содержанию». </w:t>
            </w:r>
          </w:p>
          <w:p w:rsidR="00A66771" w:rsidRPr="00AC3983" w:rsidRDefault="00A66771" w:rsidP="00A66771">
            <w:pPr>
              <w:shd w:val="clear" w:color="auto" w:fill="FFFFFF" w:themeFill="background1"/>
              <w:tabs>
                <w:tab w:val="left" w:pos="567"/>
              </w:tabs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>Состав и содержание проектной документации должны соответствовать п. 12 ст. 48 Градостроительного кодекса РФ.</w:t>
            </w:r>
          </w:p>
          <w:p w:rsidR="00952FBD" w:rsidRPr="001224FC" w:rsidRDefault="00A66771" w:rsidP="0095601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 xml:space="preserve">Разрабатываемая документация должна соответствовать </w:t>
            </w:r>
            <w:r w:rsidRPr="00AC3983">
              <w:rPr>
                <w:spacing w:val="2"/>
                <w:sz w:val="24"/>
                <w:szCs w:val="24"/>
              </w:rPr>
              <w:t xml:space="preserve">ГОСТ </w:t>
            </w:r>
            <w:r w:rsidRPr="00AC3983">
              <w:rPr>
                <w:sz w:val="24"/>
                <w:szCs w:val="24"/>
              </w:rPr>
              <w:t>21.1101 Р- 2013 «Основные требования к проектной и рабочей документации».</w:t>
            </w:r>
          </w:p>
        </w:tc>
      </w:tr>
      <w:tr w:rsidR="00EF0D69" w:rsidRPr="001224FC" w:rsidTr="009F0617">
        <w:trPr>
          <w:trHeight w:val="626"/>
        </w:trPr>
        <w:tc>
          <w:tcPr>
            <w:tcW w:w="915" w:type="dxa"/>
          </w:tcPr>
          <w:p w:rsidR="00EF0D69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F0D69" w:rsidRPr="001224FC">
              <w:rPr>
                <w:sz w:val="24"/>
                <w:szCs w:val="24"/>
              </w:rPr>
              <w:t>.1</w:t>
            </w:r>
          </w:p>
        </w:tc>
        <w:tc>
          <w:tcPr>
            <w:tcW w:w="4190" w:type="dxa"/>
          </w:tcPr>
          <w:p w:rsidR="00EF0D69" w:rsidRPr="001224FC" w:rsidRDefault="00EF0D69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5010" w:type="dxa"/>
          </w:tcPr>
          <w:p w:rsidR="00EF0D69" w:rsidRPr="00F73E3A" w:rsidRDefault="00EF0D69" w:rsidP="00B5408D">
            <w:pPr>
              <w:jc w:val="both"/>
              <w:rPr>
                <w:strike/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Выполнить</w:t>
            </w:r>
            <w:r w:rsidR="00471798" w:rsidRPr="001224FC">
              <w:rPr>
                <w:sz w:val="24"/>
                <w:szCs w:val="24"/>
              </w:rPr>
              <w:t xml:space="preserve"> </w:t>
            </w:r>
            <w:r w:rsidRPr="00035F4A">
              <w:rPr>
                <w:sz w:val="24"/>
                <w:szCs w:val="24"/>
              </w:rPr>
              <w:t>в</w:t>
            </w:r>
            <w:r w:rsidRPr="001224FC">
              <w:rPr>
                <w:sz w:val="24"/>
                <w:szCs w:val="24"/>
              </w:rPr>
              <w:t xml:space="preserve"> соответствии с </w:t>
            </w:r>
            <w:r w:rsidR="00A200A8" w:rsidRPr="001224FC">
              <w:rPr>
                <w:sz w:val="24"/>
                <w:szCs w:val="24"/>
              </w:rPr>
              <w:t xml:space="preserve">требованиями </w:t>
            </w:r>
            <w:r w:rsidRPr="001224FC">
              <w:rPr>
                <w:sz w:val="24"/>
                <w:szCs w:val="24"/>
              </w:rPr>
              <w:t>Постановлени</w:t>
            </w:r>
            <w:r w:rsidR="00A200A8" w:rsidRPr="001224FC">
              <w:rPr>
                <w:sz w:val="24"/>
                <w:szCs w:val="24"/>
              </w:rPr>
              <w:t>я</w:t>
            </w:r>
            <w:r w:rsidRPr="001224FC">
              <w:rPr>
                <w:sz w:val="24"/>
                <w:szCs w:val="24"/>
              </w:rPr>
              <w:t xml:space="preserve"> Правительства РФ №87 от 16.02. 2008 г.</w:t>
            </w:r>
          </w:p>
        </w:tc>
      </w:tr>
      <w:tr w:rsidR="00EF0D69" w:rsidRPr="001224FC" w:rsidTr="009F0617">
        <w:trPr>
          <w:trHeight w:val="405"/>
        </w:trPr>
        <w:tc>
          <w:tcPr>
            <w:tcW w:w="915" w:type="dxa"/>
          </w:tcPr>
          <w:p w:rsidR="00EF0D69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F0D69" w:rsidRPr="001224FC">
              <w:rPr>
                <w:sz w:val="24"/>
                <w:szCs w:val="24"/>
              </w:rPr>
              <w:t>.2</w:t>
            </w:r>
          </w:p>
        </w:tc>
        <w:tc>
          <w:tcPr>
            <w:tcW w:w="4190" w:type="dxa"/>
          </w:tcPr>
          <w:p w:rsidR="00EF0D69" w:rsidRPr="001224FC" w:rsidRDefault="00EF0D69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Схема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планировочной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организации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земельного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участка</w:t>
            </w:r>
          </w:p>
        </w:tc>
        <w:tc>
          <w:tcPr>
            <w:tcW w:w="5010" w:type="dxa"/>
          </w:tcPr>
          <w:p w:rsidR="0095601D" w:rsidRDefault="0095601D" w:rsidP="00B133B4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Выполнить </w:t>
            </w:r>
            <w:r w:rsidRPr="001224FC">
              <w:rPr>
                <w:strike/>
                <w:sz w:val="24"/>
                <w:szCs w:val="24"/>
              </w:rPr>
              <w:t>в</w:t>
            </w:r>
            <w:r w:rsidRPr="001224FC">
              <w:rPr>
                <w:sz w:val="24"/>
                <w:szCs w:val="24"/>
              </w:rPr>
              <w:t xml:space="preserve"> соответствии с требованиями Постановления Правительства РФ №87 от 16.02. 2008 г.</w:t>
            </w:r>
            <w:r w:rsidR="006D0AD6" w:rsidRPr="00A66771">
              <w:rPr>
                <w:sz w:val="24"/>
                <w:szCs w:val="24"/>
              </w:rPr>
              <w:t xml:space="preserve"> </w:t>
            </w:r>
          </w:p>
          <w:p w:rsidR="006A1C91" w:rsidRPr="00A66771" w:rsidRDefault="009A1D92" w:rsidP="0095601D">
            <w:pPr>
              <w:jc w:val="both"/>
              <w:rPr>
                <w:sz w:val="24"/>
                <w:szCs w:val="24"/>
              </w:rPr>
            </w:pPr>
            <w:r w:rsidRPr="00A66771">
              <w:rPr>
                <w:sz w:val="24"/>
                <w:szCs w:val="24"/>
              </w:rPr>
              <w:t xml:space="preserve">Проектными решениями предусмотреть технологическую дорогу </w:t>
            </w:r>
            <w:r w:rsidR="00F5162A" w:rsidRPr="00A66771">
              <w:rPr>
                <w:sz w:val="24"/>
                <w:szCs w:val="24"/>
              </w:rPr>
              <w:t xml:space="preserve">к </w:t>
            </w:r>
            <w:r w:rsidRPr="00A66771">
              <w:rPr>
                <w:sz w:val="24"/>
                <w:szCs w:val="24"/>
              </w:rPr>
              <w:t xml:space="preserve">ВЗУ </w:t>
            </w:r>
            <w:bookmarkStart w:id="0" w:name="_Hlk522804699"/>
            <w:r w:rsidRPr="00A66771">
              <w:rPr>
                <w:sz w:val="24"/>
                <w:szCs w:val="24"/>
              </w:rPr>
              <w:t xml:space="preserve">V категории </w:t>
            </w:r>
            <w:r w:rsidR="0095601D">
              <w:rPr>
                <w:sz w:val="24"/>
                <w:szCs w:val="24"/>
              </w:rPr>
              <w:t xml:space="preserve">ориентировочной протяженностью </w:t>
            </w:r>
            <w:r w:rsidR="00B133B4">
              <w:rPr>
                <w:sz w:val="24"/>
                <w:szCs w:val="24"/>
              </w:rPr>
              <w:t>1</w:t>
            </w:r>
            <w:r w:rsidR="00B05A80" w:rsidRPr="00A66771">
              <w:rPr>
                <w:sz w:val="24"/>
                <w:szCs w:val="24"/>
              </w:rPr>
              <w:t>00</w:t>
            </w:r>
            <w:r w:rsidRPr="00A66771">
              <w:rPr>
                <w:sz w:val="24"/>
                <w:szCs w:val="24"/>
              </w:rPr>
              <w:t xml:space="preserve"> м (уточнить проектом).</w:t>
            </w:r>
            <w:bookmarkEnd w:id="0"/>
          </w:p>
        </w:tc>
      </w:tr>
      <w:tr w:rsidR="008E7C58" w:rsidRPr="001224FC" w:rsidTr="009F0617">
        <w:trPr>
          <w:trHeight w:val="59"/>
        </w:trPr>
        <w:tc>
          <w:tcPr>
            <w:tcW w:w="915" w:type="dxa"/>
          </w:tcPr>
          <w:p w:rsidR="008E7C58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E7C58" w:rsidRPr="001224FC">
              <w:rPr>
                <w:sz w:val="24"/>
                <w:szCs w:val="24"/>
              </w:rPr>
              <w:t>.3</w:t>
            </w:r>
          </w:p>
        </w:tc>
        <w:tc>
          <w:tcPr>
            <w:tcW w:w="4190" w:type="dxa"/>
          </w:tcPr>
          <w:p w:rsidR="008E7C58" w:rsidRPr="001224FC" w:rsidRDefault="008E7C5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Конструктивные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и объемно- планировочные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решения</w:t>
            </w:r>
          </w:p>
        </w:tc>
        <w:tc>
          <w:tcPr>
            <w:tcW w:w="5010" w:type="dxa"/>
          </w:tcPr>
          <w:p w:rsidR="008E7C58" w:rsidRPr="001224FC" w:rsidRDefault="007E1CB4" w:rsidP="00B5408D">
            <w:pPr>
              <w:tabs>
                <w:tab w:val="left" w:pos="1439"/>
                <w:tab w:val="left" w:pos="1675"/>
              </w:tabs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Конструктивная схема проектируемых зданий – металлический каркас.</w:t>
            </w:r>
            <w:r w:rsidR="009D4608" w:rsidRPr="001224FC">
              <w:rPr>
                <w:sz w:val="24"/>
                <w:szCs w:val="24"/>
              </w:rPr>
              <w:t xml:space="preserve"> </w:t>
            </w:r>
            <w:r w:rsidR="008E7C58" w:rsidRPr="001224FC">
              <w:rPr>
                <w:sz w:val="24"/>
                <w:szCs w:val="24"/>
              </w:rPr>
              <w:t>Стены и кровлю выполнить из сэндвич-панелей. Тип</w:t>
            </w:r>
            <w:r w:rsidRPr="001224FC">
              <w:rPr>
                <w:sz w:val="24"/>
                <w:szCs w:val="24"/>
              </w:rPr>
              <w:t xml:space="preserve"> и конструкция</w:t>
            </w:r>
            <w:r w:rsidR="008E7C58" w:rsidRPr="001224FC">
              <w:rPr>
                <w:sz w:val="24"/>
                <w:szCs w:val="24"/>
              </w:rPr>
              <w:t xml:space="preserve"> фундамента определяется при проектировании на основании </w:t>
            </w:r>
            <w:r w:rsidR="00317A47" w:rsidRPr="001224FC">
              <w:rPr>
                <w:sz w:val="24"/>
                <w:szCs w:val="24"/>
              </w:rPr>
              <w:t xml:space="preserve">данных </w:t>
            </w:r>
            <w:r w:rsidR="008E7C58" w:rsidRPr="001224FC">
              <w:rPr>
                <w:sz w:val="24"/>
                <w:szCs w:val="24"/>
              </w:rPr>
              <w:t>инженерно-геологических изысканий.</w:t>
            </w:r>
            <w:r w:rsidR="00FE7DE7" w:rsidRPr="001224FC">
              <w:rPr>
                <w:sz w:val="24"/>
                <w:szCs w:val="24"/>
              </w:rPr>
              <w:t xml:space="preserve"> Проектирование вести в соответствии с: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56.13330.2011 (СНиП 31-03-2001) «Производственные здания»;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20.13330.2011 (СНиП 2.01.07-85*) «Нагрузки и воздействия»;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50-101-2004 «Проектирование и устройство оснований и фундаментов зданий и сооружений»;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52-01-2003 «Бетонные и железобетонные конструкции»;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52-101-2003 «Бетонные и железобетонные конструкции без предварительного напряжения арматуры»;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53-102-2004 «Общие правила проектирования стальных конструкций»;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- СНиП II-23-81* «Стальные конструкции» </w:t>
            </w:r>
            <w:r w:rsidRPr="001224FC">
              <w:rPr>
                <w:sz w:val="24"/>
                <w:szCs w:val="24"/>
              </w:rPr>
              <w:lastRenderedPageBreak/>
              <w:t>(издание с изменениями);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2.03.11-85 «Защита строительных конструкций от коррозии»;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- Федеральный закон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224FC">
                <w:rPr>
                  <w:sz w:val="24"/>
                  <w:szCs w:val="24"/>
                </w:rPr>
                <w:t>2008 г</w:t>
              </w:r>
            </w:smartTag>
            <w:r w:rsidRPr="001224FC">
              <w:rPr>
                <w:sz w:val="24"/>
                <w:szCs w:val="24"/>
              </w:rPr>
              <w:t>. № 123-ФЗ «Технический регламент о требованиях пожарной безопасности»;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Федеральный закон от 30 декабря.2009 г. № 384-ФЗ «Технический регламент о безопасности зданий и сооружений»;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2.13130.2009 «Системы противопожарной защиты. Обеспечение огнестойкости объектов защиты»;</w:t>
            </w:r>
          </w:p>
          <w:p w:rsidR="00FE7DE7" w:rsidRPr="001224FC" w:rsidRDefault="00FE7DE7" w:rsidP="00B5408D">
            <w:pPr>
              <w:tabs>
                <w:tab w:val="num" w:pos="709"/>
              </w:tabs>
              <w:overflowPunct/>
              <w:ind w:right="125"/>
              <w:jc w:val="both"/>
              <w:textAlignment w:val="auto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4.13130.2009 «Системы противопожарной защиты. Ограничение распространения пожара на объектах защиты. - Требования к объемно-планировочным и конструктивным решениям»;</w:t>
            </w:r>
          </w:p>
          <w:p w:rsidR="00FE7DE7" w:rsidRPr="001224FC" w:rsidRDefault="00FE7DE7" w:rsidP="00B5408D">
            <w:pPr>
              <w:tabs>
                <w:tab w:val="left" w:pos="1439"/>
                <w:tab w:val="left" w:pos="1675"/>
              </w:tabs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29.13330.2011 (СНиП 2.03.13-88) «Полы».</w:t>
            </w:r>
          </w:p>
        </w:tc>
      </w:tr>
      <w:tr w:rsidR="008E7C58" w:rsidRPr="001224FC" w:rsidTr="009F0617">
        <w:tc>
          <w:tcPr>
            <w:tcW w:w="915" w:type="dxa"/>
          </w:tcPr>
          <w:p w:rsidR="008E7C58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8E7C58" w:rsidRPr="001224FC">
              <w:rPr>
                <w:sz w:val="24"/>
                <w:szCs w:val="24"/>
              </w:rPr>
              <w:t>.4</w:t>
            </w:r>
          </w:p>
        </w:tc>
        <w:tc>
          <w:tcPr>
            <w:tcW w:w="4190" w:type="dxa"/>
          </w:tcPr>
          <w:p w:rsidR="008E7C58" w:rsidRPr="001224FC" w:rsidRDefault="008E7C5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Архитектурные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 xml:space="preserve">решения </w:t>
            </w:r>
          </w:p>
        </w:tc>
        <w:tc>
          <w:tcPr>
            <w:tcW w:w="5010" w:type="dxa"/>
          </w:tcPr>
          <w:p w:rsidR="008E7C58" w:rsidRPr="003D41B0" w:rsidRDefault="008E7C58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В соответствие с действующими нормативными документами.</w:t>
            </w:r>
          </w:p>
          <w:p w:rsidR="008E7C58" w:rsidRPr="003D41B0" w:rsidRDefault="004E7769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</w:t>
            </w:r>
            <w:r w:rsidR="008E7C58" w:rsidRPr="003D41B0">
              <w:rPr>
                <w:sz w:val="24"/>
                <w:szCs w:val="24"/>
              </w:rPr>
              <w:t>Обеспечить цветовое решение: стены-</w:t>
            </w:r>
            <w:r w:rsidR="008E7C58" w:rsidRPr="003D41B0">
              <w:rPr>
                <w:sz w:val="24"/>
                <w:szCs w:val="24"/>
                <w:lang w:val="en-US"/>
              </w:rPr>
              <w:t>RAL</w:t>
            </w:r>
            <w:r w:rsidR="008E7C58" w:rsidRPr="003D41B0">
              <w:rPr>
                <w:sz w:val="24"/>
                <w:szCs w:val="24"/>
              </w:rPr>
              <w:t xml:space="preserve">9010, кровля – </w:t>
            </w:r>
            <w:r w:rsidR="008E7C58" w:rsidRPr="003D41B0">
              <w:rPr>
                <w:sz w:val="24"/>
                <w:szCs w:val="24"/>
                <w:lang w:val="en-US"/>
              </w:rPr>
              <w:t>RAL</w:t>
            </w:r>
            <w:r w:rsidR="008E7C58" w:rsidRPr="003D41B0">
              <w:rPr>
                <w:sz w:val="24"/>
                <w:szCs w:val="24"/>
              </w:rPr>
              <w:t>5024, цоколь – кирпичный белый.</w:t>
            </w:r>
          </w:p>
          <w:p w:rsidR="008E7C58" w:rsidRPr="003D41B0" w:rsidRDefault="008E7C58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Полы - </w:t>
            </w:r>
            <w:proofErr w:type="spellStart"/>
            <w:r w:rsidRPr="003D41B0">
              <w:rPr>
                <w:sz w:val="24"/>
                <w:szCs w:val="24"/>
              </w:rPr>
              <w:t>керамогранитная</w:t>
            </w:r>
            <w:proofErr w:type="spellEnd"/>
            <w:r w:rsidRPr="003D41B0">
              <w:rPr>
                <w:sz w:val="24"/>
                <w:szCs w:val="24"/>
              </w:rPr>
              <w:t xml:space="preserve"> плитка.</w:t>
            </w:r>
          </w:p>
          <w:p w:rsidR="008E7C58" w:rsidRPr="003D41B0" w:rsidRDefault="008E7C58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Ворота - двустворчатые металлические.</w:t>
            </w:r>
            <w:r w:rsidR="00346A22" w:rsidRPr="003D41B0">
              <w:rPr>
                <w:sz w:val="24"/>
                <w:szCs w:val="24"/>
              </w:rPr>
              <w:t xml:space="preserve"> </w:t>
            </w:r>
            <w:r w:rsidR="00346A22" w:rsidRPr="003D41B0">
              <w:rPr>
                <w:sz w:val="24"/>
                <w:szCs w:val="24"/>
              </w:rPr>
              <w:br/>
            </w:r>
            <w:r w:rsidR="00C74F19" w:rsidRPr="003D41B0">
              <w:rPr>
                <w:sz w:val="24"/>
                <w:szCs w:val="24"/>
              </w:rPr>
              <w:t xml:space="preserve">Проектирование вести в соответствии </w:t>
            </w:r>
            <w:proofErr w:type="gramStart"/>
            <w:r w:rsidR="00C74F19" w:rsidRPr="003D41B0">
              <w:rPr>
                <w:sz w:val="24"/>
                <w:szCs w:val="24"/>
              </w:rPr>
              <w:t>с</w:t>
            </w:r>
            <w:proofErr w:type="gramEnd"/>
            <w:r w:rsidR="00C74F19" w:rsidRPr="003D41B0">
              <w:rPr>
                <w:sz w:val="24"/>
                <w:szCs w:val="24"/>
              </w:rPr>
              <w:t>:</w:t>
            </w:r>
          </w:p>
          <w:p w:rsidR="00C74F19" w:rsidRPr="003D41B0" w:rsidRDefault="00C74F19" w:rsidP="00B5408D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-7" w:right="125" w:firstLine="7"/>
              <w:jc w:val="both"/>
              <w:textAlignment w:val="auto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Федеральн</w:t>
            </w:r>
            <w:r w:rsidR="0095601D" w:rsidRPr="003D41B0">
              <w:rPr>
                <w:sz w:val="24"/>
                <w:szCs w:val="24"/>
              </w:rPr>
              <w:t>ым</w:t>
            </w:r>
            <w:r w:rsidRPr="003D41B0">
              <w:rPr>
                <w:sz w:val="24"/>
                <w:szCs w:val="24"/>
              </w:rPr>
              <w:t xml:space="preserve"> закон</w:t>
            </w:r>
            <w:r w:rsidR="0095601D" w:rsidRPr="003D41B0">
              <w:rPr>
                <w:sz w:val="24"/>
                <w:szCs w:val="24"/>
              </w:rPr>
              <w:t>ом</w:t>
            </w:r>
            <w:r w:rsidRPr="003D41B0">
              <w:rPr>
                <w:sz w:val="24"/>
                <w:szCs w:val="24"/>
              </w:rPr>
              <w:t xml:space="preserve"> от 30 декабря 2009 г. № 384-ФЗ "Технический регламент о безопасности зданий и сооружений";</w:t>
            </w:r>
          </w:p>
          <w:p w:rsidR="00C74F19" w:rsidRPr="003D41B0" w:rsidRDefault="00C74F19" w:rsidP="00B5408D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-7" w:right="125" w:firstLine="7"/>
              <w:jc w:val="both"/>
              <w:textAlignment w:val="auto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СП 118.13330.2012 «СНиП 31-06-2009 «Общественные здания и сооружения»;</w:t>
            </w:r>
          </w:p>
          <w:p w:rsidR="00C74F19" w:rsidRPr="003D41B0" w:rsidRDefault="00C74F19" w:rsidP="00B5408D">
            <w:pPr>
              <w:pStyle w:val="a7"/>
              <w:ind w:left="-7" w:right="125" w:firstLine="7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 СП 48.13330.2014 «Организация строительства»;</w:t>
            </w:r>
          </w:p>
          <w:p w:rsidR="00C74F19" w:rsidRPr="003D41B0" w:rsidRDefault="00C74F19" w:rsidP="00B5408D">
            <w:pPr>
              <w:pStyle w:val="a7"/>
              <w:ind w:left="-7" w:right="125" w:firstLine="7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 СП 44.13330.2011 «Административные и бытовые здания»;</w:t>
            </w:r>
          </w:p>
          <w:p w:rsidR="00C74F19" w:rsidRPr="003D41B0" w:rsidRDefault="00C74F19" w:rsidP="00B5408D">
            <w:pPr>
              <w:pStyle w:val="a7"/>
              <w:ind w:left="-7" w:right="125" w:firstLine="7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 СНиП 3.04.01-87 «Изоляционные и отделочные покрытия»;</w:t>
            </w:r>
          </w:p>
          <w:p w:rsidR="00C74F19" w:rsidRPr="003D41B0" w:rsidRDefault="00C74F19" w:rsidP="00B5408D">
            <w:pPr>
              <w:pStyle w:val="a7"/>
              <w:ind w:left="-7" w:right="125" w:firstLine="7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 СП 31.13330.2012 «Водоснабжение. Наружные сети и сооружения».</w:t>
            </w:r>
          </w:p>
          <w:p w:rsidR="004E7769" w:rsidRPr="006959FF" w:rsidRDefault="004E7769" w:rsidP="004E7769">
            <w:pPr>
              <w:shd w:val="clear" w:color="auto" w:fill="FFFFFF"/>
              <w:ind w:firstLine="354"/>
              <w:jc w:val="both"/>
              <w:rPr>
                <w:i/>
                <w:sz w:val="24"/>
                <w:szCs w:val="24"/>
              </w:rPr>
            </w:pPr>
            <w:r w:rsidRPr="006959FF">
              <w:rPr>
                <w:i/>
                <w:sz w:val="24"/>
                <w:szCs w:val="24"/>
              </w:rPr>
              <w:t xml:space="preserve">- Предусмотреть     установку      программно-технических комплексов, обеспечивающих видеонаблюдение строительных площадок, и мест, открытых для общего пользования (после ввода ОКС в эксплуатацию), и передачу данных в муниципальные центры обработки и хранения видеоданных. </w:t>
            </w:r>
          </w:p>
          <w:p w:rsidR="003D41B0" w:rsidRPr="003D41B0" w:rsidRDefault="004E7769" w:rsidP="004E7769">
            <w:pPr>
              <w:tabs>
                <w:tab w:val="left" w:pos="213"/>
                <w:tab w:val="left" w:pos="912"/>
              </w:tabs>
              <w:overflowPunct/>
              <w:autoSpaceDE/>
              <w:autoSpaceDN/>
              <w:adjustRightInd/>
              <w:ind w:left="552" w:hanging="339"/>
              <w:jc w:val="both"/>
              <w:textAlignment w:val="auto"/>
              <w:rPr>
                <w:sz w:val="24"/>
                <w:szCs w:val="24"/>
                <w:highlight w:val="yellow"/>
              </w:rPr>
            </w:pPr>
            <w:r w:rsidRPr="003D41B0">
              <w:rPr>
                <w:sz w:val="24"/>
                <w:szCs w:val="24"/>
              </w:rPr>
              <w:t xml:space="preserve">Проектирование вести в соответствии </w:t>
            </w:r>
            <w:proofErr w:type="gramStart"/>
            <w:r w:rsidRPr="003D41B0">
              <w:rPr>
                <w:sz w:val="24"/>
                <w:szCs w:val="24"/>
              </w:rPr>
              <w:t>с</w:t>
            </w:r>
            <w:proofErr w:type="gramEnd"/>
            <w:r w:rsidRPr="003D41B0">
              <w:rPr>
                <w:sz w:val="24"/>
                <w:szCs w:val="24"/>
              </w:rPr>
              <w:t>:</w:t>
            </w:r>
            <w:r w:rsidRPr="003D41B0">
              <w:rPr>
                <w:sz w:val="24"/>
                <w:szCs w:val="24"/>
                <w:highlight w:val="yellow"/>
              </w:rPr>
              <w:t xml:space="preserve"> </w:t>
            </w:r>
          </w:p>
          <w:p w:rsidR="004E7769" w:rsidRPr="006959FF" w:rsidRDefault="003D41B0" w:rsidP="003D41B0">
            <w:pPr>
              <w:tabs>
                <w:tab w:val="left" w:pos="213"/>
              </w:tabs>
              <w:overflowPunct/>
              <w:autoSpaceDE/>
              <w:autoSpaceDN/>
              <w:adjustRightInd/>
              <w:ind w:left="213" w:firstLine="283"/>
              <w:jc w:val="both"/>
              <w:textAlignment w:val="auto"/>
              <w:rPr>
                <w:i/>
                <w:sz w:val="24"/>
                <w:szCs w:val="24"/>
              </w:rPr>
            </w:pPr>
            <w:r w:rsidRPr="006959FF">
              <w:rPr>
                <w:i/>
                <w:sz w:val="24"/>
                <w:szCs w:val="24"/>
              </w:rPr>
              <w:t>-</w:t>
            </w:r>
            <w:r w:rsidR="004E7769" w:rsidRPr="006959FF">
              <w:rPr>
                <w:i/>
                <w:sz w:val="24"/>
                <w:szCs w:val="24"/>
              </w:rPr>
              <w:t>Постановление</w:t>
            </w:r>
            <w:r w:rsidRPr="006959FF">
              <w:rPr>
                <w:i/>
                <w:sz w:val="24"/>
                <w:szCs w:val="24"/>
              </w:rPr>
              <w:t>м</w:t>
            </w:r>
            <w:r w:rsidR="004E7769" w:rsidRPr="006959FF">
              <w:rPr>
                <w:i/>
                <w:sz w:val="24"/>
                <w:szCs w:val="24"/>
              </w:rPr>
              <w:t xml:space="preserve"> Правительства Московской области от 27.03.2018 №195/12</w:t>
            </w:r>
            <w:proofErr w:type="gramStart"/>
            <w:r w:rsidR="004E7769" w:rsidRPr="006959FF">
              <w:rPr>
                <w:i/>
                <w:sz w:val="24"/>
                <w:szCs w:val="24"/>
              </w:rPr>
              <w:t xml:space="preserve"> О</w:t>
            </w:r>
            <w:proofErr w:type="gramEnd"/>
            <w:r w:rsidR="004E7769" w:rsidRPr="006959FF">
              <w:rPr>
                <w:i/>
                <w:sz w:val="24"/>
                <w:szCs w:val="24"/>
              </w:rPr>
              <w:t xml:space="preserve">б утверждении Плана мероприятий по созданию, развитию и эксплуатации системы технологического обеспечения </w:t>
            </w:r>
            <w:r w:rsidR="004E7769" w:rsidRPr="006959FF">
              <w:rPr>
                <w:i/>
                <w:sz w:val="24"/>
                <w:szCs w:val="24"/>
              </w:rPr>
              <w:lastRenderedPageBreak/>
              <w:t>региональной общественной безопасности и оперативного управления «Безопасный регион» и внесении изменений в 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 w:rsidR="004E7769" w:rsidRPr="006959FF" w:rsidRDefault="003D41B0" w:rsidP="003D41B0">
            <w:pPr>
              <w:widowControl w:val="0"/>
              <w:tabs>
                <w:tab w:val="left" w:pos="71"/>
                <w:tab w:val="left" w:pos="213"/>
              </w:tabs>
              <w:overflowPunct/>
              <w:ind w:left="213"/>
              <w:contextualSpacing/>
              <w:jc w:val="both"/>
              <w:textAlignment w:val="auto"/>
              <w:rPr>
                <w:i/>
                <w:sz w:val="24"/>
                <w:szCs w:val="24"/>
              </w:rPr>
            </w:pPr>
            <w:r w:rsidRPr="006959FF">
              <w:rPr>
                <w:i/>
                <w:sz w:val="24"/>
                <w:szCs w:val="24"/>
              </w:rPr>
              <w:t xml:space="preserve">- </w:t>
            </w:r>
            <w:r w:rsidR="004E7769" w:rsidRPr="006959FF">
              <w:rPr>
                <w:i/>
                <w:sz w:val="24"/>
                <w:szCs w:val="24"/>
              </w:rPr>
              <w:t>Распоряжение</w:t>
            </w:r>
            <w:r w:rsidRPr="006959FF">
              <w:rPr>
                <w:i/>
                <w:sz w:val="24"/>
                <w:szCs w:val="24"/>
              </w:rPr>
              <w:t>м</w:t>
            </w:r>
            <w:r w:rsidR="004E7769" w:rsidRPr="006959FF">
              <w:rPr>
                <w:i/>
                <w:sz w:val="24"/>
                <w:szCs w:val="24"/>
              </w:rPr>
              <w:t xml:space="preserve"> Министерства Государственного управления, информационных технологий и связи Московской области от 04.09.2015 № 10-26/РВ «Об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информации»;</w:t>
            </w:r>
          </w:p>
          <w:p w:rsidR="004E7769" w:rsidRPr="006959FF" w:rsidRDefault="003D41B0" w:rsidP="003D41B0">
            <w:pPr>
              <w:widowControl w:val="0"/>
              <w:tabs>
                <w:tab w:val="left" w:pos="213"/>
              </w:tabs>
              <w:overflowPunct/>
              <w:ind w:left="213" w:firstLine="283"/>
              <w:contextualSpacing/>
              <w:jc w:val="both"/>
              <w:textAlignment w:val="auto"/>
              <w:rPr>
                <w:i/>
                <w:sz w:val="24"/>
                <w:szCs w:val="24"/>
              </w:rPr>
            </w:pPr>
            <w:proofErr w:type="gramStart"/>
            <w:r w:rsidRPr="006959FF">
              <w:rPr>
                <w:i/>
                <w:sz w:val="24"/>
                <w:szCs w:val="24"/>
              </w:rPr>
              <w:t xml:space="preserve">- </w:t>
            </w:r>
            <w:r w:rsidR="004E7769" w:rsidRPr="006959FF">
              <w:rPr>
                <w:i/>
                <w:sz w:val="24"/>
                <w:szCs w:val="24"/>
              </w:rPr>
              <w:t>Распоряжение</w:t>
            </w:r>
            <w:r w:rsidRPr="006959FF">
              <w:rPr>
                <w:i/>
                <w:sz w:val="24"/>
                <w:szCs w:val="24"/>
              </w:rPr>
              <w:t>м</w:t>
            </w:r>
            <w:r w:rsidR="004E7769" w:rsidRPr="006959FF">
              <w:rPr>
                <w:i/>
                <w:sz w:val="24"/>
                <w:szCs w:val="24"/>
              </w:rPr>
              <w:t xml:space="preserve"> Министерства государственного управления, информационных технологий и связи Московской области от 17 июля 2018 г. №10-80/РВ О внесении изменений в Распоряжение Министерства государственного управления, информационных технологий и связи Московской области от 30 июня 2015 года №10-17/РВ "Об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регион";</w:t>
            </w:r>
            <w:proofErr w:type="gramEnd"/>
          </w:p>
          <w:p w:rsidR="004E7769" w:rsidRPr="006959FF" w:rsidRDefault="003D41B0" w:rsidP="003D41B0">
            <w:pPr>
              <w:widowControl w:val="0"/>
              <w:tabs>
                <w:tab w:val="left" w:pos="213"/>
              </w:tabs>
              <w:overflowPunct/>
              <w:ind w:left="213" w:firstLine="283"/>
              <w:contextualSpacing/>
              <w:jc w:val="both"/>
              <w:textAlignment w:val="auto"/>
              <w:rPr>
                <w:i/>
                <w:sz w:val="24"/>
                <w:szCs w:val="24"/>
              </w:rPr>
            </w:pPr>
            <w:r w:rsidRPr="006959FF">
              <w:rPr>
                <w:i/>
                <w:sz w:val="24"/>
                <w:szCs w:val="24"/>
              </w:rPr>
              <w:t xml:space="preserve">- </w:t>
            </w:r>
            <w:r w:rsidR="004E7769" w:rsidRPr="006959FF">
              <w:rPr>
                <w:i/>
                <w:sz w:val="24"/>
                <w:szCs w:val="24"/>
              </w:rPr>
              <w:t>Распоряжение</w:t>
            </w:r>
            <w:r w:rsidRPr="006959FF">
              <w:rPr>
                <w:i/>
                <w:sz w:val="24"/>
                <w:szCs w:val="24"/>
              </w:rPr>
              <w:t>м</w:t>
            </w:r>
            <w:r w:rsidR="004E7769" w:rsidRPr="006959FF">
              <w:rPr>
                <w:i/>
                <w:sz w:val="24"/>
                <w:szCs w:val="24"/>
              </w:rPr>
              <w:t xml:space="preserve"> Министерства государственного управления, информационных технологий и связи Московской области от 13.07.2016 №10-81/РВ</w:t>
            </w:r>
            <w:proofErr w:type="gramStart"/>
            <w:r w:rsidR="004E7769" w:rsidRPr="006959FF">
              <w:rPr>
                <w:i/>
                <w:sz w:val="24"/>
                <w:szCs w:val="24"/>
              </w:rPr>
              <w:t xml:space="preserve"> О</w:t>
            </w:r>
            <w:proofErr w:type="gramEnd"/>
            <w:r w:rsidR="004E7769" w:rsidRPr="006959FF">
              <w:rPr>
                <w:i/>
                <w:sz w:val="24"/>
                <w:szCs w:val="24"/>
              </w:rPr>
              <w:t>б утверждении Положения о системе технологического обеспечения региональной общественной безопасности и оперативного управления «Безопасный регион»;</w:t>
            </w:r>
          </w:p>
          <w:p w:rsidR="004E7769" w:rsidRPr="003D41B0" w:rsidRDefault="004E7769" w:rsidP="00B5408D">
            <w:pPr>
              <w:pStyle w:val="a7"/>
              <w:ind w:left="-7" w:right="125" w:firstLine="7"/>
              <w:jc w:val="both"/>
              <w:rPr>
                <w:sz w:val="24"/>
                <w:szCs w:val="24"/>
              </w:rPr>
            </w:pPr>
          </w:p>
        </w:tc>
      </w:tr>
      <w:tr w:rsidR="008E7C58" w:rsidRPr="001224FC" w:rsidTr="009F0617">
        <w:tc>
          <w:tcPr>
            <w:tcW w:w="915" w:type="dxa"/>
          </w:tcPr>
          <w:p w:rsidR="008E7C58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8E7C58" w:rsidRPr="001224FC">
              <w:rPr>
                <w:sz w:val="24"/>
                <w:szCs w:val="24"/>
              </w:rPr>
              <w:t>.5</w:t>
            </w:r>
          </w:p>
        </w:tc>
        <w:tc>
          <w:tcPr>
            <w:tcW w:w="4190" w:type="dxa"/>
          </w:tcPr>
          <w:p w:rsidR="008E7C58" w:rsidRPr="001224FC" w:rsidRDefault="008E7C5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Сведения об инженерном оборудовании,</w:t>
            </w:r>
            <w:r w:rsidR="00AC1E9A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о сетях инженерно- технического обеспечения,</w:t>
            </w:r>
            <w:r w:rsidR="00AC1E9A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перечень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инженерно- технических мероприятий, содержание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технологических решений.</w:t>
            </w:r>
          </w:p>
        </w:tc>
        <w:tc>
          <w:tcPr>
            <w:tcW w:w="5010" w:type="dxa"/>
          </w:tcPr>
          <w:p w:rsidR="008E7C58" w:rsidRPr="003D41B0" w:rsidRDefault="008E7C58" w:rsidP="00645293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Принятые </w:t>
            </w:r>
            <w:r w:rsidR="00881431" w:rsidRPr="003D41B0">
              <w:rPr>
                <w:sz w:val="24"/>
                <w:szCs w:val="24"/>
              </w:rPr>
              <w:t>проектные решения</w:t>
            </w:r>
            <w:r w:rsidRPr="003D41B0">
              <w:rPr>
                <w:sz w:val="24"/>
                <w:szCs w:val="24"/>
              </w:rPr>
              <w:t xml:space="preserve"> должны</w:t>
            </w:r>
            <w:r w:rsidR="00AC1E9A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обеспечить экологическую безопасность и экономическую эффективность в процессе строительства и эксплуатации. Основным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критерием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в разработке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инженерных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систем и выборе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оборудования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должна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являться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экономия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энергоресурсов.</w:t>
            </w:r>
          </w:p>
        </w:tc>
      </w:tr>
      <w:tr w:rsidR="002F4295" w:rsidRPr="001224FC" w:rsidTr="009F0617">
        <w:tc>
          <w:tcPr>
            <w:tcW w:w="915" w:type="dxa"/>
          </w:tcPr>
          <w:p w:rsidR="002F429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1431" w:rsidRPr="001224FC">
              <w:rPr>
                <w:sz w:val="24"/>
                <w:szCs w:val="24"/>
              </w:rPr>
              <w:t>.5.1</w:t>
            </w:r>
          </w:p>
        </w:tc>
        <w:tc>
          <w:tcPr>
            <w:tcW w:w="4190" w:type="dxa"/>
          </w:tcPr>
          <w:p w:rsidR="002F4295" w:rsidRPr="001224FC" w:rsidRDefault="002F4295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Система электроснабжения </w:t>
            </w:r>
          </w:p>
        </w:tc>
        <w:tc>
          <w:tcPr>
            <w:tcW w:w="5010" w:type="dxa"/>
          </w:tcPr>
          <w:p w:rsidR="002F4295" w:rsidRPr="003D41B0" w:rsidRDefault="002F4295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Электроснабжение оборудования</w:t>
            </w:r>
          </w:p>
          <w:p w:rsidR="002F4295" w:rsidRPr="003D41B0" w:rsidRDefault="002F4295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lastRenderedPageBreak/>
              <w:t xml:space="preserve">водоподготовки предусмотреть по </w:t>
            </w:r>
            <w:r w:rsidR="00062BAE" w:rsidRPr="003D41B0">
              <w:rPr>
                <w:sz w:val="24"/>
                <w:szCs w:val="24"/>
                <w:lang w:val="en-US"/>
              </w:rPr>
              <w:t>II</w:t>
            </w:r>
            <w:r w:rsidRPr="003D41B0">
              <w:rPr>
                <w:sz w:val="24"/>
                <w:szCs w:val="24"/>
              </w:rPr>
              <w:t xml:space="preserve"> категории надежности электроснабжения</w:t>
            </w:r>
            <w:r w:rsidR="00062BAE" w:rsidRPr="003D41B0">
              <w:rPr>
                <w:sz w:val="24"/>
                <w:szCs w:val="24"/>
              </w:rPr>
              <w:t>.</w:t>
            </w:r>
          </w:p>
          <w:p w:rsidR="002F4295" w:rsidRPr="003D41B0" w:rsidRDefault="002F4295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Систему электроснабжения и силового электрооборудования запроектировать на основании требований действующих нормативных документов и </w:t>
            </w:r>
            <w:proofErr w:type="gramStart"/>
            <w:r w:rsidRPr="003D41B0">
              <w:rPr>
                <w:sz w:val="24"/>
                <w:szCs w:val="24"/>
              </w:rPr>
              <w:t>согласно</w:t>
            </w:r>
            <w:proofErr w:type="gramEnd"/>
            <w:r w:rsidRPr="003D41B0">
              <w:rPr>
                <w:sz w:val="24"/>
                <w:szCs w:val="24"/>
              </w:rPr>
              <w:t xml:space="preserve"> технических условий </w:t>
            </w:r>
            <w:r w:rsidR="00CA1E4A" w:rsidRPr="003D41B0">
              <w:rPr>
                <w:sz w:val="24"/>
                <w:szCs w:val="24"/>
              </w:rPr>
              <w:t xml:space="preserve">для </w:t>
            </w:r>
            <w:r w:rsidR="00881431" w:rsidRPr="003D41B0">
              <w:rPr>
                <w:sz w:val="24"/>
                <w:szCs w:val="24"/>
              </w:rPr>
              <w:t>присоеди</w:t>
            </w:r>
            <w:r w:rsidR="00062BAE" w:rsidRPr="003D41B0">
              <w:rPr>
                <w:sz w:val="24"/>
                <w:szCs w:val="24"/>
              </w:rPr>
              <w:t>не</w:t>
            </w:r>
            <w:r w:rsidR="00881431" w:rsidRPr="003D41B0">
              <w:rPr>
                <w:sz w:val="24"/>
                <w:szCs w:val="24"/>
              </w:rPr>
              <w:t xml:space="preserve">ния к электрическим сетям </w:t>
            </w:r>
            <w:r w:rsidRPr="003D41B0">
              <w:rPr>
                <w:sz w:val="24"/>
                <w:szCs w:val="24"/>
              </w:rPr>
              <w:t>(предоставляются Заказчиком).</w:t>
            </w:r>
          </w:p>
          <w:p w:rsidR="002F4295" w:rsidRPr="003D41B0" w:rsidRDefault="002F4295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Электротехническое оборудование должно иметь сертификаты соответствия. Кабельная продукция должна соответствовать ГОСТ 31565-2012.</w:t>
            </w:r>
          </w:p>
          <w:p w:rsidR="005304D7" w:rsidRPr="003D41B0" w:rsidRDefault="002F4295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Проектными решениями предусмотреть устройство контура заземления, </w:t>
            </w:r>
            <w:proofErr w:type="spellStart"/>
            <w:r w:rsidRPr="003D41B0">
              <w:rPr>
                <w:sz w:val="24"/>
                <w:szCs w:val="24"/>
              </w:rPr>
              <w:t>м</w:t>
            </w:r>
            <w:r w:rsidR="005304D7" w:rsidRPr="003D41B0">
              <w:rPr>
                <w:sz w:val="24"/>
                <w:szCs w:val="24"/>
              </w:rPr>
              <w:t>олниезащиту</w:t>
            </w:r>
            <w:proofErr w:type="spellEnd"/>
            <w:r w:rsidR="005304D7" w:rsidRPr="003D41B0">
              <w:rPr>
                <w:sz w:val="24"/>
                <w:szCs w:val="24"/>
              </w:rPr>
              <w:t xml:space="preserve"> зданий и сооружений, технологическое присоединение </w:t>
            </w:r>
            <w:proofErr w:type="spellStart"/>
            <w:r w:rsidR="00881431" w:rsidRPr="003D41B0">
              <w:rPr>
                <w:sz w:val="24"/>
                <w:szCs w:val="24"/>
              </w:rPr>
              <w:t>энергопринимающего</w:t>
            </w:r>
            <w:proofErr w:type="spellEnd"/>
            <w:r w:rsidR="00881431" w:rsidRPr="003D41B0">
              <w:rPr>
                <w:sz w:val="24"/>
                <w:szCs w:val="24"/>
              </w:rPr>
              <w:t xml:space="preserve"> устройства ВЗУ </w:t>
            </w:r>
            <w:r w:rsidR="005304D7" w:rsidRPr="003D41B0">
              <w:rPr>
                <w:sz w:val="24"/>
                <w:szCs w:val="24"/>
              </w:rPr>
              <w:t>к электрическим сетям.</w:t>
            </w:r>
            <w:r w:rsidRPr="003D41B0">
              <w:rPr>
                <w:sz w:val="24"/>
                <w:szCs w:val="24"/>
              </w:rPr>
              <w:t xml:space="preserve"> </w:t>
            </w:r>
          </w:p>
          <w:p w:rsidR="00FB415E" w:rsidRPr="003D41B0" w:rsidRDefault="00D67E16" w:rsidP="00B5408D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Проектирование вести в соответствии </w:t>
            </w:r>
            <w:proofErr w:type="gramStart"/>
            <w:r w:rsidRPr="003D41B0">
              <w:rPr>
                <w:sz w:val="24"/>
                <w:szCs w:val="24"/>
              </w:rPr>
              <w:t>с</w:t>
            </w:r>
            <w:proofErr w:type="gramEnd"/>
            <w:r w:rsidRPr="003D41B0">
              <w:rPr>
                <w:sz w:val="24"/>
                <w:szCs w:val="24"/>
              </w:rPr>
              <w:t>:</w:t>
            </w:r>
          </w:p>
          <w:p w:rsidR="00D67E16" w:rsidRPr="003D41B0" w:rsidRDefault="00D67E16" w:rsidP="00B5408D">
            <w:pPr>
              <w:ind w:right="58"/>
              <w:jc w:val="both"/>
              <w:rPr>
                <w:bCs/>
                <w:sz w:val="24"/>
                <w:szCs w:val="24"/>
              </w:rPr>
            </w:pPr>
            <w:r w:rsidRPr="003D41B0">
              <w:rPr>
                <w:bCs/>
                <w:sz w:val="24"/>
                <w:szCs w:val="24"/>
              </w:rPr>
              <w:t>-ПУЭ, изд. 6, 7 «Правила устройства электроустановок»;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-СП52.13330.2011 «Естественное и искусственное освещение»;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-ГОСТ 21.613-2014 «Силовое электрооборудование»;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 СП 31.13330.2012 «Водоснабжение. Наружные сети и сооружения. Актуализированная редакция СНиП 2.04.02-84»;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-ГОСТ 21.608-2014 «Внутреннее электрическое освещение»; 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-ГОСТ 21.210-2014 «Изображения условные графические электрооборудования и электропроводок на планах»;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-ГОСТ </w:t>
            </w:r>
            <w:proofErr w:type="gramStart"/>
            <w:r w:rsidRPr="003D41B0">
              <w:rPr>
                <w:sz w:val="24"/>
                <w:szCs w:val="24"/>
              </w:rPr>
              <w:t>Р</w:t>
            </w:r>
            <w:proofErr w:type="gramEnd"/>
            <w:r w:rsidRPr="003D41B0">
              <w:rPr>
                <w:sz w:val="24"/>
                <w:szCs w:val="24"/>
              </w:rPr>
              <w:t xml:space="preserve"> 50571.5.54-2013 «Электроустановки низковольтные»;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-РД 34.21.122-87 «Инструкция по устройству молниезащиты зданий и сооружений»;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  <w:u w:val="single"/>
              </w:rPr>
            </w:pPr>
            <w:r w:rsidRPr="003D41B0">
              <w:rPr>
                <w:sz w:val="24"/>
                <w:szCs w:val="24"/>
              </w:rPr>
              <w:t>-СО 153-34.21.122-2003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«Инструкция по устройству молниезащиты зданий,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>сооружений и промышленных коммуникаций»;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-А10-93 ВНИПИ «</w:t>
            </w:r>
            <w:proofErr w:type="spellStart"/>
            <w:r w:rsidRPr="003D41B0">
              <w:rPr>
                <w:sz w:val="24"/>
                <w:szCs w:val="24"/>
              </w:rPr>
              <w:t>Тяжпромэлектропроект</w:t>
            </w:r>
            <w:proofErr w:type="spellEnd"/>
            <w:r w:rsidRPr="003D41B0">
              <w:rPr>
                <w:sz w:val="24"/>
                <w:szCs w:val="24"/>
              </w:rPr>
              <w:t xml:space="preserve">» «Защитное заземление и </w:t>
            </w:r>
            <w:proofErr w:type="spellStart"/>
            <w:r w:rsidRPr="003D41B0">
              <w:rPr>
                <w:sz w:val="24"/>
                <w:szCs w:val="24"/>
              </w:rPr>
              <w:t>зануление</w:t>
            </w:r>
            <w:proofErr w:type="spellEnd"/>
            <w:r w:rsidRPr="003D41B0">
              <w:rPr>
                <w:sz w:val="24"/>
                <w:szCs w:val="24"/>
              </w:rPr>
              <w:t xml:space="preserve"> электрооборудования»;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-серия 5.905-26.08 «Уплотнение вводов инженерных коммуникаций газифицированных зданий и сооружений»;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назначения»;</w:t>
            </w:r>
          </w:p>
          <w:p w:rsidR="00D67E16" w:rsidRPr="003D41B0" w:rsidRDefault="00D67E16" w:rsidP="00B5408D">
            <w:pPr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lastRenderedPageBreak/>
              <w:t>-Федеральный закон РФ от 22 июля 2008г. №123-ФЗ «Технический регламент о требованиях пожарной безопасности»;</w:t>
            </w:r>
          </w:p>
          <w:p w:rsidR="00D67E16" w:rsidRPr="003D41B0" w:rsidRDefault="00D67E16" w:rsidP="00B5408D">
            <w:pPr>
              <w:tabs>
                <w:tab w:val="left" w:pos="0"/>
                <w:tab w:val="left" w:pos="10065"/>
              </w:tabs>
              <w:ind w:right="58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-Федеральный закон РФ от 23 ноября 2009г. №216-ФЗ «Об энергосбережении и повышении энергетической эффективности».</w:t>
            </w:r>
          </w:p>
        </w:tc>
      </w:tr>
      <w:tr w:rsidR="002F4295" w:rsidRPr="001224FC" w:rsidTr="009F0617">
        <w:tc>
          <w:tcPr>
            <w:tcW w:w="915" w:type="dxa"/>
          </w:tcPr>
          <w:p w:rsidR="002F429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2099E">
              <w:rPr>
                <w:sz w:val="24"/>
                <w:szCs w:val="24"/>
              </w:rPr>
              <w:t>.5.2</w:t>
            </w:r>
          </w:p>
        </w:tc>
        <w:tc>
          <w:tcPr>
            <w:tcW w:w="4190" w:type="dxa"/>
          </w:tcPr>
          <w:p w:rsidR="002F4295" w:rsidRPr="001224FC" w:rsidRDefault="002F4295" w:rsidP="00471798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Система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водоснабжения</w:t>
            </w:r>
            <w:r w:rsidR="00886D09" w:rsidRPr="001224FC">
              <w:rPr>
                <w:sz w:val="24"/>
                <w:szCs w:val="24"/>
              </w:rPr>
              <w:t xml:space="preserve"> и водоотведения</w:t>
            </w:r>
            <w:r w:rsidR="00471798" w:rsidRPr="00122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471798" w:rsidRPr="001224FC" w:rsidRDefault="00BB7F85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Водоснабжение:</w:t>
            </w:r>
          </w:p>
          <w:p w:rsidR="00072E51" w:rsidRPr="001224FC" w:rsidRDefault="00A02003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Выполнить в соответствии с действующими нормами и правилами. На сети водоснабжения предусмотреть учет пода</w:t>
            </w:r>
            <w:r w:rsidR="00FD3C62" w:rsidRPr="001224FC">
              <w:rPr>
                <w:sz w:val="24"/>
                <w:szCs w:val="24"/>
              </w:rPr>
              <w:t>ваемой воды в сеть потребителя</w:t>
            </w:r>
            <w:r w:rsidR="00A02CA6">
              <w:rPr>
                <w:sz w:val="24"/>
                <w:szCs w:val="24"/>
              </w:rPr>
              <w:t xml:space="preserve"> (завод термической обработки)</w:t>
            </w:r>
            <w:r w:rsidR="00FD3C62" w:rsidRPr="001224FC">
              <w:rPr>
                <w:sz w:val="24"/>
                <w:szCs w:val="24"/>
              </w:rPr>
              <w:t>.</w:t>
            </w:r>
          </w:p>
          <w:p w:rsidR="005B252B" w:rsidRDefault="0086267C" w:rsidP="005B252B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Н</w:t>
            </w:r>
            <w:r w:rsidR="00471798" w:rsidRPr="001224FC">
              <w:rPr>
                <w:sz w:val="24"/>
                <w:szCs w:val="24"/>
              </w:rPr>
              <w:t xml:space="preserve">аружные </w:t>
            </w:r>
            <w:r w:rsidRPr="001224FC">
              <w:rPr>
                <w:sz w:val="24"/>
                <w:szCs w:val="24"/>
              </w:rPr>
              <w:t>сети</w:t>
            </w:r>
            <w:r w:rsidR="00F30FCE" w:rsidRPr="001224FC">
              <w:rPr>
                <w:sz w:val="24"/>
                <w:szCs w:val="24"/>
              </w:rPr>
              <w:t xml:space="preserve"> водопровода</w:t>
            </w:r>
            <w:r w:rsidRPr="001224FC">
              <w:rPr>
                <w:sz w:val="24"/>
                <w:szCs w:val="24"/>
              </w:rPr>
              <w:t xml:space="preserve">: </w:t>
            </w:r>
          </w:p>
          <w:p w:rsidR="005B252B" w:rsidRPr="00645293" w:rsidRDefault="005B252B" w:rsidP="005B252B">
            <w:pPr>
              <w:jc w:val="both"/>
              <w:rPr>
                <w:sz w:val="24"/>
                <w:szCs w:val="24"/>
              </w:rPr>
            </w:pPr>
            <w:r w:rsidRPr="00645293">
              <w:rPr>
                <w:sz w:val="24"/>
                <w:szCs w:val="24"/>
              </w:rPr>
              <w:t xml:space="preserve">Проектом предусмотреть реконструкцию  существующего водопровода </w:t>
            </w:r>
            <w:proofErr w:type="spellStart"/>
            <w:r w:rsidRPr="00645293">
              <w:rPr>
                <w:sz w:val="24"/>
                <w:szCs w:val="24"/>
              </w:rPr>
              <w:t>Ду</w:t>
            </w:r>
            <w:proofErr w:type="spellEnd"/>
            <w:r w:rsidRPr="00645293">
              <w:rPr>
                <w:sz w:val="24"/>
                <w:szCs w:val="24"/>
              </w:rPr>
              <w:t xml:space="preserve"> 50 мм д. Хметьево, а так же прокладку нового трубопровода от д. Хметьево до границ земельного участка ЗТО (длину трубопроводов уточнить проектом).</w:t>
            </w:r>
          </w:p>
          <w:p w:rsidR="00F03171" w:rsidRPr="001224FC" w:rsidRDefault="00FD3C62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color w:val="FF0000"/>
                <w:sz w:val="24"/>
                <w:szCs w:val="24"/>
              </w:rPr>
              <w:t xml:space="preserve"> </w:t>
            </w:r>
            <w:r w:rsidR="00A02003" w:rsidRPr="001224FC">
              <w:rPr>
                <w:sz w:val="24"/>
                <w:szCs w:val="24"/>
              </w:rPr>
              <w:t xml:space="preserve">Прокладку </w:t>
            </w:r>
            <w:bookmarkStart w:id="1" w:name="_Hlk522785039"/>
            <w:r w:rsidR="00A02003" w:rsidRPr="001224FC">
              <w:rPr>
                <w:sz w:val="24"/>
                <w:szCs w:val="24"/>
              </w:rPr>
              <w:t xml:space="preserve">водопровода </w:t>
            </w:r>
            <w:bookmarkEnd w:id="1"/>
            <w:r w:rsidR="00A02003" w:rsidRPr="001224FC">
              <w:rPr>
                <w:sz w:val="24"/>
                <w:szCs w:val="24"/>
              </w:rPr>
              <w:t>выполнить из полиэтиленовых труб по ГОСТ 18599-2011</w:t>
            </w:r>
            <w:r w:rsidR="00073F62" w:rsidRPr="001224FC">
              <w:rPr>
                <w:sz w:val="24"/>
                <w:szCs w:val="24"/>
              </w:rPr>
              <w:t>.</w:t>
            </w:r>
            <w:bookmarkStart w:id="2" w:name="_Hlk522788247"/>
          </w:p>
          <w:p w:rsidR="00F03171" w:rsidRPr="001224FC" w:rsidRDefault="00073F62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Диаметр водопроводов </w:t>
            </w:r>
            <w:bookmarkStart w:id="3" w:name="_Hlk522786082"/>
            <w:bookmarkStart w:id="4" w:name="_Hlk522786085"/>
            <w:bookmarkEnd w:id="2"/>
            <w:r w:rsidRPr="001224FC">
              <w:rPr>
                <w:sz w:val="24"/>
                <w:szCs w:val="24"/>
              </w:rPr>
              <w:t>для хозяйственно-питьевых нужд</w:t>
            </w:r>
            <w:bookmarkEnd w:id="3"/>
            <w:r w:rsidRPr="001224FC">
              <w:rPr>
                <w:sz w:val="24"/>
                <w:szCs w:val="24"/>
              </w:rPr>
              <w:t xml:space="preserve"> </w:t>
            </w:r>
            <w:bookmarkEnd w:id="4"/>
            <w:r w:rsidR="0086267C" w:rsidRPr="001224FC">
              <w:rPr>
                <w:sz w:val="24"/>
                <w:szCs w:val="24"/>
              </w:rPr>
              <w:t>в точке подключения, диаметры проектируемых трубопроводов определить на стадии разработки проектной документации</w:t>
            </w:r>
            <w:r w:rsidR="00E9773A" w:rsidRPr="001224FC">
              <w:rPr>
                <w:sz w:val="24"/>
                <w:szCs w:val="24"/>
              </w:rPr>
              <w:t xml:space="preserve">, </w:t>
            </w:r>
            <w:bookmarkStart w:id="5" w:name="_Hlk522788258"/>
            <w:r w:rsidR="00E9773A" w:rsidRPr="001224FC">
              <w:rPr>
                <w:sz w:val="24"/>
                <w:szCs w:val="24"/>
              </w:rPr>
              <w:t>количество линий водоводов – 1.</w:t>
            </w:r>
            <w:bookmarkEnd w:id="5"/>
          </w:p>
          <w:p w:rsidR="00471798" w:rsidRPr="001224FC" w:rsidRDefault="0086267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Внутренние сети</w:t>
            </w:r>
            <w:r w:rsidR="00471798" w:rsidRPr="001224FC">
              <w:rPr>
                <w:sz w:val="24"/>
                <w:szCs w:val="24"/>
              </w:rPr>
              <w:t>:</w:t>
            </w:r>
          </w:p>
          <w:p w:rsidR="00072E51" w:rsidRPr="001224FC" w:rsidRDefault="0047179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Разработать в соответствии с решениями по обустройству скважин и техническими нормами.</w:t>
            </w:r>
          </w:p>
          <w:p w:rsidR="00471798" w:rsidRPr="001224FC" w:rsidRDefault="00471798" w:rsidP="00B5408D">
            <w:pPr>
              <w:jc w:val="both"/>
              <w:rPr>
                <w:sz w:val="24"/>
                <w:szCs w:val="24"/>
              </w:rPr>
            </w:pPr>
          </w:p>
          <w:p w:rsidR="00471798" w:rsidRPr="001224FC" w:rsidRDefault="00A02003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Канализаци</w:t>
            </w:r>
            <w:r w:rsidR="00BB7F85" w:rsidRPr="001224FC">
              <w:rPr>
                <w:sz w:val="24"/>
                <w:szCs w:val="24"/>
              </w:rPr>
              <w:t>я</w:t>
            </w:r>
            <w:r w:rsidR="00471798" w:rsidRPr="001224FC">
              <w:rPr>
                <w:sz w:val="24"/>
                <w:szCs w:val="24"/>
              </w:rPr>
              <w:t>:</w:t>
            </w:r>
          </w:p>
          <w:p w:rsidR="00471798" w:rsidRPr="001224FC" w:rsidRDefault="0047179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М</w:t>
            </w:r>
            <w:r w:rsidR="00BB7F85" w:rsidRPr="001224FC">
              <w:rPr>
                <w:sz w:val="24"/>
                <w:szCs w:val="24"/>
              </w:rPr>
              <w:t>атериал труб</w:t>
            </w:r>
            <w:r w:rsidR="00A02003" w:rsidRPr="001224FC">
              <w:rPr>
                <w:sz w:val="24"/>
                <w:szCs w:val="24"/>
              </w:rPr>
              <w:t xml:space="preserve"> в двухслойны</w:t>
            </w:r>
            <w:r w:rsidR="00BB7F85" w:rsidRPr="001224FC">
              <w:rPr>
                <w:sz w:val="24"/>
                <w:szCs w:val="24"/>
              </w:rPr>
              <w:t>е</w:t>
            </w:r>
            <w:r w:rsidR="00A02003" w:rsidRPr="001224FC">
              <w:rPr>
                <w:sz w:val="24"/>
                <w:szCs w:val="24"/>
              </w:rPr>
              <w:t xml:space="preserve"> полиэтиленовы</w:t>
            </w:r>
            <w:r w:rsidR="00BB7F85" w:rsidRPr="001224FC">
              <w:rPr>
                <w:sz w:val="24"/>
                <w:szCs w:val="24"/>
              </w:rPr>
              <w:t>е</w:t>
            </w:r>
            <w:r w:rsidR="00A02003" w:rsidRPr="001224FC">
              <w:rPr>
                <w:sz w:val="24"/>
                <w:szCs w:val="24"/>
              </w:rPr>
              <w:t xml:space="preserve"> труб</w:t>
            </w:r>
            <w:r w:rsidR="00BB7F85" w:rsidRPr="001224FC">
              <w:rPr>
                <w:sz w:val="24"/>
                <w:szCs w:val="24"/>
              </w:rPr>
              <w:t>ы</w:t>
            </w:r>
            <w:r w:rsidR="00A655F3" w:rsidRPr="001224FC">
              <w:rPr>
                <w:sz w:val="24"/>
                <w:szCs w:val="24"/>
              </w:rPr>
              <w:t xml:space="preserve"> </w:t>
            </w:r>
            <w:bookmarkStart w:id="6" w:name="_Hlk522802251"/>
            <w:proofErr w:type="spellStart"/>
            <w:r w:rsidR="00A655F3" w:rsidRPr="001224FC">
              <w:rPr>
                <w:sz w:val="24"/>
                <w:szCs w:val="24"/>
              </w:rPr>
              <w:t>Ду</w:t>
            </w:r>
            <w:proofErr w:type="spellEnd"/>
            <w:r w:rsidR="00A655F3" w:rsidRPr="001224FC">
              <w:rPr>
                <w:sz w:val="24"/>
                <w:szCs w:val="24"/>
              </w:rPr>
              <w:t xml:space="preserve"> 200 мм</w:t>
            </w:r>
            <w:bookmarkEnd w:id="6"/>
            <w:r w:rsidR="006B7166">
              <w:rPr>
                <w:sz w:val="24"/>
                <w:szCs w:val="24"/>
              </w:rPr>
              <w:t xml:space="preserve">, </w:t>
            </w:r>
            <w:r w:rsidR="00A02003" w:rsidRPr="001224FC">
              <w:rPr>
                <w:sz w:val="24"/>
                <w:szCs w:val="24"/>
              </w:rPr>
              <w:t>по возможности выполнить сеть в самотечном режиме.</w:t>
            </w:r>
            <w:r w:rsidR="00AA2930" w:rsidRPr="001224FC">
              <w:rPr>
                <w:sz w:val="24"/>
                <w:szCs w:val="24"/>
              </w:rPr>
              <w:t xml:space="preserve"> </w:t>
            </w:r>
          </w:p>
          <w:p w:rsidR="00976442" w:rsidRPr="001224FC" w:rsidRDefault="00976442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Проектирование вести в соответствии с: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30.13330.2012 «Внутренний водопровод и канализация зданий»;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31.13330.2012 «Водоснабжение. Наружные сети и сооружения»;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3.05.07-85 «Системы автоматизации» с изменением 1;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Федеральный закон «Технический регламент о требованиях пожарной безопасности» с изменениями на 29 июля 2017 года;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10.13130.2009 «Системы противопожарной защиты. Внутренний противопожарный водопровод. Требования пожарной безопасности» с изменением 1;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- СП 8.13130.2009 «Системы противопожарной защиты. Источники наружного противопожарного водоснабжения. Требования пожарной безопасности» с </w:t>
            </w:r>
            <w:r w:rsidRPr="001224FC">
              <w:rPr>
                <w:sz w:val="24"/>
                <w:szCs w:val="24"/>
              </w:rPr>
              <w:lastRenderedPageBreak/>
              <w:t>изменением 1;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-СП 5.13130.2009 «Системы противопожарной защиты. Установки пожарной сигнализации и пожаротушения автоматические. Нормы и правила проектирования» с изменением 1;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-СНиП 21-01-97* «Пожарная безопасность зданий и сооружений» с учетом Пособия МСД21-1-98 «Предотвращение распространение пожара»;</w:t>
            </w:r>
          </w:p>
          <w:p w:rsidR="00976442" w:rsidRPr="001224FC" w:rsidRDefault="00976442" w:rsidP="00B5408D">
            <w:pPr>
              <w:ind w:right="58" w:hanging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2.3.6.1079-01 Санитарно-эпидемиологические требования к организациям общественного питания, изготовлению и оборото</w:t>
            </w:r>
            <w:r w:rsidR="00062BAE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способности в них пищевых продуктов и продовольственного сырья.</w:t>
            </w:r>
          </w:p>
        </w:tc>
      </w:tr>
      <w:tr w:rsidR="002F4295" w:rsidRPr="001224FC" w:rsidTr="009F0617">
        <w:tc>
          <w:tcPr>
            <w:tcW w:w="915" w:type="dxa"/>
          </w:tcPr>
          <w:p w:rsidR="002F429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2099E">
              <w:rPr>
                <w:sz w:val="24"/>
                <w:szCs w:val="24"/>
              </w:rPr>
              <w:t>.5.3</w:t>
            </w:r>
          </w:p>
        </w:tc>
        <w:tc>
          <w:tcPr>
            <w:tcW w:w="4190" w:type="dxa"/>
          </w:tcPr>
          <w:p w:rsidR="002F4295" w:rsidRPr="001224FC" w:rsidRDefault="00A02003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Система отопления, вентиляции.</w:t>
            </w:r>
          </w:p>
        </w:tc>
        <w:tc>
          <w:tcPr>
            <w:tcW w:w="5010" w:type="dxa"/>
          </w:tcPr>
          <w:p w:rsidR="00AA2930" w:rsidRPr="001224FC" w:rsidRDefault="00AA2930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 соответствии с требованиями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действующих нормативных документов.</w:t>
            </w:r>
          </w:p>
          <w:p w:rsidR="00AA2930" w:rsidRPr="001224FC" w:rsidRDefault="00AA2930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Систему отопления и вентиляции предусмотреть от внутренних электрических сетей зданий водоподготовки (источник теплоснабжения – электричество).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 xml:space="preserve">Систему отопления принять на базе – </w:t>
            </w:r>
            <w:proofErr w:type="spellStart"/>
            <w:r w:rsidRPr="001224FC">
              <w:rPr>
                <w:sz w:val="24"/>
                <w:szCs w:val="24"/>
              </w:rPr>
              <w:t>электроконвекторов</w:t>
            </w:r>
            <w:proofErr w:type="spellEnd"/>
            <w:r w:rsidRPr="001224FC">
              <w:rPr>
                <w:sz w:val="24"/>
                <w:szCs w:val="24"/>
              </w:rPr>
              <w:t xml:space="preserve">. </w:t>
            </w:r>
          </w:p>
          <w:p w:rsidR="002F4295" w:rsidRPr="001224FC" w:rsidRDefault="00AA2930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Тип оборудования определяет проектировщик.</w:t>
            </w:r>
            <w:r w:rsidR="008172D3" w:rsidRPr="001224FC">
              <w:rPr>
                <w:sz w:val="24"/>
                <w:szCs w:val="24"/>
              </w:rPr>
              <w:t xml:space="preserve"> Проектирование вести в соответствии с: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131.13330.2012 Строительная климатология.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50.13330.2012 Тепловая защита зданий.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СП 60.13330.2012 Отопление, вентиляция и кондиционирование воздуха.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СП 73.13330.2012 Внутренние санитарно-технические системы зданий.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СП 7.13130.2009 Отопление, вентиляция и кондиционирование. Противопожарные требования.</w:t>
            </w:r>
          </w:p>
          <w:p w:rsidR="008172D3" w:rsidRPr="001224FC" w:rsidRDefault="008172D3" w:rsidP="00B5408D">
            <w:pPr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СП 56.13330.2011 Производственные здания.</w:t>
            </w:r>
          </w:p>
          <w:p w:rsidR="008172D3" w:rsidRPr="001224FC" w:rsidRDefault="008172D3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СанПиН 2.2.4.548-96 "Гигиенические требования к микроклимату производственных помещений"</w:t>
            </w:r>
            <w:r w:rsidR="00464A7E" w:rsidRPr="001224FC">
              <w:rPr>
                <w:sz w:val="24"/>
                <w:szCs w:val="24"/>
              </w:rPr>
              <w:t>.</w:t>
            </w:r>
          </w:p>
        </w:tc>
      </w:tr>
      <w:tr w:rsidR="00FC3ADC" w:rsidRPr="001224FC" w:rsidTr="009F0617">
        <w:tc>
          <w:tcPr>
            <w:tcW w:w="915" w:type="dxa"/>
          </w:tcPr>
          <w:p w:rsidR="00FC3ADC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.5.4</w:t>
            </w:r>
          </w:p>
        </w:tc>
        <w:tc>
          <w:tcPr>
            <w:tcW w:w="4190" w:type="dxa"/>
          </w:tcPr>
          <w:p w:rsidR="00A21A7B" w:rsidRPr="001224FC" w:rsidRDefault="00FC3ADC" w:rsidP="00B5408D">
            <w:pPr>
              <w:jc w:val="both"/>
              <w:rPr>
                <w:color w:val="FF0000"/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Системы связи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и слаботочные системы(внутренних и наружных сетей)</w:t>
            </w:r>
            <w:r w:rsidR="000921F5" w:rsidRPr="001224FC">
              <w:rPr>
                <w:sz w:val="24"/>
                <w:szCs w:val="24"/>
              </w:rPr>
              <w:t>,а</w:t>
            </w:r>
            <w:r w:rsidR="00A21A7B" w:rsidRPr="001224FC">
              <w:rPr>
                <w:sz w:val="24"/>
                <w:szCs w:val="24"/>
              </w:rPr>
              <w:t>втоматизированная система управления технологическим процессом</w:t>
            </w:r>
            <w:r w:rsidR="000921F5" w:rsidRPr="001224FC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D3561D" w:rsidRPr="001224FC" w:rsidRDefault="00035F4A" w:rsidP="00B54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автоматизированную систему управления технологическими процессами комплекса ВЗУ. </w:t>
            </w:r>
            <w:r w:rsidR="00FC3ADC" w:rsidRPr="001224FC">
              <w:rPr>
                <w:sz w:val="24"/>
                <w:szCs w:val="24"/>
              </w:rPr>
              <w:t>Запроектировать на основании требований действующих нормативных документов и согласно</w:t>
            </w:r>
            <w:r w:rsidR="00FB415E" w:rsidRPr="001224FC">
              <w:rPr>
                <w:sz w:val="24"/>
                <w:szCs w:val="24"/>
              </w:rPr>
              <w:t xml:space="preserve"> </w:t>
            </w:r>
            <w:r w:rsidR="00FC3ADC" w:rsidRPr="001224FC">
              <w:rPr>
                <w:sz w:val="24"/>
                <w:szCs w:val="24"/>
              </w:rPr>
              <w:t>технических условий (предоставляется Заказчиком).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 xml:space="preserve">Предусмотреть </w:t>
            </w:r>
            <w:r>
              <w:rPr>
                <w:sz w:val="24"/>
                <w:szCs w:val="24"/>
              </w:rPr>
              <w:t>возможность передачи</w:t>
            </w:r>
            <w:r w:rsidRPr="001224FC">
              <w:rPr>
                <w:sz w:val="24"/>
                <w:szCs w:val="24"/>
              </w:rPr>
              <w:t xml:space="preserve"> состояния инженерного оборудования </w:t>
            </w:r>
            <w:r>
              <w:rPr>
                <w:sz w:val="24"/>
                <w:szCs w:val="24"/>
              </w:rPr>
              <w:t>комплекса ВЗУ</w:t>
            </w:r>
            <w:r w:rsidRPr="001224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C3ADC" w:rsidRPr="001224FC">
              <w:rPr>
                <w:sz w:val="24"/>
                <w:szCs w:val="24"/>
              </w:rPr>
              <w:t xml:space="preserve">Оборудование связи должно иметь сертификаты соответствия. </w:t>
            </w:r>
          </w:p>
          <w:p w:rsidR="00E564E0" w:rsidRPr="001224FC" w:rsidRDefault="00E564E0" w:rsidP="00471798">
            <w:pPr>
              <w:widowControl w:val="0"/>
              <w:suppressAutoHyphens/>
              <w:jc w:val="both"/>
              <w:rPr>
                <w:bCs/>
                <w:color w:val="00000A"/>
                <w:spacing w:val="-4"/>
                <w:sz w:val="24"/>
                <w:szCs w:val="24"/>
                <w:lang w:eastAsia="ar-SA"/>
              </w:rPr>
            </w:pPr>
            <w:r w:rsidRPr="001224FC">
              <w:rPr>
                <w:bCs/>
                <w:color w:val="00000A"/>
                <w:spacing w:val="-4"/>
                <w:sz w:val="24"/>
                <w:szCs w:val="24"/>
                <w:lang w:eastAsia="ar-SA"/>
              </w:rPr>
              <w:t>Проектирование вести в соответствии с:</w:t>
            </w:r>
          </w:p>
          <w:p w:rsidR="00E564E0" w:rsidRPr="001224FC" w:rsidRDefault="00E564E0" w:rsidP="00B5408D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224FC">
              <w:rPr>
                <w:rFonts w:eastAsia="TimesNewRomanPSMT"/>
                <w:sz w:val="24"/>
                <w:szCs w:val="24"/>
              </w:rPr>
              <w:t>- РД 45.120-2000 «Нормы технологического проектирования. Городские и сельские сети»;</w:t>
            </w:r>
          </w:p>
          <w:p w:rsidR="00E564E0" w:rsidRPr="001224FC" w:rsidRDefault="00E564E0" w:rsidP="00B5408D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224FC">
              <w:rPr>
                <w:rFonts w:eastAsia="TimesNewRomanPSMT"/>
                <w:sz w:val="24"/>
                <w:szCs w:val="24"/>
              </w:rPr>
              <w:t xml:space="preserve">- ГОСТ Р 53245-2008 Информационные </w:t>
            </w:r>
            <w:r w:rsidRPr="001224FC">
              <w:rPr>
                <w:rFonts w:eastAsia="TimesNewRomanPSMT"/>
                <w:sz w:val="24"/>
                <w:szCs w:val="24"/>
              </w:rPr>
              <w:lastRenderedPageBreak/>
              <w:t>технологии. Структурированные кабельные системы. Монтаж основных узлов системы. Методы испытания;</w:t>
            </w:r>
          </w:p>
          <w:p w:rsidR="00E564E0" w:rsidRPr="001224FC" w:rsidRDefault="00E564E0" w:rsidP="00AE4E52">
            <w:pPr>
              <w:jc w:val="both"/>
              <w:rPr>
                <w:bCs/>
                <w:color w:val="00000A"/>
                <w:spacing w:val="-4"/>
                <w:sz w:val="24"/>
                <w:szCs w:val="24"/>
                <w:lang w:eastAsia="ar-SA"/>
              </w:rPr>
            </w:pPr>
            <w:r w:rsidRPr="001224FC">
              <w:rPr>
                <w:rFonts w:eastAsia="TimesNewRomanPSMT"/>
                <w:sz w:val="24"/>
                <w:szCs w:val="24"/>
              </w:rPr>
              <w:t>- ГОСТ Р 53246-2008 Информационные технологии. Структурированные кабельные системы. Проектирование основных узлов системы. Общие требования</w:t>
            </w:r>
            <w:r w:rsidR="00AE4E52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FC3ADC" w:rsidRPr="001224FC" w:rsidTr="009F0617">
        <w:trPr>
          <w:trHeight w:val="642"/>
        </w:trPr>
        <w:tc>
          <w:tcPr>
            <w:tcW w:w="915" w:type="dxa"/>
          </w:tcPr>
          <w:p w:rsidR="00FC3ADC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2099E">
              <w:rPr>
                <w:sz w:val="24"/>
                <w:szCs w:val="24"/>
              </w:rPr>
              <w:t>.5.5</w:t>
            </w:r>
          </w:p>
        </w:tc>
        <w:tc>
          <w:tcPr>
            <w:tcW w:w="4190" w:type="dxa"/>
          </w:tcPr>
          <w:p w:rsidR="00FC3ADC" w:rsidRPr="001224FC" w:rsidRDefault="009F0617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Технологические решения</w:t>
            </w:r>
          </w:p>
        </w:tc>
        <w:tc>
          <w:tcPr>
            <w:tcW w:w="5010" w:type="dxa"/>
          </w:tcPr>
          <w:p w:rsidR="0038354C" w:rsidRPr="001224FC" w:rsidRDefault="0038354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Водозаборные сооружения.</w:t>
            </w:r>
          </w:p>
          <w:p w:rsidR="005B252B" w:rsidRPr="00645293" w:rsidRDefault="005B252B" w:rsidP="005B252B">
            <w:pPr>
              <w:jc w:val="both"/>
              <w:rPr>
                <w:sz w:val="24"/>
                <w:szCs w:val="24"/>
              </w:rPr>
            </w:pPr>
            <w:r w:rsidRPr="00645293">
              <w:rPr>
                <w:sz w:val="24"/>
                <w:szCs w:val="24"/>
              </w:rPr>
              <w:t>Объемы водопотребления:</w:t>
            </w:r>
          </w:p>
          <w:p w:rsidR="005B252B" w:rsidRPr="00645293" w:rsidRDefault="005B252B" w:rsidP="005B252B">
            <w:pPr>
              <w:jc w:val="both"/>
              <w:rPr>
                <w:sz w:val="24"/>
                <w:szCs w:val="24"/>
              </w:rPr>
            </w:pPr>
            <w:r w:rsidRPr="00645293">
              <w:rPr>
                <w:sz w:val="24"/>
                <w:szCs w:val="24"/>
              </w:rPr>
              <w:t>- для питьевых и хозяйств</w:t>
            </w:r>
            <w:r w:rsidR="00BD5435">
              <w:rPr>
                <w:sz w:val="24"/>
                <w:szCs w:val="24"/>
              </w:rPr>
              <w:t xml:space="preserve">енно-бытовых нужд – 30 м3/ч </w:t>
            </w:r>
            <w:r w:rsidRPr="00645293">
              <w:rPr>
                <w:sz w:val="24"/>
                <w:szCs w:val="24"/>
              </w:rPr>
              <w:t>(уточняются на стадии подготовки исходных данных);</w:t>
            </w:r>
          </w:p>
          <w:p w:rsidR="006D1287" w:rsidRPr="001224FC" w:rsidRDefault="006D1287" w:rsidP="005B252B">
            <w:pPr>
              <w:jc w:val="both"/>
              <w:rPr>
                <w:sz w:val="24"/>
                <w:szCs w:val="24"/>
              </w:rPr>
            </w:pPr>
            <w:bookmarkStart w:id="7" w:name="_Hlk522789217"/>
            <w:r w:rsidRPr="001224FC">
              <w:rPr>
                <w:sz w:val="24"/>
                <w:szCs w:val="24"/>
              </w:rPr>
              <w:t>Производительность ВЗУ</w:t>
            </w:r>
            <w:r w:rsidR="00035F4A">
              <w:rPr>
                <w:sz w:val="24"/>
                <w:szCs w:val="24"/>
              </w:rPr>
              <w:t xml:space="preserve">, </w:t>
            </w:r>
            <w:r w:rsidR="00D814DD" w:rsidRPr="001224FC">
              <w:rPr>
                <w:sz w:val="24"/>
                <w:szCs w:val="24"/>
              </w:rPr>
              <w:t>количество скважин определить</w:t>
            </w:r>
            <w:r w:rsidRPr="001224FC">
              <w:rPr>
                <w:sz w:val="24"/>
                <w:szCs w:val="24"/>
              </w:rPr>
              <w:t xml:space="preserve"> проектом</w:t>
            </w:r>
            <w:r w:rsidR="00D814DD" w:rsidRPr="001224FC">
              <w:rPr>
                <w:sz w:val="24"/>
                <w:szCs w:val="24"/>
              </w:rPr>
              <w:t xml:space="preserve"> с учетом резервирования и категории объекта</w:t>
            </w:r>
            <w:r w:rsidR="00035F4A">
              <w:rPr>
                <w:sz w:val="24"/>
                <w:szCs w:val="24"/>
              </w:rPr>
              <w:t>.</w:t>
            </w:r>
          </w:p>
          <w:bookmarkEnd w:id="7"/>
          <w:p w:rsidR="00947DAB" w:rsidRPr="001224FC" w:rsidRDefault="00947DAB" w:rsidP="00B5408D">
            <w:pPr>
              <w:jc w:val="both"/>
              <w:rPr>
                <w:sz w:val="24"/>
                <w:szCs w:val="24"/>
              </w:rPr>
            </w:pPr>
          </w:p>
          <w:p w:rsidR="009F0617" w:rsidRPr="001224FC" w:rsidRDefault="009F0617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Технологические решения должны обеспечить очистку воды до соответствия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требованиям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СанПиН 2.1.4.1074-01 «Питьевая вода». Станция водоподготовки должна работать в автоматическом режиме без постоянного обслуживающего персонала.</w:t>
            </w:r>
          </w:p>
          <w:p w:rsidR="009F0617" w:rsidRPr="001224FC" w:rsidRDefault="009F0617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Оборудование предусмотреть из </w:t>
            </w:r>
            <w:proofErr w:type="spellStart"/>
            <w:r w:rsidRPr="001224FC">
              <w:rPr>
                <w:sz w:val="24"/>
                <w:szCs w:val="24"/>
              </w:rPr>
              <w:t>коррозионно</w:t>
            </w:r>
            <w:proofErr w:type="spellEnd"/>
            <w:r w:rsidRPr="001224FC">
              <w:rPr>
                <w:sz w:val="24"/>
                <w:szCs w:val="24"/>
              </w:rPr>
              <w:t xml:space="preserve"> стойких </w:t>
            </w:r>
            <w:r w:rsidR="0001203F" w:rsidRPr="001224FC">
              <w:rPr>
                <w:sz w:val="24"/>
                <w:szCs w:val="24"/>
              </w:rPr>
              <w:t>материалов</w:t>
            </w:r>
            <w:r w:rsidRPr="001224FC">
              <w:rPr>
                <w:sz w:val="24"/>
                <w:szCs w:val="24"/>
              </w:rPr>
              <w:t xml:space="preserve"> к химическим соединениям фтора, стронция и др. содержащихся в воде химическим элементам.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Проектирование вести в соответствии с: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30.13330.2012 «Внутренний водопровод и канализация зданий»;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31.13330.2012 «Водоснабжение. Наружные сети и сооружения»;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3.05.07-85 «Системы автоматизации» с изменением 1;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Федеральный закон «Технический регламент о требованиях пожарной безопасности» с изменениями на 29 июля 2017 года;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10.13130.2009 «Системы противопожарной защиты. Внутренний противопожарный водопровод. Требования пожарной безопасности» с изменением 1;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СП 8.13130.2009 «Системы противопожарной защиты. Источники наружного противопожарного водоснабжения. Требования пожарной безопасности» с изменением 1;</w:t>
            </w:r>
          </w:p>
          <w:p w:rsidR="004333E8" w:rsidRPr="001224FC" w:rsidRDefault="004333E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-СП 5.13130.2009 «Системы противопожарной защиты. Установки пожарной сигнализации и пожаротушения автоматические. Нормы и правила проектирования» с изменением 1;</w:t>
            </w:r>
          </w:p>
          <w:p w:rsidR="004333E8" w:rsidRPr="001224FC" w:rsidRDefault="004333E8" w:rsidP="00AE4E52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-СНиП 21-01-97* «Пожарная безопасность зданий и сооружений» с учетом Пособия МСД21-1-98 «Предотвращение распространение пожара»</w:t>
            </w:r>
            <w:r w:rsidR="00AE4E52">
              <w:rPr>
                <w:sz w:val="24"/>
                <w:szCs w:val="24"/>
              </w:rPr>
              <w:t>.</w:t>
            </w:r>
          </w:p>
        </w:tc>
      </w:tr>
      <w:tr w:rsidR="00FF75FC" w:rsidRPr="001224FC" w:rsidTr="009F0617">
        <w:tc>
          <w:tcPr>
            <w:tcW w:w="915" w:type="dxa"/>
          </w:tcPr>
          <w:p w:rsidR="00FF75FC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2099E">
              <w:rPr>
                <w:sz w:val="24"/>
                <w:szCs w:val="24"/>
              </w:rPr>
              <w:t>.5.6</w:t>
            </w:r>
          </w:p>
        </w:tc>
        <w:tc>
          <w:tcPr>
            <w:tcW w:w="4190" w:type="dxa"/>
          </w:tcPr>
          <w:p w:rsidR="00FF75FC" w:rsidRPr="001224FC" w:rsidRDefault="00FF75F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Проект организации строительства</w:t>
            </w:r>
          </w:p>
        </w:tc>
        <w:tc>
          <w:tcPr>
            <w:tcW w:w="5010" w:type="dxa"/>
          </w:tcPr>
          <w:p w:rsidR="00035F4A" w:rsidRDefault="00035F4A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Выполнить </w:t>
            </w:r>
            <w:r w:rsidRPr="00035F4A">
              <w:rPr>
                <w:sz w:val="24"/>
                <w:szCs w:val="24"/>
              </w:rPr>
              <w:t>в</w:t>
            </w:r>
            <w:r w:rsidRPr="001224FC">
              <w:rPr>
                <w:sz w:val="24"/>
                <w:szCs w:val="24"/>
              </w:rPr>
              <w:t xml:space="preserve"> соответствии с требованиями Постановления Правительства РФ №87 от 16.02. 2008 г.</w:t>
            </w:r>
            <w:r>
              <w:rPr>
                <w:sz w:val="24"/>
                <w:szCs w:val="24"/>
              </w:rPr>
              <w:t xml:space="preserve"> </w:t>
            </w:r>
          </w:p>
          <w:p w:rsidR="00314CED" w:rsidRPr="001224FC" w:rsidRDefault="00314CED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Проектирование вести в соответствии с</w:t>
            </w:r>
            <w:r w:rsidR="00035F4A">
              <w:rPr>
                <w:sz w:val="24"/>
                <w:szCs w:val="24"/>
              </w:rPr>
              <w:t xml:space="preserve"> учетом следующих нормативных документов</w:t>
            </w:r>
            <w:r w:rsidRPr="001224FC">
              <w:rPr>
                <w:sz w:val="24"/>
                <w:szCs w:val="24"/>
              </w:rPr>
              <w:t>:</w:t>
            </w:r>
          </w:p>
          <w:p w:rsidR="00314CED" w:rsidRPr="001224FC" w:rsidRDefault="00314CED" w:rsidP="00B5408D">
            <w:pPr>
              <w:ind w:left="-7" w:firstLine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- СНиП 12-03-01 «Безопасность труда в строительстве». Ч.1. Общие требования; </w:t>
            </w:r>
          </w:p>
          <w:p w:rsidR="00314CED" w:rsidRPr="001224FC" w:rsidRDefault="00314CED" w:rsidP="00B5408D">
            <w:pPr>
              <w:ind w:left="-7" w:firstLine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12-04-02 «Безопасн</w:t>
            </w:r>
            <w:r w:rsidR="00035F4A">
              <w:rPr>
                <w:sz w:val="24"/>
                <w:szCs w:val="24"/>
              </w:rPr>
              <w:t>ость труда в строительстве». Ч.</w:t>
            </w:r>
            <w:r w:rsidRPr="001224FC">
              <w:rPr>
                <w:sz w:val="24"/>
                <w:szCs w:val="24"/>
              </w:rPr>
              <w:t xml:space="preserve">2. Строительное производство; </w:t>
            </w:r>
          </w:p>
          <w:p w:rsidR="00314CED" w:rsidRPr="001224FC" w:rsidRDefault="00314CED" w:rsidP="00B5408D">
            <w:pPr>
              <w:ind w:left="-7" w:firstLine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- СНиП 12-01-2004 «Организация строительства»; </w:t>
            </w:r>
          </w:p>
          <w:p w:rsidR="00314CED" w:rsidRPr="001224FC" w:rsidRDefault="00314CED" w:rsidP="00B5408D">
            <w:pPr>
              <w:ind w:left="-7" w:firstLine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ЦНИИОМТП ГОСТРОЯ СССР Расчетные показатели для определения продолжительности строительства Том1. Москва1991 г</w:t>
            </w:r>
          </w:p>
          <w:p w:rsidR="00314CED" w:rsidRPr="001224FC" w:rsidRDefault="00314CED" w:rsidP="00B5408D">
            <w:pPr>
              <w:ind w:left="-7" w:firstLine="7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- СНиП 3.02.01-87 «Земляные сооружения, основания и фундаменты»</w:t>
            </w:r>
          </w:p>
        </w:tc>
      </w:tr>
      <w:tr w:rsidR="00FF75FC" w:rsidRPr="001224FC" w:rsidTr="009F0617">
        <w:tc>
          <w:tcPr>
            <w:tcW w:w="915" w:type="dxa"/>
          </w:tcPr>
          <w:p w:rsidR="00FF75FC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.5.7</w:t>
            </w:r>
          </w:p>
        </w:tc>
        <w:tc>
          <w:tcPr>
            <w:tcW w:w="4190" w:type="dxa"/>
            <w:tcBorders>
              <w:right w:val="single" w:sz="4" w:space="0" w:color="auto"/>
            </w:tcBorders>
          </w:tcPr>
          <w:p w:rsidR="00FF75FC" w:rsidRPr="001224FC" w:rsidRDefault="00FF75F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Перечень мероприятий по охране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окружающей среды</w:t>
            </w:r>
          </w:p>
        </w:tc>
        <w:tc>
          <w:tcPr>
            <w:tcW w:w="5010" w:type="dxa"/>
            <w:tcBorders>
              <w:left w:val="single" w:sz="4" w:space="0" w:color="auto"/>
            </w:tcBorders>
          </w:tcPr>
          <w:p w:rsidR="00FF75FC" w:rsidRPr="001224FC" w:rsidRDefault="00FF75F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Разработать Перечень мероприятий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по охране окружающей среды в соответствии с Федеральным законом №7 «Об охране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окружающей среды»</w:t>
            </w:r>
            <w:r w:rsidR="001740B8">
              <w:rPr>
                <w:sz w:val="24"/>
                <w:szCs w:val="24"/>
              </w:rPr>
              <w:t>.</w:t>
            </w:r>
          </w:p>
          <w:p w:rsidR="00FF75FC" w:rsidRPr="001224FC" w:rsidRDefault="00FF75FC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Разработать и утвердить в установленном порядке проект зон санитарной охраны ВЗУ.</w:t>
            </w:r>
          </w:p>
          <w:p w:rsidR="002D63AB" w:rsidRPr="001224FC" w:rsidRDefault="002D63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Проектирование вести в соответствии с: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>- ГОСТ 17.2.3.02-2014. Правила установления допустимых выбросов загрязняющих веществ промышленными предприятиями;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224FC">
              <w:rPr>
                <w:rFonts w:eastAsia="Calibri"/>
                <w:sz w:val="24"/>
                <w:szCs w:val="24"/>
                <w:lang w:eastAsia="en-US"/>
              </w:rPr>
              <w:t>СаНПиН</w:t>
            </w:r>
            <w:proofErr w:type="spellEnd"/>
            <w:r w:rsidRPr="001224FC">
              <w:rPr>
                <w:rFonts w:eastAsia="Calibri"/>
                <w:sz w:val="24"/>
                <w:szCs w:val="24"/>
                <w:lang w:eastAsia="en-US"/>
              </w:rPr>
              <w:t xml:space="preserve"> 2.2.1/2.1.1.1200-03. Санитарно-защитные зоны и санитарная классификация предприятий, сооружений и </w:t>
            </w:r>
            <w:r w:rsidR="00062BAE" w:rsidRPr="001224FC">
              <w:rPr>
                <w:rFonts w:eastAsia="Calibri"/>
                <w:sz w:val="24"/>
                <w:szCs w:val="24"/>
                <w:lang w:eastAsia="en-US"/>
              </w:rPr>
              <w:t>иных</w:t>
            </w:r>
            <w:r w:rsidRPr="001224FC">
              <w:rPr>
                <w:rFonts w:eastAsia="Calibri"/>
                <w:sz w:val="24"/>
                <w:szCs w:val="24"/>
                <w:lang w:eastAsia="en-US"/>
              </w:rPr>
              <w:t xml:space="preserve"> объектов (новая редакция с изменениями №№ 1, 2, 3);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>- СанПиН 2.1.6.1032-01 «Гигиенические требования к обеспечению качества атмосферного воздуха населенных мест»;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>- Земельный кодекс РФ;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>- Водный кодекс РФ;</w:t>
            </w:r>
          </w:p>
          <w:p w:rsidR="002D63AB" w:rsidRPr="001224FC" w:rsidRDefault="002D63AB" w:rsidP="00B5408D">
            <w:pPr>
              <w:ind w:right="58" w:firstLine="135"/>
              <w:jc w:val="both"/>
              <w:rPr>
                <w:sz w:val="24"/>
                <w:szCs w:val="24"/>
              </w:rPr>
            </w:pPr>
            <w:r w:rsidRPr="001224FC">
              <w:rPr>
                <w:rFonts w:eastAsia="Calibri"/>
                <w:sz w:val="24"/>
                <w:szCs w:val="24"/>
                <w:lang w:eastAsia="en-US"/>
              </w:rPr>
              <w:t>- Градостроительный кодекс</w:t>
            </w:r>
            <w:r w:rsidR="001740B8">
              <w:rPr>
                <w:rFonts w:eastAsia="Calibri"/>
                <w:sz w:val="24"/>
                <w:szCs w:val="24"/>
                <w:lang w:eastAsia="en-US"/>
              </w:rPr>
              <w:t xml:space="preserve"> РФ</w:t>
            </w:r>
            <w:r w:rsidRPr="001224F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D7C8A" w:rsidRPr="001224FC" w:rsidTr="009F0617">
        <w:tc>
          <w:tcPr>
            <w:tcW w:w="915" w:type="dxa"/>
          </w:tcPr>
          <w:p w:rsidR="005D7C8A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.5.8</w:t>
            </w:r>
          </w:p>
        </w:tc>
        <w:tc>
          <w:tcPr>
            <w:tcW w:w="4190" w:type="dxa"/>
            <w:tcBorders>
              <w:right w:val="single" w:sz="4" w:space="0" w:color="auto"/>
            </w:tcBorders>
          </w:tcPr>
          <w:p w:rsidR="005D7C8A" w:rsidRPr="001224FC" w:rsidRDefault="005D7C8A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Мероприятия по обеспечению пожарной безопасности.</w:t>
            </w:r>
          </w:p>
        </w:tc>
        <w:tc>
          <w:tcPr>
            <w:tcW w:w="5010" w:type="dxa"/>
            <w:tcBorders>
              <w:left w:val="single" w:sz="4" w:space="0" w:color="auto"/>
            </w:tcBorders>
          </w:tcPr>
          <w:p w:rsidR="005D7C8A" w:rsidRPr="001224FC" w:rsidRDefault="005D7C8A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Разработать мероприятия по обеспечению пожарной безопасности в соответствии с требованиями ФЗ №123 ,ГОСТ 12.1.004-91, действующих СНиП</w:t>
            </w:r>
            <w:proofErr w:type="gramStart"/>
            <w:r w:rsidRPr="001224FC">
              <w:rPr>
                <w:sz w:val="24"/>
                <w:szCs w:val="24"/>
              </w:rPr>
              <w:t xml:space="preserve"> ,</w:t>
            </w:r>
            <w:proofErr w:type="gramEnd"/>
            <w:r w:rsidRPr="001224FC">
              <w:rPr>
                <w:sz w:val="24"/>
                <w:szCs w:val="24"/>
              </w:rPr>
              <w:t>Сводов правил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и Федеральных законов.</w:t>
            </w:r>
          </w:p>
          <w:p w:rsidR="006A6114" w:rsidRPr="001224FC" w:rsidRDefault="006A6114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Раздел разработать в соответствии с: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Федеральный закон от 21.12.94г. № 69-ФЗ «О пожарной безопасности»;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Федеральный закон от 22 июля 2008г. № 123 «Технический регламент о требованиях пожарной безопасности»;.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Федеральный закон от 30.12.2009 г. № 384-ФЗ «Технический регламент о безопасности зданий и сооружений»;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lastRenderedPageBreak/>
              <w:t xml:space="preserve">- ПУЭ «Правила устройства электроустановок: издание шестое,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E4E52">
                <w:rPr>
                  <w:rFonts w:ascii="Times New Roman" w:eastAsia="Times New Roman" w:hAnsi="Times New Roman" w:cs="Times New Roman"/>
                  <w:i w:val="0"/>
                  <w:iCs w:val="0"/>
                  <w:color w:val="auto"/>
                  <w:spacing w:val="0"/>
                  <w:sz w:val="24"/>
                  <w:szCs w:val="24"/>
                </w:rPr>
                <w:t>2000 г</w:t>
              </w:r>
            </w:smartTag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 xml:space="preserve">.; издание седьмое с изменениями, </w:t>
            </w:r>
            <w:proofErr w:type="spellStart"/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Госэнергонадзор</w:t>
            </w:r>
            <w:proofErr w:type="spellEnd"/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, 2000-2002г.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1.13130.2009 «Системы противопожарной защиты. Эвакуационные пути и выходы»;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2.13130.2012 «Системы противопожарной защиты. Обеспечение огнестойкости объектов защиты»;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3.13130.2009 «Системы противопожарной защиты. Системы оповещения и управления эвакуацией людей при пожаре»;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5.13130.2009 «Системы противопожарной защиты. Установки пожарной сигнализации и пожаротушения автоматические. Нормы и правила проектирования»;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6.13130.2013 «Системы противопожарной защиты. Электрооборудование. Требования пожарной безопасности».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7.13130.2013 «Отопление, вентиляция и кондиционирование. Противопожарные требования»;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8.13130.2009 «Системы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9.13130.2009. Системы противопожарной защиты. Техника пожарная. Огнетушители. Требования пожарной безопасности;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10.13130.2009. Системы противопожарной защиты. Внутренний противопожарный водопровод. Требования пожарной безопасности;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СП 12.13130.2012. Системы противопожарной защиты. Определение категорий помещений, зданий и наружных установок по взрывопожарной и пожарной опасности;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>- ППР. Правила противопожарного режима в российской федерации. Утверждены постановлением Правительства РФ от 25 апреля 2012г. №390;</w:t>
            </w:r>
          </w:p>
          <w:p w:rsidR="006A6114" w:rsidRPr="00AE4E52" w:rsidRDefault="006A6114" w:rsidP="00B5408D">
            <w:pPr>
              <w:pStyle w:val="3"/>
              <w:shd w:val="clear" w:color="auto" w:fill="auto"/>
              <w:tabs>
                <w:tab w:val="left" w:pos="3259"/>
                <w:tab w:val="left" w:pos="6062"/>
                <w:tab w:val="left" w:pos="8198"/>
              </w:tabs>
              <w:spacing w:before="0" w:after="0" w:line="240" w:lineRule="auto"/>
              <w:ind w:left="-7" w:right="58" w:firstLine="14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t xml:space="preserve">- Термины и определения в настоящем </w:t>
            </w:r>
            <w:r w:rsidRPr="00AE4E5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</w:rPr>
              <w:lastRenderedPageBreak/>
              <w:t>разделе соответствуют Федеральному закону от 22.07.2008 № 123-ФЗ.</w:t>
            </w:r>
          </w:p>
        </w:tc>
      </w:tr>
      <w:tr w:rsidR="004E7769" w:rsidRPr="001224FC" w:rsidTr="009F0617">
        <w:tc>
          <w:tcPr>
            <w:tcW w:w="915" w:type="dxa"/>
          </w:tcPr>
          <w:p w:rsidR="004E7769" w:rsidRDefault="004E7769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24.5.9</w:t>
            </w:r>
          </w:p>
        </w:tc>
        <w:tc>
          <w:tcPr>
            <w:tcW w:w="4190" w:type="dxa"/>
          </w:tcPr>
          <w:p w:rsidR="004E7769" w:rsidRPr="006959FF" w:rsidRDefault="004E7769" w:rsidP="004E776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6959FF">
              <w:rPr>
                <w:i/>
                <w:sz w:val="24"/>
                <w:szCs w:val="24"/>
                <w:u w:val="single"/>
              </w:rPr>
              <w:t>Видеонаблюдение</w:t>
            </w:r>
          </w:p>
          <w:p w:rsidR="004E7769" w:rsidRPr="001224FC" w:rsidRDefault="004E7769" w:rsidP="00B540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4E7769" w:rsidRPr="006959FF" w:rsidRDefault="003D41B0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 xml:space="preserve">- </w:t>
            </w:r>
            <w:r w:rsidR="004E7769" w:rsidRPr="006959FF">
              <w:rPr>
                <w:i/>
              </w:rPr>
              <w:t>Предусмотреть систему круглосуточного видеоконтроля прилегающей территории и помещений.</w:t>
            </w:r>
          </w:p>
          <w:p w:rsidR="004E7769" w:rsidRPr="006959FF" w:rsidRDefault="004E7769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 xml:space="preserve">Оборудование охранного видеонаблюдения должно включать в себя наружные стационарные камеры цветного изображения, наружные купольные цветные видеокамеры, внутренние видеокамеры, центральное оборудование – видеомониторы и аппаратуру </w:t>
            </w:r>
            <w:proofErr w:type="spellStart"/>
            <w:r w:rsidRPr="006959FF">
              <w:rPr>
                <w:i/>
              </w:rPr>
              <w:t>видеорегистрации</w:t>
            </w:r>
            <w:proofErr w:type="spellEnd"/>
            <w:r w:rsidRPr="006959FF">
              <w:rPr>
                <w:i/>
              </w:rPr>
              <w:t xml:space="preserve">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суток.</w:t>
            </w:r>
          </w:p>
          <w:p w:rsidR="004E7769" w:rsidRPr="006959FF" w:rsidRDefault="004E7769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>Места установки и расположения камер определить с учетом функционального назначения обслуживаемых помещений с учетом согласования рабочей группой по рассмотрению вопросов создания и развития системы технологического обеспечения региональной общественной безопасности и оперативного управления «Безопасный регион», созданной на территории каждого муниципального образования Московской области.</w:t>
            </w:r>
          </w:p>
          <w:p w:rsidR="004E7769" w:rsidRPr="006959FF" w:rsidRDefault="004E7769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>Наружные стационарные видеокамеры оборудовать климатическими кожухами, обеспечивающими работу оборудования при любых погодных условиях.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4E7769" w:rsidRPr="006959FF" w:rsidRDefault="004E7769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 xml:space="preserve">Центральное оборудование системы охранного телевидения расположить в помещении с круглосуточным дежурством обслуживающего персонала (пост охраны). Камеры наблюдения расположить таким образом, чтобы просматривались периметр, прилегающая территория ОКС, внутренняя площадь ОКС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</w:t>
            </w:r>
            <w:r w:rsidRPr="006959FF">
              <w:rPr>
                <w:i/>
              </w:rPr>
              <w:lastRenderedPageBreak/>
              <w:t>регион».</w:t>
            </w:r>
          </w:p>
          <w:p w:rsidR="004E7769" w:rsidRPr="006959FF" w:rsidRDefault="004E7769" w:rsidP="004E7769">
            <w:pPr>
              <w:pStyle w:val="11"/>
              <w:tabs>
                <w:tab w:val="left" w:pos="179"/>
              </w:tabs>
              <w:ind w:right="57"/>
              <w:jc w:val="both"/>
              <w:rPr>
                <w:i/>
              </w:rPr>
            </w:pPr>
            <w:r w:rsidRPr="006959FF">
              <w:rPr>
                <w:i/>
              </w:rPr>
              <w:t>Произвести необходимый расчет потребности системы видеонаблюдения исходя из условия исключения возможности возникновения «мертвых зон».</w:t>
            </w:r>
          </w:p>
          <w:p w:rsidR="004E7769" w:rsidRPr="003D41B0" w:rsidRDefault="004E7769" w:rsidP="006959FF">
            <w:pPr>
              <w:pStyle w:val="11"/>
              <w:tabs>
                <w:tab w:val="left" w:pos="179"/>
              </w:tabs>
              <w:ind w:right="57"/>
              <w:jc w:val="both"/>
            </w:pPr>
            <w:r w:rsidRPr="006959FF">
              <w:rPr>
                <w:i/>
              </w:rPr>
              <w:t>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</w:tc>
      </w:tr>
      <w:tr w:rsidR="005D7C8A" w:rsidRPr="001224FC" w:rsidTr="009F0617">
        <w:tc>
          <w:tcPr>
            <w:tcW w:w="915" w:type="dxa"/>
          </w:tcPr>
          <w:p w:rsidR="005D7C8A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2099E">
              <w:rPr>
                <w:sz w:val="24"/>
                <w:szCs w:val="24"/>
              </w:rPr>
              <w:t>.5.</w:t>
            </w:r>
            <w:r w:rsidR="004E7769">
              <w:rPr>
                <w:sz w:val="24"/>
                <w:szCs w:val="24"/>
              </w:rPr>
              <w:t>10</w:t>
            </w:r>
          </w:p>
        </w:tc>
        <w:tc>
          <w:tcPr>
            <w:tcW w:w="4190" w:type="dxa"/>
          </w:tcPr>
          <w:p w:rsidR="005D7C8A" w:rsidRPr="001224FC" w:rsidRDefault="005D7C8A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Сметная документация</w:t>
            </w:r>
          </w:p>
        </w:tc>
        <w:tc>
          <w:tcPr>
            <w:tcW w:w="5010" w:type="dxa"/>
          </w:tcPr>
          <w:p w:rsidR="005D7C8A" w:rsidRPr="003D41B0" w:rsidRDefault="005D7C8A" w:rsidP="00B36DE9">
            <w:pPr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Разработать сметную документацию</w:t>
            </w:r>
            <w:r w:rsidR="00D72820" w:rsidRPr="003D41B0">
              <w:rPr>
                <w:sz w:val="24"/>
                <w:szCs w:val="24"/>
              </w:rPr>
              <w:t xml:space="preserve"> </w:t>
            </w:r>
            <w:r w:rsidRPr="003D41B0">
              <w:rPr>
                <w:sz w:val="24"/>
                <w:szCs w:val="24"/>
              </w:rPr>
              <w:t xml:space="preserve">в необходимом объеме </w:t>
            </w:r>
            <w:r w:rsidR="00B36DE9" w:rsidRPr="003D41B0">
              <w:rPr>
                <w:sz w:val="24"/>
                <w:szCs w:val="24"/>
              </w:rPr>
              <w:t>в</w:t>
            </w:r>
            <w:r w:rsidRPr="003D41B0">
              <w:rPr>
                <w:sz w:val="24"/>
                <w:szCs w:val="24"/>
              </w:rPr>
              <w:t xml:space="preserve"> нормативной баз</w:t>
            </w:r>
            <w:r w:rsidR="00B36DE9" w:rsidRPr="003D41B0">
              <w:rPr>
                <w:sz w:val="24"/>
                <w:szCs w:val="24"/>
              </w:rPr>
              <w:t>е</w:t>
            </w:r>
            <w:r w:rsidRPr="003D41B0">
              <w:rPr>
                <w:sz w:val="24"/>
                <w:szCs w:val="24"/>
              </w:rPr>
              <w:t xml:space="preserve"> ТСН 2001 в базовых и в текущих ценах на момент выпуска проектной документации.</w:t>
            </w:r>
          </w:p>
        </w:tc>
      </w:tr>
      <w:tr w:rsidR="00440A07" w:rsidRPr="001224FC" w:rsidTr="009F0617">
        <w:tc>
          <w:tcPr>
            <w:tcW w:w="915" w:type="dxa"/>
          </w:tcPr>
          <w:p w:rsidR="00440A07" w:rsidRPr="001224FC" w:rsidRDefault="00AE4E5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</w:t>
            </w:r>
          </w:p>
        </w:tc>
        <w:tc>
          <w:tcPr>
            <w:tcW w:w="4190" w:type="dxa"/>
          </w:tcPr>
          <w:p w:rsidR="00440A07" w:rsidRPr="001224FC" w:rsidRDefault="00440A07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Инженерные изыскания в целях разработки проектной документации</w:t>
            </w:r>
          </w:p>
        </w:tc>
        <w:tc>
          <w:tcPr>
            <w:tcW w:w="5010" w:type="dxa"/>
          </w:tcPr>
          <w:p w:rsidR="00440A07" w:rsidRPr="003D41B0" w:rsidRDefault="00440A07" w:rsidP="00440A07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Выполнить в соответствии с заданием и программой выполнения инженерных изысканий</w:t>
            </w:r>
          </w:p>
        </w:tc>
      </w:tr>
      <w:tr w:rsidR="00B43AC5" w:rsidRPr="001224FC" w:rsidTr="009F0617">
        <w:tc>
          <w:tcPr>
            <w:tcW w:w="915" w:type="dxa"/>
          </w:tcPr>
          <w:p w:rsidR="00B43AC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.6.1</w:t>
            </w:r>
          </w:p>
        </w:tc>
        <w:tc>
          <w:tcPr>
            <w:tcW w:w="4190" w:type="dxa"/>
          </w:tcPr>
          <w:p w:rsidR="00B43AC5" w:rsidRPr="001224FC" w:rsidRDefault="00B43AC5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5010" w:type="dxa"/>
          </w:tcPr>
          <w:p w:rsidR="001740B8" w:rsidRPr="003D41B0" w:rsidRDefault="00B43AC5" w:rsidP="005D2B11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Выполнить инженерно-геодезические изыскания в соответствии с требованиями СП 11-104-97 «Инженерно-геодезические изыскания для строительства» в масштабе М</w:t>
            </w:r>
            <w:proofErr w:type="gramStart"/>
            <w:r w:rsidRPr="003D41B0">
              <w:rPr>
                <w:sz w:val="24"/>
                <w:szCs w:val="24"/>
              </w:rPr>
              <w:t>1</w:t>
            </w:r>
            <w:proofErr w:type="gramEnd"/>
            <w:r w:rsidRPr="003D41B0">
              <w:rPr>
                <w:sz w:val="24"/>
                <w:szCs w:val="24"/>
              </w:rPr>
              <w:t xml:space="preserve">:500. Согласовать нанесенные на выполненную топографическую съемку сети с эксплуатирующими организациями. </w:t>
            </w:r>
          </w:p>
          <w:p w:rsidR="001740B8" w:rsidRPr="003D41B0" w:rsidRDefault="00B43AC5" w:rsidP="001740B8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Изыскания выполнить на территории </w:t>
            </w:r>
            <w:r w:rsidR="001740B8" w:rsidRPr="003D41B0">
              <w:rPr>
                <w:sz w:val="24"/>
                <w:szCs w:val="24"/>
              </w:rPr>
              <w:t xml:space="preserve">комплекса </w:t>
            </w:r>
            <w:r w:rsidRPr="003D41B0">
              <w:rPr>
                <w:sz w:val="24"/>
                <w:szCs w:val="24"/>
              </w:rPr>
              <w:t>ВЗУ</w:t>
            </w:r>
            <w:r w:rsidR="001740B8" w:rsidRPr="003D41B0">
              <w:rPr>
                <w:sz w:val="24"/>
                <w:szCs w:val="24"/>
              </w:rPr>
              <w:t xml:space="preserve">, </w:t>
            </w:r>
            <w:r w:rsidR="009B2F1E" w:rsidRPr="003D41B0">
              <w:rPr>
                <w:sz w:val="24"/>
                <w:szCs w:val="24"/>
              </w:rPr>
              <w:t>трассы прокладки водопровода</w:t>
            </w:r>
            <w:r w:rsidRPr="003D41B0">
              <w:rPr>
                <w:sz w:val="24"/>
                <w:szCs w:val="24"/>
              </w:rPr>
              <w:t xml:space="preserve">. </w:t>
            </w:r>
          </w:p>
          <w:p w:rsidR="00B43AC5" w:rsidRPr="003D41B0" w:rsidRDefault="00B43AC5" w:rsidP="001740B8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При необходимости выполнить изыскания на подводящие и отводящие сети для обоснов</w:t>
            </w:r>
            <w:r w:rsidR="001740B8" w:rsidRPr="003D41B0">
              <w:rPr>
                <w:sz w:val="24"/>
                <w:szCs w:val="24"/>
              </w:rPr>
              <w:t>ания принятых проектных решений в</w:t>
            </w:r>
            <w:r w:rsidRPr="003D41B0">
              <w:rPr>
                <w:sz w:val="24"/>
                <w:szCs w:val="24"/>
              </w:rPr>
              <w:t xml:space="preserve"> </w:t>
            </w:r>
            <w:r w:rsidR="001740B8" w:rsidRPr="003D41B0">
              <w:rPr>
                <w:sz w:val="24"/>
                <w:szCs w:val="24"/>
              </w:rPr>
              <w:t>о</w:t>
            </w:r>
            <w:r w:rsidRPr="003D41B0">
              <w:rPr>
                <w:sz w:val="24"/>
                <w:szCs w:val="24"/>
              </w:rPr>
              <w:t>бъем</w:t>
            </w:r>
            <w:r w:rsidR="001740B8" w:rsidRPr="003D41B0">
              <w:rPr>
                <w:sz w:val="24"/>
                <w:szCs w:val="24"/>
              </w:rPr>
              <w:t>е достаточном для разработки проектной и рабочей документации и</w:t>
            </w:r>
            <w:r w:rsidRPr="003D41B0">
              <w:rPr>
                <w:sz w:val="24"/>
                <w:szCs w:val="24"/>
              </w:rPr>
              <w:t xml:space="preserve"> про</w:t>
            </w:r>
            <w:r w:rsidR="00D40C59" w:rsidRPr="003D41B0">
              <w:rPr>
                <w:sz w:val="24"/>
                <w:szCs w:val="24"/>
              </w:rPr>
              <w:t>вед</w:t>
            </w:r>
            <w:r w:rsidRPr="003D41B0">
              <w:rPr>
                <w:sz w:val="24"/>
                <w:szCs w:val="24"/>
              </w:rPr>
              <w:t>ени</w:t>
            </w:r>
            <w:r w:rsidR="001740B8" w:rsidRPr="003D41B0">
              <w:rPr>
                <w:sz w:val="24"/>
                <w:szCs w:val="24"/>
              </w:rPr>
              <w:t>я</w:t>
            </w:r>
            <w:r w:rsidRPr="003D41B0">
              <w:rPr>
                <w:sz w:val="24"/>
                <w:szCs w:val="24"/>
              </w:rPr>
              <w:t xml:space="preserve"> государственной экспертизы.</w:t>
            </w:r>
          </w:p>
        </w:tc>
      </w:tr>
      <w:tr w:rsidR="00B43AC5" w:rsidRPr="001224FC" w:rsidTr="009F0617">
        <w:tc>
          <w:tcPr>
            <w:tcW w:w="915" w:type="dxa"/>
          </w:tcPr>
          <w:p w:rsidR="00B43AC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.6.2</w:t>
            </w:r>
          </w:p>
        </w:tc>
        <w:tc>
          <w:tcPr>
            <w:tcW w:w="4190" w:type="dxa"/>
          </w:tcPr>
          <w:p w:rsidR="00B43AC5" w:rsidRPr="001224FC" w:rsidRDefault="00B43AC5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5010" w:type="dxa"/>
          </w:tcPr>
          <w:p w:rsidR="00B43AC5" w:rsidRPr="003D41B0" w:rsidRDefault="00B43AC5" w:rsidP="0037638A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>Выполнить инженерно-геологические изыскания в соответствии с требованиями СП 47.13330.2012 «Инженерны</w:t>
            </w:r>
            <w:r w:rsidR="0037638A">
              <w:rPr>
                <w:sz w:val="24"/>
                <w:szCs w:val="24"/>
              </w:rPr>
              <w:t>е изыскания для строительства»</w:t>
            </w:r>
            <w:r w:rsidRPr="003D41B0">
              <w:rPr>
                <w:sz w:val="24"/>
                <w:szCs w:val="24"/>
              </w:rPr>
              <w:t xml:space="preserve"> Изыскания необходимо выполнить под планируемым пятном застройки проектируемых зданий, а также по трассе проектируемых сетей. Объем изысканий уточнить в процессе проектирования. </w:t>
            </w:r>
            <w:r w:rsidR="001740B8" w:rsidRPr="003D41B0">
              <w:rPr>
                <w:sz w:val="24"/>
                <w:szCs w:val="24"/>
              </w:rPr>
              <w:t>Работы выполнить в объеме необходимом для разработки проектной и рабочей документации и проведения государственной экспертизы.</w:t>
            </w:r>
          </w:p>
        </w:tc>
      </w:tr>
      <w:tr w:rsidR="00B43AC5" w:rsidRPr="001224FC" w:rsidTr="009F0617">
        <w:tc>
          <w:tcPr>
            <w:tcW w:w="915" w:type="dxa"/>
          </w:tcPr>
          <w:p w:rsidR="00B43AC5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099E">
              <w:rPr>
                <w:sz w:val="24"/>
                <w:szCs w:val="24"/>
              </w:rPr>
              <w:t>.6.3</w:t>
            </w:r>
          </w:p>
        </w:tc>
        <w:tc>
          <w:tcPr>
            <w:tcW w:w="4190" w:type="dxa"/>
          </w:tcPr>
          <w:p w:rsidR="00B43AC5" w:rsidRPr="001224FC" w:rsidRDefault="00B43AC5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5010" w:type="dxa"/>
          </w:tcPr>
          <w:p w:rsidR="00B43AC5" w:rsidRPr="003D41B0" w:rsidRDefault="00B43AC5" w:rsidP="00B5408D">
            <w:pPr>
              <w:ind w:left="-71"/>
              <w:jc w:val="both"/>
              <w:rPr>
                <w:sz w:val="24"/>
                <w:szCs w:val="24"/>
              </w:rPr>
            </w:pPr>
            <w:r w:rsidRPr="003D41B0">
              <w:rPr>
                <w:sz w:val="24"/>
                <w:szCs w:val="24"/>
              </w:rPr>
              <w:t xml:space="preserve">Выполнить инженерно-экологические изыскания в соответствии с требованиями СП 11-102-97 «Инженерно-экологические изыскания для строительства». В составе изысканий выполнить радиологическое </w:t>
            </w:r>
            <w:r w:rsidRPr="003D41B0">
              <w:rPr>
                <w:sz w:val="24"/>
                <w:szCs w:val="24"/>
              </w:rPr>
              <w:lastRenderedPageBreak/>
              <w:t>обследование территории. Также выполнить дендрологическое обследование зеленых насаждений.</w:t>
            </w:r>
            <w:r w:rsidR="00C24578" w:rsidRPr="003D41B0">
              <w:rPr>
                <w:sz w:val="24"/>
                <w:szCs w:val="24"/>
              </w:rPr>
              <w:t xml:space="preserve"> Объем работ должен обеспечит прохождение государственной экспертизы.</w:t>
            </w:r>
          </w:p>
        </w:tc>
      </w:tr>
      <w:tr w:rsidR="00C24578" w:rsidRPr="001224FC" w:rsidTr="009F0617">
        <w:tc>
          <w:tcPr>
            <w:tcW w:w="915" w:type="dxa"/>
          </w:tcPr>
          <w:p w:rsidR="00C24578" w:rsidRPr="001224FC" w:rsidRDefault="003745C2" w:rsidP="00B54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C24578" w:rsidRPr="001224FC">
              <w:rPr>
                <w:sz w:val="24"/>
                <w:szCs w:val="24"/>
              </w:rPr>
              <w:t>.</w:t>
            </w:r>
            <w:r w:rsidR="0062099E">
              <w:rPr>
                <w:sz w:val="24"/>
                <w:szCs w:val="24"/>
              </w:rPr>
              <w:t>6.4</w:t>
            </w:r>
          </w:p>
        </w:tc>
        <w:tc>
          <w:tcPr>
            <w:tcW w:w="4190" w:type="dxa"/>
          </w:tcPr>
          <w:p w:rsidR="00C24578" w:rsidRPr="001224FC" w:rsidRDefault="00C24578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Дендрология, пересчетная ведомость рубки деревьев. </w:t>
            </w:r>
          </w:p>
        </w:tc>
        <w:tc>
          <w:tcPr>
            <w:tcW w:w="5010" w:type="dxa"/>
          </w:tcPr>
          <w:p w:rsidR="00C24578" w:rsidRPr="001224FC" w:rsidRDefault="00C24578" w:rsidP="00B5408D">
            <w:pPr>
              <w:ind w:left="-71"/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При необходимости выполнить работы по пересчету вырубаемых деревьев (пересчетная ведомость), компенсации вырубки зеленых насаждении. </w:t>
            </w:r>
          </w:p>
        </w:tc>
      </w:tr>
      <w:tr w:rsidR="005E7CAB" w:rsidRPr="001224FC" w:rsidTr="009F0617">
        <w:tc>
          <w:tcPr>
            <w:tcW w:w="915" w:type="dxa"/>
          </w:tcPr>
          <w:p w:rsidR="005E7CAB" w:rsidRPr="001224FC" w:rsidRDefault="00537961" w:rsidP="00B5408D">
            <w:pPr>
              <w:jc w:val="center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2</w:t>
            </w:r>
            <w:r w:rsidR="003745C2"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</w:tcPr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Согласование проекта</w:t>
            </w:r>
          </w:p>
        </w:tc>
        <w:tc>
          <w:tcPr>
            <w:tcW w:w="5010" w:type="dxa"/>
          </w:tcPr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Согласовать в установленном порядке, в том числе со всеми заинтересованными сторонами, с получением положительного заключения экспертизы проектной документации и результатов инженерных изысканий.</w:t>
            </w:r>
          </w:p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Состав, объем и комплектность проектной</w:t>
            </w:r>
          </w:p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документации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должны удовлетворять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Pr="001224FC">
              <w:rPr>
                <w:sz w:val="24"/>
                <w:szCs w:val="24"/>
              </w:rPr>
              <w:t>условиям про</w:t>
            </w:r>
            <w:r w:rsidR="00440A07" w:rsidRPr="001224FC">
              <w:rPr>
                <w:sz w:val="24"/>
                <w:szCs w:val="24"/>
              </w:rPr>
              <w:t>ве</w:t>
            </w:r>
            <w:r w:rsidRPr="001224FC">
              <w:rPr>
                <w:sz w:val="24"/>
                <w:szCs w:val="24"/>
              </w:rPr>
              <w:t>дения экспертизы.</w:t>
            </w:r>
          </w:p>
          <w:p w:rsidR="005E7CAB" w:rsidRPr="001224FC" w:rsidRDefault="00E60F1D" w:rsidP="001740B8">
            <w:pPr>
              <w:jc w:val="both"/>
              <w:rPr>
                <w:strike/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С</w:t>
            </w:r>
            <w:r w:rsidR="005E7CAB" w:rsidRPr="001224FC">
              <w:rPr>
                <w:sz w:val="24"/>
                <w:szCs w:val="24"/>
              </w:rPr>
              <w:t>опровождение</w:t>
            </w:r>
            <w:r w:rsidR="00D72820" w:rsidRPr="001224FC">
              <w:rPr>
                <w:sz w:val="24"/>
                <w:szCs w:val="24"/>
              </w:rPr>
              <w:t xml:space="preserve"> </w:t>
            </w:r>
            <w:r w:rsidR="005E7CAB" w:rsidRPr="001224FC">
              <w:rPr>
                <w:sz w:val="24"/>
                <w:szCs w:val="24"/>
              </w:rPr>
              <w:t>проекта при про</w:t>
            </w:r>
            <w:r w:rsidR="00440A07" w:rsidRPr="001224FC">
              <w:rPr>
                <w:sz w:val="24"/>
                <w:szCs w:val="24"/>
              </w:rPr>
              <w:t>вед</w:t>
            </w:r>
            <w:r w:rsidR="005E7CAB" w:rsidRPr="001224FC">
              <w:rPr>
                <w:sz w:val="24"/>
                <w:szCs w:val="24"/>
              </w:rPr>
              <w:t>ении экспертизы</w:t>
            </w:r>
            <w:r w:rsidRPr="001224FC">
              <w:rPr>
                <w:sz w:val="24"/>
                <w:szCs w:val="24"/>
              </w:rPr>
              <w:t xml:space="preserve"> ПСД</w:t>
            </w:r>
            <w:r w:rsidR="005E7CAB" w:rsidRPr="001224FC">
              <w:rPr>
                <w:sz w:val="24"/>
                <w:szCs w:val="24"/>
              </w:rPr>
              <w:t>.</w:t>
            </w:r>
          </w:p>
        </w:tc>
      </w:tr>
      <w:tr w:rsidR="005E7CAB" w:rsidRPr="001224FC" w:rsidTr="009F0617">
        <w:tc>
          <w:tcPr>
            <w:tcW w:w="915" w:type="dxa"/>
          </w:tcPr>
          <w:p w:rsidR="005E7CAB" w:rsidRPr="001224FC" w:rsidRDefault="005E7CAB" w:rsidP="00B5408D">
            <w:pPr>
              <w:jc w:val="center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2</w:t>
            </w:r>
            <w:r w:rsidR="003745C2">
              <w:rPr>
                <w:sz w:val="24"/>
                <w:szCs w:val="24"/>
              </w:rPr>
              <w:t>6</w:t>
            </w:r>
          </w:p>
        </w:tc>
        <w:tc>
          <w:tcPr>
            <w:tcW w:w="4190" w:type="dxa"/>
          </w:tcPr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>Количество экземпляров проектно- сметной документации, передаваемой Заказчику</w:t>
            </w:r>
          </w:p>
        </w:tc>
        <w:tc>
          <w:tcPr>
            <w:tcW w:w="5010" w:type="dxa"/>
          </w:tcPr>
          <w:p w:rsidR="005E7CAB" w:rsidRPr="001224FC" w:rsidRDefault="005E7CAB" w:rsidP="00B5408D">
            <w:pPr>
              <w:jc w:val="both"/>
              <w:rPr>
                <w:sz w:val="24"/>
                <w:szCs w:val="24"/>
              </w:rPr>
            </w:pPr>
            <w:r w:rsidRPr="001224FC">
              <w:rPr>
                <w:sz w:val="24"/>
                <w:szCs w:val="24"/>
              </w:rPr>
              <w:t xml:space="preserve"> 4 экз. на бумажной основе и 1 экз. в электронном виде</w:t>
            </w:r>
            <w:r w:rsidR="005E4BCD" w:rsidRPr="001224FC">
              <w:rPr>
                <w:sz w:val="24"/>
                <w:szCs w:val="24"/>
              </w:rPr>
              <w:t xml:space="preserve"> в исходном формате</w:t>
            </w:r>
            <w:r w:rsidRPr="001224FC">
              <w:rPr>
                <w:sz w:val="24"/>
                <w:szCs w:val="24"/>
              </w:rPr>
              <w:t>.</w:t>
            </w:r>
          </w:p>
        </w:tc>
      </w:tr>
      <w:tr w:rsidR="003A28F1" w:rsidRPr="001224FC" w:rsidTr="009F0617">
        <w:tc>
          <w:tcPr>
            <w:tcW w:w="915" w:type="dxa"/>
          </w:tcPr>
          <w:p w:rsidR="003A28F1" w:rsidRPr="009B2F1E" w:rsidRDefault="003A28F1" w:rsidP="00B5408D">
            <w:pPr>
              <w:jc w:val="center"/>
              <w:rPr>
                <w:sz w:val="24"/>
                <w:szCs w:val="24"/>
              </w:rPr>
            </w:pPr>
            <w:r w:rsidRPr="009B2F1E">
              <w:rPr>
                <w:sz w:val="24"/>
                <w:szCs w:val="24"/>
              </w:rPr>
              <w:t>27</w:t>
            </w:r>
          </w:p>
        </w:tc>
        <w:tc>
          <w:tcPr>
            <w:tcW w:w="4190" w:type="dxa"/>
          </w:tcPr>
          <w:p w:rsidR="003A28F1" w:rsidRPr="009B2F1E" w:rsidRDefault="003A28F1" w:rsidP="00B5408D">
            <w:pPr>
              <w:jc w:val="both"/>
              <w:rPr>
                <w:sz w:val="24"/>
                <w:szCs w:val="24"/>
              </w:rPr>
            </w:pPr>
            <w:r w:rsidRPr="009B2F1E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010" w:type="dxa"/>
          </w:tcPr>
          <w:p w:rsidR="003A28F1" w:rsidRPr="00CF6ADC" w:rsidRDefault="00F24A44" w:rsidP="00916BCC">
            <w:pPr>
              <w:jc w:val="both"/>
              <w:rPr>
                <w:sz w:val="24"/>
                <w:szCs w:val="24"/>
                <w:highlight w:val="yellow"/>
              </w:rPr>
            </w:pPr>
            <w:r w:rsidRPr="00F24A44">
              <w:rPr>
                <w:sz w:val="24"/>
                <w:szCs w:val="24"/>
              </w:rPr>
              <w:t xml:space="preserve">В соответствии с </w:t>
            </w:r>
            <w:r w:rsidR="001740B8">
              <w:rPr>
                <w:sz w:val="24"/>
                <w:szCs w:val="24"/>
              </w:rPr>
              <w:t xml:space="preserve">условиями </w:t>
            </w:r>
            <w:r w:rsidR="00916BCC">
              <w:rPr>
                <w:sz w:val="24"/>
                <w:szCs w:val="24"/>
              </w:rPr>
              <w:t>муниципального контракта</w:t>
            </w:r>
          </w:p>
        </w:tc>
      </w:tr>
    </w:tbl>
    <w:p w:rsidR="00E01CCF" w:rsidRDefault="00E01CCF" w:rsidP="00E01CCF">
      <w:pPr>
        <w:rPr>
          <w:sz w:val="24"/>
          <w:szCs w:val="24"/>
        </w:rPr>
      </w:pPr>
      <w:bookmarkStart w:id="8" w:name="_GoBack"/>
      <w:bookmarkEnd w:id="8"/>
    </w:p>
    <w:sectPr w:rsidR="00E01CCF" w:rsidSect="00424F9A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920"/>
    <w:multiLevelType w:val="multilevel"/>
    <w:tmpl w:val="A0D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D4631"/>
    <w:multiLevelType w:val="hybridMultilevel"/>
    <w:tmpl w:val="CFD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2416"/>
    <w:multiLevelType w:val="hybridMultilevel"/>
    <w:tmpl w:val="F3745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2614C"/>
    <w:multiLevelType w:val="multilevel"/>
    <w:tmpl w:val="C46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728FA"/>
    <w:multiLevelType w:val="hybridMultilevel"/>
    <w:tmpl w:val="B8BC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3707"/>
    <w:multiLevelType w:val="hybridMultilevel"/>
    <w:tmpl w:val="75B649B8"/>
    <w:lvl w:ilvl="0" w:tplc="AA82D2FC">
      <w:start w:val="1"/>
      <w:numFmt w:val="bullet"/>
      <w:lvlText w:val="-"/>
      <w:lvlJc w:val="left"/>
      <w:pPr>
        <w:ind w:left="106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4CE7926"/>
    <w:multiLevelType w:val="hybridMultilevel"/>
    <w:tmpl w:val="1368C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CC43E9"/>
    <w:multiLevelType w:val="hybridMultilevel"/>
    <w:tmpl w:val="0C8A6DDE"/>
    <w:lvl w:ilvl="0" w:tplc="FFFFFFFF">
      <w:start w:val="1"/>
      <w:numFmt w:val="bullet"/>
      <w:lvlText w:val="-"/>
      <w:lvlJc w:val="left"/>
      <w:pPr>
        <w:tabs>
          <w:tab w:val="num" w:pos="1024"/>
        </w:tabs>
        <w:ind w:left="494" w:firstLine="24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6AC83727"/>
    <w:multiLevelType w:val="hybridMultilevel"/>
    <w:tmpl w:val="9702C13E"/>
    <w:lvl w:ilvl="0" w:tplc="1BAE2A7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BB2AE2"/>
    <w:multiLevelType w:val="multilevel"/>
    <w:tmpl w:val="DCA4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639BF"/>
    <w:multiLevelType w:val="multilevel"/>
    <w:tmpl w:val="30E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F74F79"/>
    <w:multiLevelType w:val="multilevel"/>
    <w:tmpl w:val="323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A86E6F"/>
    <w:multiLevelType w:val="multilevel"/>
    <w:tmpl w:val="EDB0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46D"/>
    <w:rsid w:val="00007A14"/>
    <w:rsid w:val="0001203F"/>
    <w:rsid w:val="00035F4A"/>
    <w:rsid w:val="000364D8"/>
    <w:rsid w:val="000573C1"/>
    <w:rsid w:val="0006128C"/>
    <w:rsid w:val="00062BAE"/>
    <w:rsid w:val="00070FBC"/>
    <w:rsid w:val="00072E51"/>
    <w:rsid w:val="00073F62"/>
    <w:rsid w:val="00077137"/>
    <w:rsid w:val="0008047C"/>
    <w:rsid w:val="00086ACA"/>
    <w:rsid w:val="00090DA5"/>
    <w:rsid w:val="000921F5"/>
    <w:rsid w:val="000A2143"/>
    <w:rsid w:val="000A79D8"/>
    <w:rsid w:val="000D0A5D"/>
    <w:rsid w:val="000D3E5B"/>
    <w:rsid w:val="000D3FD6"/>
    <w:rsid w:val="000D7750"/>
    <w:rsid w:val="00101C80"/>
    <w:rsid w:val="00106791"/>
    <w:rsid w:val="00116226"/>
    <w:rsid w:val="001224FC"/>
    <w:rsid w:val="00146A0C"/>
    <w:rsid w:val="001560FE"/>
    <w:rsid w:val="00157557"/>
    <w:rsid w:val="00170956"/>
    <w:rsid w:val="001740B8"/>
    <w:rsid w:val="00177030"/>
    <w:rsid w:val="00182534"/>
    <w:rsid w:val="00195C3D"/>
    <w:rsid w:val="001A3EB9"/>
    <w:rsid w:val="001A6A29"/>
    <w:rsid w:val="001B260F"/>
    <w:rsid w:val="001B43CB"/>
    <w:rsid w:val="001B4505"/>
    <w:rsid w:val="001B64AF"/>
    <w:rsid w:val="00223AB1"/>
    <w:rsid w:val="00234899"/>
    <w:rsid w:val="00247A5E"/>
    <w:rsid w:val="00250138"/>
    <w:rsid w:val="00282596"/>
    <w:rsid w:val="00285590"/>
    <w:rsid w:val="00285FF3"/>
    <w:rsid w:val="002A298F"/>
    <w:rsid w:val="002C14E2"/>
    <w:rsid w:val="002C5113"/>
    <w:rsid w:val="002D63AB"/>
    <w:rsid w:val="002D68F6"/>
    <w:rsid w:val="002E0F58"/>
    <w:rsid w:val="002F4295"/>
    <w:rsid w:val="0030168B"/>
    <w:rsid w:val="00304762"/>
    <w:rsid w:val="00310EF8"/>
    <w:rsid w:val="00314CED"/>
    <w:rsid w:val="00317A47"/>
    <w:rsid w:val="00321FF2"/>
    <w:rsid w:val="00326A0F"/>
    <w:rsid w:val="00327F71"/>
    <w:rsid w:val="003378FD"/>
    <w:rsid w:val="00342B51"/>
    <w:rsid w:val="00346A22"/>
    <w:rsid w:val="003745C2"/>
    <w:rsid w:val="0037638A"/>
    <w:rsid w:val="0038060E"/>
    <w:rsid w:val="0038354C"/>
    <w:rsid w:val="00391FA7"/>
    <w:rsid w:val="00395A3B"/>
    <w:rsid w:val="003A28F1"/>
    <w:rsid w:val="003B25E1"/>
    <w:rsid w:val="003B79CE"/>
    <w:rsid w:val="003C16BE"/>
    <w:rsid w:val="003C1E77"/>
    <w:rsid w:val="003C754A"/>
    <w:rsid w:val="003C7F12"/>
    <w:rsid w:val="003D1805"/>
    <w:rsid w:val="003D41B0"/>
    <w:rsid w:val="003D6FF5"/>
    <w:rsid w:val="003E2636"/>
    <w:rsid w:val="003E4ED4"/>
    <w:rsid w:val="003E7DC4"/>
    <w:rsid w:val="00412919"/>
    <w:rsid w:val="004173AC"/>
    <w:rsid w:val="00421251"/>
    <w:rsid w:val="0042486A"/>
    <w:rsid w:val="00424F9A"/>
    <w:rsid w:val="004333E8"/>
    <w:rsid w:val="0043380D"/>
    <w:rsid w:val="00435B4C"/>
    <w:rsid w:val="00440A07"/>
    <w:rsid w:val="004446EA"/>
    <w:rsid w:val="00457964"/>
    <w:rsid w:val="00464A7E"/>
    <w:rsid w:val="00467173"/>
    <w:rsid w:val="00471798"/>
    <w:rsid w:val="00471FCF"/>
    <w:rsid w:val="004723C2"/>
    <w:rsid w:val="0047361A"/>
    <w:rsid w:val="00487C5C"/>
    <w:rsid w:val="004913A6"/>
    <w:rsid w:val="00495C09"/>
    <w:rsid w:val="004A07C6"/>
    <w:rsid w:val="004B1F35"/>
    <w:rsid w:val="004C5942"/>
    <w:rsid w:val="004C6D93"/>
    <w:rsid w:val="004D65FA"/>
    <w:rsid w:val="004E57B8"/>
    <w:rsid w:val="004E7769"/>
    <w:rsid w:val="004F7FF9"/>
    <w:rsid w:val="00524896"/>
    <w:rsid w:val="005304D7"/>
    <w:rsid w:val="00537961"/>
    <w:rsid w:val="00537C28"/>
    <w:rsid w:val="00544001"/>
    <w:rsid w:val="00553A78"/>
    <w:rsid w:val="00554536"/>
    <w:rsid w:val="00556F08"/>
    <w:rsid w:val="005625EB"/>
    <w:rsid w:val="00584AD0"/>
    <w:rsid w:val="00584B30"/>
    <w:rsid w:val="005862EB"/>
    <w:rsid w:val="005871D6"/>
    <w:rsid w:val="005B151C"/>
    <w:rsid w:val="005B252B"/>
    <w:rsid w:val="005B6ABA"/>
    <w:rsid w:val="005B6B90"/>
    <w:rsid w:val="005C3963"/>
    <w:rsid w:val="005C3D9C"/>
    <w:rsid w:val="005D2B11"/>
    <w:rsid w:val="005D2E0B"/>
    <w:rsid w:val="005D7C8A"/>
    <w:rsid w:val="005E4BCD"/>
    <w:rsid w:val="005E6C36"/>
    <w:rsid w:val="005E7CAB"/>
    <w:rsid w:val="005F54C0"/>
    <w:rsid w:val="0062099E"/>
    <w:rsid w:val="00626474"/>
    <w:rsid w:val="00637F43"/>
    <w:rsid w:val="00645293"/>
    <w:rsid w:val="00660B19"/>
    <w:rsid w:val="00666574"/>
    <w:rsid w:val="00667A61"/>
    <w:rsid w:val="00680998"/>
    <w:rsid w:val="00683ECB"/>
    <w:rsid w:val="006959FF"/>
    <w:rsid w:val="006A1C91"/>
    <w:rsid w:val="006A219F"/>
    <w:rsid w:val="006A4FF4"/>
    <w:rsid w:val="006A6114"/>
    <w:rsid w:val="006B046D"/>
    <w:rsid w:val="006B1B4D"/>
    <w:rsid w:val="006B7166"/>
    <w:rsid w:val="006D0AD6"/>
    <w:rsid w:val="006D1287"/>
    <w:rsid w:val="0072132C"/>
    <w:rsid w:val="00721A35"/>
    <w:rsid w:val="00730660"/>
    <w:rsid w:val="007455BC"/>
    <w:rsid w:val="00775061"/>
    <w:rsid w:val="00791EA9"/>
    <w:rsid w:val="007B486A"/>
    <w:rsid w:val="007B4D1B"/>
    <w:rsid w:val="007B7F40"/>
    <w:rsid w:val="007C4906"/>
    <w:rsid w:val="007E1CB4"/>
    <w:rsid w:val="007F0C0F"/>
    <w:rsid w:val="007F5ADF"/>
    <w:rsid w:val="008172D3"/>
    <w:rsid w:val="00830602"/>
    <w:rsid w:val="00840065"/>
    <w:rsid w:val="0086267C"/>
    <w:rsid w:val="00874D35"/>
    <w:rsid w:val="00874DBF"/>
    <w:rsid w:val="00881431"/>
    <w:rsid w:val="00886D09"/>
    <w:rsid w:val="008B1C4F"/>
    <w:rsid w:val="008B347F"/>
    <w:rsid w:val="008B38F2"/>
    <w:rsid w:val="008C2A15"/>
    <w:rsid w:val="008D755D"/>
    <w:rsid w:val="008E12D6"/>
    <w:rsid w:val="008E5E78"/>
    <w:rsid w:val="008E7C58"/>
    <w:rsid w:val="00916BCC"/>
    <w:rsid w:val="009230BD"/>
    <w:rsid w:val="00923724"/>
    <w:rsid w:val="00924E76"/>
    <w:rsid w:val="00933F3D"/>
    <w:rsid w:val="00934247"/>
    <w:rsid w:val="0094298A"/>
    <w:rsid w:val="00947DAB"/>
    <w:rsid w:val="00951648"/>
    <w:rsid w:val="00952FBD"/>
    <w:rsid w:val="0095601D"/>
    <w:rsid w:val="0097335A"/>
    <w:rsid w:val="00976442"/>
    <w:rsid w:val="00993871"/>
    <w:rsid w:val="009961C2"/>
    <w:rsid w:val="009A1D92"/>
    <w:rsid w:val="009A44C6"/>
    <w:rsid w:val="009B0AB1"/>
    <w:rsid w:val="009B2F1E"/>
    <w:rsid w:val="009B40B3"/>
    <w:rsid w:val="009B66CA"/>
    <w:rsid w:val="009D4608"/>
    <w:rsid w:val="009D7C2F"/>
    <w:rsid w:val="009E2E67"/>
    <w:rsid w:val="009E4571"/>
    <w:rsid w:val="009E45C0"/>
    <w:rsid w:val="009F0617"/>
    <w:rsid w:val="00A02003"/>
    <w:rsid w:val="00A02CA6"/>
    <w:rsid w:val="00A10F68"/>
    <w:rsid w:val="00A142AA"/>
    <w:rsid w:val="00A200A8"/>
    <w:rsid w:val="00A21A7B"/>
    <w:rsid w:val="00A24ADD"/>
    <w:rsid w:val="00A41783"/>
    <w:rsid w:val="00A45D41"/>
    <w:rsid w:val="00A477C8"/>
    <w:rsid w:val="00A62EF7"/>
    <w:rsid w:val="00A655F3"/>
    <w:rsid w:val="00A66771"/>
    <w:rsid w:val="00A74663"/>
    <w:rsid w:val="00A85536"/>
    <w:rsid w:val="00A91DDC"/>
    <w:rsid w:val="00A94408"/>
    <w:rsid w:val="00AA2930"/>
    <w:rsid w:val="00AA4FD1"/>
    <w:rsid w:val="00AB5B28"/>
    <w:rsid w:val="00AC1E9A"/>
    <w:rsid w:val="00AD40BD"/>
    <w:rsid w:val="00AE4E52"/>
    <w:rsid w:val="00B05A80"/>
    <w:rsid w:val="00B10AFC"/>
    <w:rsid w:val="00B133B4"/>
    <w:rsid w:val="00B173E4"/>
    <w:rsid w:val="00B34000"/>
    <w:rsid w:val="00B3445D"/>
    <w:rsid w:val="00B34D71"/>
    <w:rsid w:val="00B36DE9"/>
    <w:rsid w:val="00B37239"/>
    <w:rsid w:val="00B406CA"/>
    <w:rsid w:val="00B43662"/>
    <w:rsid w:val="00B43AC5"/>
    <w:rsid w:val="00B43E99"/>
    <w:rsid w:val="00B44AA2"/>
    <w:rsid w:val="00B5408D"/>
    <w:rsid w:val="00B62C53"/>
    <w:rsid w:val="00B7338D"/>
    <w:rsid w:val="00B81BA7"/>
    <w:rsid w:val="00B85051"/>
    <w:rsid w:val="00B92A27"/>
    <w:rsid w:val="00BA658D"/>
    <w:rsid w:val="00BB1021"/>
    <w:rsid w:val="00BB35C5"/>
    <w:rsid w:val="00BB595C"/>
    <w:rsid w:val="00BB7F85"/>
    <w:rsid w:val="00BC31EA"/>
    <w:rsid w:val="00BD5435"/>
    <w:rsid w:val="00C24578"/>
    <w:rsid w:val="00C4008D"/>
    <w:rsid w:val="00C43456"/>
    <w:rsid w:val="00C448EA"/>
    <w:rsid w:val="00C46D57"/>
    <w:rsid w:val="00C4769C"/>
    <w:rsid w:val="00C543C3"/>
    <w:rsid w:val="00C74F19"/>
    <w:rsid w:val="00C81F4A"/>
    <w:rsid w:val="00C90BDC"/>
    <w:rsid w:val="00C9137E"/>
    <w:rsid w:val="00C92DF1"/>
    <w:rsid w:val="00CA1E4A"/>
    <w:rsid w:val="00CB3F3B"/>
    <w:rsid w:val="00CD2A8A"/>
    <w:rsid w:val="00CD59AC"/>
    <w:rsid w:val="00CF6ADC"/>
    <w:rsid w:val="00CF76D6"/>
    <w:rsid w:val="00D1017E"/>
    <w:rsid w:val="00D21958"/>
    <w:rsid w:val="00D2511B"/>
    <w:rsid w:val="00D33D81"/>
    <w:rsid w:val="00D3561D"/>
    <w:rsid w:val="00D40C59"/>
    <w:rsid w:val="00D45E14"/>
    <w:rsid w:val="00D67E16"/>
    <w:rsid w:val="00D72820"/>
    <w:rsid w:val="00D73912"/>
    <w:rsid w:val="00D814DD"/>
    <w:rsid w:val="00D974AE"/>
    <w:rsid w:val="00DA037E"/>
    <w:rsid w:val="00DA1C6B"/>
    <w:rsid w:val="00DA3E3A"/>
    <w:rsid w:val="00DA6202"/>
    <w:rsid w:val="00DB2618"/>
    <w:rsid w:val="00DB2B75"/>
    <w:rsid w:val="00DB6A66"/>
    <w:rsid w:val="00DC61CD"/>
    <w:rsid w:val="00E01CCF"/>
    <w:rsid w:val="00E02506"/>
    <w:rsid w:val="00E328F0"/>
    <w:rsid w:val="00E36D70"/>
    <w:rsid w:val="00E376CF"/>
    <w:rsid w:val="00E52929"/>
    <w:rsid w:val="00E564E0"/>
    <w:rsid w:val="00E60F1D"/>
    <w:rsid w:val="00E76B32"/>
    <w:rsid w:val="00E82B6D"/>
    <w:rsid w:val="00E86A76"/>
    <w:rsid w:val="00E9773A"/>
    <w:rsid w:val="00EE204F"/>
    <w:rsid w:val="00EF0D69"/>
    <w:rsid w:val="00EF33F7"/>
    <w:rsid w:val="00EF62AD"/>
    <w:rsid w:val="00F03171"/>
    <w:rsid w:val="00F06A96"/>
    <w:rsid w:val="00F17BA8"/>
    <w:rsid w:val="00F22341"/>
    <w:rsid w:val="00F2340F"/>
    <w:rsid w:val="00F24A44"/>
    <w:rsid w:val="00F30F09"/>
    <w:rsid w:val="00F30FCE"/>
    <w:rsid w:val="00F45BC3"/>
    <w:rsid w:val="00F511F7"/>
    <w:rsid w:val="00F5162A"/>
    <w:rsid w:val="00F73E3A"/>
    <w:rsid w:val="00F8146F"/>
    <w:rsid w:val="00F95D8B"/>
    <w:rsid w:val="00FA0004"/>
    <w:rsid w:val="00FB415E"/>
    <w:rsid w:val="00FC3331"/>
    <w:rsid w:val="00FC3ADC"/>
    <w:rsid w:val="00FC5FBC"/>
    <w:rsid w:val="00FD12CE"/>
    <w:rsid w:val="00FD13DF"/>
    <w:rsid w:val="00FD3C62"/>
    <w:rsid w:val="00FD6358"/>
    <w:rsid w:val="00FE7DE7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B79CE"/>
    <w:pPr>
      <w:keepNext/>
      <w:jc w:val="center"/>
      <w:outlineLvl w:val="3"/>
    </w:pPr>
    <w:rPr>
      <w:rFonts w:ascii="11" w:hAnsi="11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79CE"/>
    <w:rPr>
      <w:rFonts w:ascii="11" w:eastAsia="Times New Roman" w:hAnsi="11" w:cs="Times New Roman"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A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A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D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30BD"/>
    <w:pPr>
      <w:ind w:left="720"/>
      <w:contextualSpacing/>
    </w:pPr>
  </w:style>
  <w:style w:type="paragraph" w:customStyle="1" w:styleId="3">
    <w:name w:val="Основной текст3"/>
    <w:basedOn w:val="a"/>
    <w:link w:val="a8"/>
    <w:rsid w:val="006A6114"/>
    <w:pPr>
      <w:widowControl w:val="0"/>
      <w:shd w:val="clear" w:color="auto" w:fill="FFFFFF"/>
      <w:overflowPunct/>
      <w:autoSpaceDE/>
      <w:autoSpaceDN/>
      <w:adjustRightInd/>
      <w:spacing w:before="1140" w:after="180" w:line="250" w:lineRule="exact"/>
      <w:textAlignment w:val="auto"/>
    </w:pPr>
    <w:rPr>
      <w:rFonts w:ascii="Arial" w:eastAsia="Arial" w:hAnsi="Arial" w:cs="Arial"/>
      <w:i/>
      <w:iCs/>
      <w:color w:val="000000"/>
      <w:spacing w:val="9"/>
      <w:sz w:val="18"/>
      <w:szCs w:val="18"/>
    </w:rPr>
  </w:style>
  <w:style w:type="character" w:customStyle="1" w:styleId="a8">
    <w:name w:val="Основной текст_"/>
    <w:link w:val="3"/>
    <w:rsid w:val="006A6114"/>
    <w:rPr>
      <w:rFonts w:ascii="Arial" w:eastAsia="Arial" w:hAnsi="Arial" w:cs="Arial"/>
      <w:i/>
      <w:iCs/>
      <w:color w:val="000000"/>
      <w:spacing w:val="9"/>
      <w:sz w:val="18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5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9E45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01">
    <w:name w:val="fontstyle01"/>
    <w:basedOn w:val="a0"/>
    <w:rsid w:val="00FD13D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a">
    <w:name w:val="Чертежный"/>
    <w:rsid w:val="00A6677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b">
    <w:name w:val="annotation reference"/>
    <w:basedOn w:val="a0"/>
    <w:uiPriority w:val="99"/>
    <w:semiHidden/>
    <w:unhideWhenUsed/>
    <w:rsid w:val="005248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4896"/>
  </w:style>
  <w:style w:type="character" w:customStyle="1" w:styleId="ad">
    <w:name w:val="Текст примечания Знак"/>
    <w:basedOn w:val="a0"/>
    <w:link w:val="ac"/>
    <w:uiPriority w:val="99"/>
    <w:semiHidden/>
    <w:rsid w:val="0052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48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4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0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4E77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F2E2-70A5-4341-84F4-42BE887D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ПРО-ЭКСПЕРТ</cp:lastModifiedBy>
  <cp:revision>6</cp:revision>
  <cp:lastPrinted>2019-05-13T13:18:00Z</cp:lastPrinted>
  <dcterms:created xsi:type="dcterms:W3CDTF">2019-04-30T06:17:00Z</dcterms:created>
  <dcterms:modified xsi:type="dcterms:W3CDTF">2019-06-20T12:23:00Z</dcterms:modified>
</cp:coreProperties>
</file>