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FE" w:rsidRPr="00F35FFF" w:rsidRDefault="00E21AFE" w:rsidP="00E21AFE">
      <w:pPr>
        <w:pStyle w:val="a6"/>
        <w:jc w:val="center"/>
        <w:rPr>
          <w:b/>
          <w:sz w:val="24"/>
        </w:rPr>
      </w:pPr>
      <w:r w:rsidRPr="00F35FFF">
        <w:rPr>
          <w:b/>
          <w:sz w:val="24"/>
        </w:rPr>
        <w:t>ТЕХНИЧЕСКОЕ ЗАДАНИЕ</w:t>
      </w:r>
    </w:p>
    <w:p w:rsidR="00E21AFE" w:rsidRPr="00137DD0" w:rsidRDefault="00E21AFE" w:rsidP="00E21AFE">
      <w:pPr>
        <w:jc w:val="center"/>
        <w:rPr>
          <w:b/>
          <w:bCs/>
        </w:rPr>
      </w:pPr>
      <w:r>
        <w:t xml:space="preserve">на </w:t>
      </w:r>
      <w:r w:rsidR="00411662">
        <w:t>изготовление</w:t>
      </w:r>
      <w:r>
        <w:t xml:space="preserve"> </w:t>
      </w:r>
      <w:r w:rsidR="002D4C60">
        <w:t xml:space="preserve">установки моделирования ликвидации аварийных разливов нефти </w:t>
      </w:r>
      <w:bookmarkStart w:id="0" w:name="_GoBack"/>
      <w:bookmarkEnd w:id="0"/>
    </w:p>
    <w:p w:rsidR="00E21AFE" w:rsidRPr="00137DD0" w:rsidRDefault="00E21AFE" w:rsidP="00E21AFE">
      <w:pPr>
        <w:jc w:val="both"/>
        <w:rPr>
          <w:bCs/>
        </w:rPr>
      </w:pPr>
    </w:p>
    <w:p w:rsidR="00E21AFE" w:rsidRDefault="00E21AFE" w:rsidP="00E21AFE">
      <w:pPr>
        <w:pStyle w:val="31"/>
        <w:spacing w:after="0"/>
        <w:ind w:firstLine="709"/>
        <w:jc w:val="both"/>
        <w:rPr>
          <w:sz w:val="24"/>
          <w:szCs w:val="24"/>
        </w:rPr>
      </w:pPr>
      <w:r w:rsidRPr="001D49B3">
        <w:rPr>
          <w:b/>
          <w:sz w:val="24"/>
          <w:szCs w:val="24"/>
        </w:rPr>
        <w:t>Цель:</w:t>
      </w:r>
      <w:r w:rsidRPr="00137D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разработка и изготовление модельной установки </w:t>
      </w:r>
      <w:r w:rsidR="002D4C60" w:rsidRPr="002D4C60">
        <w:rPr>
          <w:sz w:val="24"/>
          <w:szCs w:val="24"/>
        </w:rPr>
        <w:t>ликвидации аварийных разливов нефти (ЛАРН)</w:t>
      </w:r>
      <w:r w:rsidR="001D49B3">
        <w:rPr>
          <w:sz w:val="24"/>
          <w:szCs w:val="24"/>
        </w:rPr>
        <w:t>.</w:t>
      </w:r>
    </w:p>
    <w:p w:rsidR="00777220" w:rsidRDefault="00777220" w:rsidP="00E21AFE">
      <w:pPr>
        <w:pStyle w:val="31"/>
        <w:spacing w:after="0"/>
        <w:ind w:firstLine="709"/>
        <w:jc w:val="both"/>
        <w:rPr>
          <w:sz w:val="24"/>
          <w:szCs w:val="24"/>
        </w:rPr>
      </w:pPr>
      <w:r w:rsidRPr="00777220">
        <w:rPr>
          <w:b/>
          <w:sz w:val="24"/>
          <w:szCs w:val="24"/>
        </w:rPr>
        <w:t xml:space="preserve">Назначение установки: </w:t>
      </w:r>
      <w:r>
        <w:rPr>
          <w:sz w:val="24"/>
          <w:szCs w:val="24"/>
        </w:rPr>
        <w:t xml:space="preserve">моделирование процесса ликвидации аварийных разливов нефти с применением диспергентов. (Установка </w:t>
      </w:r>
      <w:proofErr w:type="gramStart"/>
      <w:r>
        <w:rPr>
          <w:sz w:val="24"/>
          <w:szCs w:val="24"/>
        </w:rPr>
        <w:t>заполняется морской водой → моделируется</w:t>
      </w:r>
      <w:proofErr w:type="gramEnd"/>
      <w:r>
        <w:rPr>
          <w:sz w:val="24"/>
          <w:szCs w:val="24"/>
        </w:rPr>
        <w:t xml:space="preserve"> разлив нефти на поверхности воды → наносится диспергент на поверхность разлива нефти → создаются условия (волны, течение, ветер) для диспергирования данной нефти в толще воды → оценивается эффективность диспергирования нефти)</w:t>
      </w:r>
    </w:p>
    <w:p w:rsidR="001D49B3" w:rsidRPr="003C52AC" w:rsidRDefault="001D49B3" w:rsidP="00E21AFE">
      <w:pPr>
        <w:pStyle w:val="31"/>
        <w:spacing w:after="0"/>
        <w:ind w:firstLine="709"/>
        <w:jc w:val="both"/>
        <w:rPr>
          <w:sz w:val="24"/>
        </w:rPr>
      </w:pPr>
      <w:r w:rsidRPr="00777220">
        <w:rPr>
          <w:b/>
          <w:sz w:val="24"/>
          <w:szCs w:val="24"/>
        </w:rPr>
        <w:t>Используемые на установке среды:</w:t>
      </w:r>
      <w:r>
        <w:rPr>
          <w:sz w:val="24"/>
          <w:szCs w:val="24"/>
        </w:rPr>
        <w:t xml:space="preserve"> модель морской воды (минерализация </w:t>
      </w:r>
      <w:r w:rsidR="00777220">
        <w:rPr>
          <w:sz w:val="24"/>
          <w:szCs w:val="24"/>
        </w:rPr>
        <w:t>30 г/л</w:t>
      </w:r>
      <w:r>
        <w:rPr>
          <w:sz w:val="24"/>
          <w:szCs w:val="24"/>
        </w:rPr>
        <w:t>)</w:t>
      </w:r>
      <w:r w:rsidR="00777220">
        <w:rPr>
          <w:sz w:val="24"/>
          <w:szCs w:val="24"/>
        </w:rPr>
        <w:t xml:space="preserve"> (водный раствор хлористого натрия), нефть </w:t>
      </w:r>
    </w:p>
    <w:p w:rsidR="00E21AFE" w:rsidRPr="001D49B3" w:rsidRDefault="00E21AFE" w:rsidP="00E21AFE">
      <w:pPr>
        <w:ind w:firstLine="709"/>
        <w:jc w:val="both"/>
        <w:rPr>
          <w:b/>
        </w:rPr>
      </w:pPr>
      <w:r w:rsidRPr="001D49B3">
        <w:rPr>
          <w:b/>
        </w:rPr>
        <w:t xml:space="preserve">Основные требования к </w:t>
      </w:r>
      <w:r w:rsidR="002D4C60" w:rsidRPr="001D49B3">
        <w:rPr>
          <w:b/>
        </w:rPr>
        <w:t>установке</w:t>
      </w:r>
      <w:r w:rsidRPr="001D49B3">
        <w:rPr>
          <w:b/>
        </w:rPr>
        <w:t xml:space="preserve">: </w:t>
      </w:r>
    </w:p>
    <w:p w:rsidR="002D4C60" w:rsidRDefault="001D49B3" w:rsidP="00E21AFE">
      <w:pPr>
        <w:ind w:firstLine="709"/>
        <w:jc w:val="both"/>
      </w:pPr>
      <w:r>
        <w:t xml:space="preserve">1. </w:t>
      </w:r>
      <w:r w:rsidR="002D4C60">
        <w:t>Внешний вид установки представлен на рисунке:</w:t>
      </w:r>
    </w:p>
    <w:p w:rsidR="002D4C60" w:rsidRDefault="002D4C60" w:rsidP="002D4C60">
      <w:pPr>
        <w:jc w:val="both"/>
      </w:pPr>
      <w:r>
        <w:rPr>
          <w:noProof/>
        </w:rPr>
        <w:drawing>
          <wp:inline distT="0" distB="0" distL="0" distR="0">
            <wp:extent cx="5956715" cy="3778370"/>
            <wp:effectExtent l="19050" t="0" r="59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46" t="8336" r="5993" b="5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652" cy="378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4C60" w:rsidRDefault="002D4C60" w:rsidP="00E21AFE">
      <w:pPr>
        <w:ind w:firstLine="709"/>
        <w:jc w:val="both"/>
      </w:pPr>
    </w:p>
    <w:p w:rsidR="002D4C60" w:rsidRDefault="001D49B3" w:rsidP="00E21AFE">
      <w:pPr>
        <w:ind w:firstLine="709"/>
        <w:jc w:val="both"/>
      </w:pPr>
      <w:r>
        <w:t xml:space="preserve">2. </w:t>
      </w:r>
      <w:r w:rsidR="002D4C60">
        <w:t>Габаритные размеры:</w:t>
      </w:r>
    </w:p>
    <w:p w:rsidR="002D4C60" w:rsidRDefault="002D4C60" w:rsidP="00E21AFE">
      <w:pPr>
        <w:ind w:firstLine="709"/>
        <w:jc w:val="both"/>
      </w:pPr>
      <w:r>
        <w:t>Длина: 4 м</w:t>
      </w:r>
    </w:p>
    <w:p w:rsidR="002D4C60" w:rsidRDefault="002D4C60" w:rsidP="00E21AFE">
      <w:pPr>
        <w:ind w:firstLine="709"/>
        <w:jc w:val="both"/>
      </w:pPr>
      <w:r>
        <w:t>Ширина: 2 м</w:t>
      </w:r>
    </w:p>
    <w:p w:rsidR="002D4C60" w:rsidRDefault="001D49B3" w:rsidP="00E21AFE">
      <w:pPr>
        <w:ind w:firstLine="709"/>
        <w:jc w:val="both"/>
      </w:pPr>
      <w:r>
        <w:t>Высота: 1,5 м</w:t>
      </w:r>
    </w:p>
    <w:p w:rsidR="001D49B3" w:rsidRDefault="001D49B3" w:rsidP="00E21AFE">
      <w:pPr>
        <w:ind w:firstLine="709"/>
        <w:jc w:val="both"/>
      </w:pPr>
      <w:r>
        <w:t xml:space="preserve">Ширина канала: 0,5 м </w:t>
      </w:r>
    </w:p>
    <w:p w:rsidR="001D49B3" w:rsidRDefault="001D49B3" w:rsidP="00E21AFE">
      <w:pPr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3586792" cy="2392287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791" cy="2392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49B3" w:rsidRDefault="001D49B3" w:rsidP="00E21AFE">
      <w:pPr>
        <w:ind w:firstLine="709"/>
        <w:jc w:val="both"/>
      </w:pPr>
    </w:p>
    <w:p w:rsidR="001D49B3" w:rsidRDefault="001D49B3" w:rsidP="00E21AFE">
      <w:pPr>
        <w:ind w:firstLine="709"/>
        <w:jc w:val="both"/>
      </w:pPr>
      <w:r>
        <w:t xml:space="preserve">3. </w:t>
      </w:r>
      <w:r w:rsidR="002D4C60">
        <w:t xml:space="preserve">Наличие основания из стальных </w:t>
      </w:r>
      <w:r>
        <w:t>прокатных балок (например, из швеллера)</w:t>
      </w:r>
      <w:r w:rsidR="00777220">
        <w:t xml:space="preserve"> </w:t>
      </w:r>
    </w:p>
    <w:p w:rsidR="002D4C60" w:rsidRDefault="001D49B3" w:rsidP="00E21AFE">
      <w:pPr>
        <w:ind w:firstLine="709"/>
        <w:jc w:val="both"/>
      </w:pPr>
      <w:r>
        <w:t xml:space="preserve">4. </w:t>
      </w:r>
      <w:r w:rsidR="002D4C60">
        <w:t>Материал</w:t>
      </w:r>
      <w:r>
        <w:t xml:space="preserve"> каркаса емкости: стальные квадратные профили 30х30х4 и/или стальные трубы 30х4. (возможно (даже необходимо) обсуждение </w:t>
      </w:r>
      <w:r w:rsidR="00777220">
        <w:t>альтернативных</w:t>
      </w:r>
      <w:r>
        <w:t xml:space="preserve"> материал</w:t>
      </w:r>
      <w:r w:rsidR="00777220">
        <w:t>ов</w:t>
      </w:r>
      <w:r>
        <w:t xml:space="preserve"> каркаса с заказчиком).</w:t>
      </w:r>
    </w:p>
    <w:p w:rsidR="002D4C60" w:rsidRDefault="001D49B3" w:rsidP="00E21AFE">
      <w:pPr>
        <w:ind w:firstLine="709"/>
        <w:jc w:val="both"/>
      </w:pPr>
      <w:r>
        <w:t>5. Материал стенок емкости</w:t>
      </w:r>
      <w:r w:rsidR="002D4C60">
        <w:t xml:space="preserve">: </w:t>
      </w:r>
      <w:r>
        <w:t>нержавеющая ст</w:t>
      </w:r>
      <w:r w:rsidR="002D4C60">
        <w:t>аль</w:t>
      </w:r>
      <w:r w:rsidR="00487603">
        <w:t xml:space="preserve"> толщиной 1,5-2,0</w:t>
      </w:r>
      <w:r>
        <w:t xml:space="preserve"> мм  (возможно (даже необходимо) обсуждение марки нержавеющей стали с заказчиком).</w:t>
      </w:r>
    </w:p>
    <w:p w:rsidR="002D4C60" w:rsidRDefault="00777220" w:rsidP="00E21AFE">
      <w:pPr>
        <w:ind w:firstLine="709"/>
        <w:jc w:val="both"/>
      </w:pPr>
      <w:r>
        <w:t xml:space="preserve">6. Наличие генератора волн (рисунок). Генератор волн представляет собой пластину шарнирно закрепленной в толще воды. Возвратно-поступательное движение пластине передается через </w:t>
      </w:r>
      <w:r>
        <w:tab/>
        <w:t>колесо, редуктор и электродвигатель. Электродвигатель должен быть с регулируемой частотой вращения. Необходимо предусмотреть на пластине клапана, чтобы движение воды происходило только в одном направлении.</w:t>
      </w:r>
    </w:p>
    <w:p w:rsidR="00777220" w:rsidRDefault="00777220" w:rsidP="00E21AFE">
      <w:pPr>
        <w:ind w:firstLine="709"/>
        <w:jc w:val="both"/>
      </w:pPr>
      <w:r>
        <w:rPr>
          <w:noProof/>
        </w:rPr>
        <w:drawing>
          <wp:inline distT="0" distB="0" distL="0" distR="0">
            <wp:extent cx="2259330" cy="3275965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327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7220" w:rsidRDefault="00777220" w:rsidP="00E21AFE">
      <w:pPr>
        <w:ind w:firstLine="709"/>
        <w:jc w:val="both"/>
      </w:pPr>
    </w:p>
    <w:p w:rsidR="00777220" w:rsidRDefault="00777220" w:rsidP="00E21AFE">
      <w:pPr>
        <w:ind w:firstLine="709"/>
        <w:jc w:val="both"/>
      </w:pPr>
      <w:r>
        <w:t xml:space="preserve">7. Наличие 2 смотровых окон в середине прямых участков. Окна должны быть </w:t>
      </w:r>
      <w:r w:rsidR="00B34142">
        <w:t xml:space="preserve">расположены вертикально </w:t>
      </w:r>
      <w:r>
        <w:t>п</w:t>
      </w:r>
      <w:r w:rsidR="00B34142">
        <w:t>о</w:t>
      </w:r>
      <w:r>
        <w:t xml:space="preserve"> высоте емкости. Размеры окон: 1000х300 (мм). Материал окон: оргстекло</w:t>
      </w:r>
      <w:r w:rsidR="00766302">
        <w:t xml:space="preserve"> (или поликарбонат)</w:t>
      </w:r>
      <w:r>
        <w:t xml:space="preserve"> </w:t>
      </w:r>
      <w:r w:rsidR="00B34142">
        <w:t>толщиной 12</w:t>
      </w:r>
      <w:r>
        <w:t xml:space="preserve"> мм</w:t>
      </w:r>
      <w:r w:rsidR="00B34142">
        <w:t>.</w:t>
      </w:r>
    </w:p>
    <w:p w:rsidR="00777220" w:rsidRDefault="00B34142" w:rsidP="00E21AFE">
      <w:pPr>
        <w:ind w:firstLine="709"/>
        <w:jc w:val="both"/>
      </w:pPr>
      <w:r>
        <w:t>8. Наличие верхней закрывающей крышки на емкость. Материал крышки: ор</w:t>
      </w:r>
      <w:r w:rsidR="00411662">
        <w:t>г</w:t>
      </w:r>
      <w:r>
        <w:t xml:space="preserve">стекло </w:t>
      </w:r>
      <w:proofErr w:type="spellStart"/>
      <w:r>
        <w:t>тощиной</w:t>
      </w:r>
      <w:proofErr w:type="spellEnd"/>
      <w:r>
        <w:t xml:space="preserve"> 7 мм</w:t>
      </w:r>
      <w:r w:rsidR="00411662">
        <w:t>.</w:t>
      </w:r>
    </w:p>
    <w:p w:rsidR="00B34142" w:rsidRDefault="00B34142" w:rsidP="00E21AFE">
      <w:pPr>
        <w:ind w:firstLine="709"/>
        <w:jc w:val="both"/>
      </w:pPr>
      <w:r>
        <w:lastRenderedPageBreak/>
        <w:t xml:space="preserve">9.Наличие глубинного насоса для создания потока внутри установки. </w:t>
      </w:r>
      <w:proofErr w:type="gramStart"/>
      <w:r>
        <w:t>(Возможно, погружной электродвигатель с винтом.</w:t>
      </w:r>
      <w:proofErr w:type="gramEnd"/>
      <w:r>
        <w:t xml:space="preserve"> Или выносной циркуляционный насос с выводом и вводом в соответствующем направлении трубопроводов. </w:t>
      </w:r>
    </w:p>
    <w:p w:rsidR="00B34142" w:rsidRDefault="00B34142" w:rsidP="00E21AFE">
      <w:pPr>
        <w:ind w:firstLine="709"/>
        <w:jc w:val="both"/>
      </w:pPr>
      <w:r>
        <w:t xml:space="preserve">10. Наличие в верхней части установки патрубков для ввода и вывода воздуха и воздушный </w:t>
      </w:r>
      <w:proofErr w:type="gramStart"/>
      <w:r>
        <w:t>вентилятор</w:t>
      </w:r>
      <w:proofErr w:type="gramEnd"/>
      <w:r>
        <w:t xml:space="preserve"> смонтированный на основании. Это надо для моделирования ветра на поверхности воды.</w:t>
      </w:r>
    </w:p>
    <w:p w:rsidR="00B34142" w:rsidRDefault="00B34142" w:rsidP="00E21AFE">
      <w:pPr>
        <w:ind w:firstLine="709"/>
        <w:jc w:val="both"/>
      </w:pPr>
      <w:r>
        <w:t>11. Наличие дренажных штуцеров для слива воды.</w:t>
      </w:r>
    </w:p>
    <w:p w:rsidR="00E21AFE" w:rsidRDefault="00E21AFE" w:rsidP="00E21AFE">
      <w:pPr>
        <w:pStyle w:val="21"/>
        <w:ind w:firstLine="709"/>
        <w:jc w:val="both"/>
        <w:rPr>
          <w:sz w:val="24"/>
        </w:rPr>
      </w:pPr>
      <w:r w:rsidRPr="00D86F7D">
        <w:rPr>
          <w:sz w:val="24"/>
        </w:rPr>
        <w:t>1</w:t>
      </w:r>
      <w:r w:rsidR="00B34142">
        <w:rPr>
          <w:sz w:val="24"/>
        </w:rPr>
        <w:t>2</w:t>
      </w:r>
      <w:r w:rsidRPr="00D86F7D">
        <w:rPr>
          <w:sz w:val="24"/>
        </w:rPr>
        <w:t>. </w:t>
      </w:r>
      <w:r w:rsidR="00AD6C48">
        <w:rPr>
          <w:sz w:val="24"/>
        </w:rPr>
        <w:t>Предоставить заказчику чертежи, которые будут сделаны при реализации проекта.</w:t>
      </w:r>
    </w:p>
    <w:p w:rsidR="00411662" w:rsidRDefault="00411662" w:rsidP="00E21AFE">
      <w:pPr>
        <w:pStyle w:val="21"/>
        <w:ind w:firstLine="709"/>
        <w:jc w:val="both"/>
        <w:rPr>
          <w:sz w:val="24"/>
        </w:rPr>
      </w:pPr>
    </w:p>
    <w:p w:rsidR="00411662" w:rsidRPr="00D86F7D" w:rsidRDefault="00411662" w:rsidP="00E21AFE">
      <w:pPr>
        <w:pStyle w:val="21"/>
        <w:ind w:firstLine="709"/>
        <w:jc w:val="both"/>
        <w:rPr>
          <w:sz w:val="24"/>
        </w:rPr>
      </w:pPr>
      <w:r>
        <w:rPr>
          <w:sz w:val="24"/>
        </w:rPr>
        <w:t>Подбор и закупка всех материалов и комплектующих (насос, двигатель, редуктор, вентилятор) по согласованию с заказчиком осуществляется исполнителем.</w:t>
      </w:r>
    </w:p>
    <w:p w:rsidR="0065218D" w:rsidRDefault="005B773A"/>
    <w:p w:rsidR="00411662" w:rsidRDefault="00411662"/>
    <w:p w:rsidR="00411662" w:rsidRDefault="00411662"/>
    <w:p w:rsidR="00411662" w:rsidRDefault="00411662"/>
    <w:sectPr w:rsidR="00411662" w:rsidSect="00E4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AFE"/>
    <w:rsid w:val="000A2E19"/>
    <w:rsid w:val="001D49B3"/>
    <w:rsid w:val="002D4C60"/>
    <w:rsid w:val="00411662"/>
    <w:rsid w:val="00487603"/>
    <w:rsid w:val="004A1943"/>
    <w:rsid w:val="004B092A"/>
    <w:rsid w:val="0059132A"/>
    <w:rsid w:val="005B773A"/>
    <w:rsid w:val="00766302"/>
    <w:rsid w:val="00777220"/>
    <w:rsid w:val="009C173C"/>
    <w:rsid w:val="00AD6C48"/>
    <w:rsid w:val="00B34142"/>
    <w:rsid w:val="00B46628"/>
    <w:rsid w:val="00B5587C"/>
    <w:rsid w:val="00D33068"/>
    <w:rsid w:val="00D61608"/>
    <w:rsid w:val="00E21AFE"/>
    <w:rsid w:val="00E426F9"/>
    <w:rsid w:val="00E431DD"/>
    <w:rsid w:val="00F659F0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587C"/>
    <w:pPr>
      <w:keepNext/>
      <w:keepLines/>
      <w:spacing w:line="360" w:lineRule="auto"/>
      <w:ind w:firstLine="709"/>
      <w:jc w:val="both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5587C"/>
    <w:pPr>
      <w:keepNext/>
      <w:keepLines/>
      <w:spacing w:line="360" w:lineRule="auto"/>
      <w:ind w:firstLine="709"/>
      <w:jc w:val="both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en-US"/>
    </w:rPr>
  </w:style>
  <w:style w:type="paragraph" w:styleId="3">
    <w:name w:val="heading 3"/>
    <w:basedOn w:val="1"/>
    <w:next w:val="a"/>
    <w:link w:val="30"/>
    <w:uiPriority w:val="9"/>
    <w:unhideWhenUsed/>
    <w:qFormat/>
    <w:rsid w:val="00B5587C"/>
    <w:pPr>
      <w:outlineLvl w:val="2"/>
    </w:pPr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87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587C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5587C"/>
    <w:rPr>
      <w:rFonts w:ascii="Times New Roman" w:eastAsiaTheme="majorEastAsia" w:hAnsi="Times New Roman" w:cstheme="majorBidi"/>
      <w:b/>
      <w:color w:val="000000" w:themeColor="text1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B5587C"/>
    <w:pPr>
      <w:spacing w:after="200"/>
      <w:ind w:firstLine="709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4">
    <w:name w:val="No Spacing"/>
    <w:uiPriority w:val="1"/>
    <w:qFormat/>
    <w:rsid w:val="00B5587C"/>
    <w:pPr>
      <w:spacing w:after="0" w:line="240" w:lineRule="auto"/>
      <w:jc w:val="center"/>
    </w:pPr>
    <w:rPr>
      <w:rFonts w:ascii="Times New Roman" w:hAnsi="Times New Roman"/>
      <w:color w:val="000000" w:themeColor="text1"/>
      <w:sz w:val="28"/>
    </w:rPr>
  </w:style>
  <w:style w:type="paragraph" w:styleId="a5">
    <w:name w:val="List Paragraph"/>
    <w:basedOn w:val="a"/>
    <w:uiPriority w:val="34"/>
    <w:qFormat/>
    <w:rsid w:val="00B5587C"/>
    <w:pPr>
      <w:spacing w:after="200" w:line="276" w:lineRule="auto"/>
      <w:ind w:left="720" w:firstLine="709"/>
      <w:contextualSpacing/>
    </w:pPr>
    <w:rPr>
      <w:rFonts w:asciiTheme="minorHAnsi" w:eastAsiaTheme="minorHAnsi" w:hAnsiTheme="minorHAnsi" w:cstheme="minorBidi"/>
      <w:b/>
      <w:sz w:val="22"/>
      <w:szCs w:val="28"/>
      <w:lang w:val="en-US" w:eastAsia="en-US"/>
    </w:rPr>
  </w:style>
  <w:style w:type="paragraph" w:styleId="a6">
    <w:name w:val="Body Text"/>
    <w:basedOn w:val="a"/>
    <w:link w:val="a7"/>
    <w:rsid w:val="00E21AFE"/>
    <w:rPr>
      <w:sz w:val="20"/>
      <w:u w:val="single"/>
    </w:rPr>
  </w:style>
  <w:style w:type="character" w:customStyle="1" w:styleId="a7">
    <w:name w:val="Основной текст Знак"/>
    <w:basedOn w:val="a0"/>
    <w:link w:val="a6"/>
    <w:rsid w:val="00E21AFE"/>
    <w:rPr>
      <w:rFonts w:ascii="Times New Roman" w:eastAsia="Times New Roman" w:hAnsi="Times New Roman" w:cs="Times New Roman"/>
      <w:sz w:val="20"/>
      <w:szCs w:val="24"/>
      <w:u w:val="single"/>
      <w:lang w:eastAsia="ru-RU"/>
    </w:rPr>
  </w:style>
  <w:style w:type="paragraph" w:styleId="21">
    <w:name w:val="Body Text 2"/>
    <w:basedOn w:val="a"/>
    <w:link w:val="22"/>
    <w:rsid w:val="00E21AFE"/>
    <w:rPr>
      <w:sz w:val="20"/>
    </w:rPr>
  </w:style>
  <w:style w:type="character" w:customStyle="1" w:styleId="22">
    <w:name w:val="Основной текст 2 Знак"/>
    <w:basedOn w:val="a0"/>
    <w:link w:val="21"/>
    <w:rsid w:val="00E21AF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ody Text Indent"/>
    <w:basedOn w:val="a"/>
    <w:link w:val="a9"/>
    <w:rsid w:val="00E21AFE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E21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E21AFE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21A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4C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4C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DSA-30</dc:creator>
  <cp:lastModifiedBy>Shaihutdinov</cp:lastModifiedBy>
  <cp:revision>6</cp:revision>
  <dcterms:created xsi:type="dcterms:W3CDTF">2019-01-16T09:24:00Z</dcterms:created>
  <dcterms:modified xsi:type="dcterms:W3CDTF">2019-05-23T11:26:00Z</dcterms:modified>
</cp:coreProperties>
</file>