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FB" w:rsidRDefault="004B60FB" w:rsidP="004B60FB">
      <w:pPr>
        <w:pStyle w:val="21"/>
        <w:shd w:val="clear" w:color="auto" w:fill="auto"/>
        <w:spacing w:before="0" w:after="254" w:line="260" w:lineRule="exact"/>
        <w:ind w:left="500" w:firstLine="2720"/>
        <w:rPr>
          <w:rStyle w:val="20"/>
          <w:b/>
          <w:color w:val="000000"/>
          <w:sz w:val="32"/>
          <w:szCs w:val="32"/>
        </w:rPr>
      </w:pPr>
    </w:p>
    <w:p w:rsidR="009036B4" w:rsidRDefault="009036B4" w:rsidP="004B60FB">
      <w:pPr>
        <w:pStyle w:val="21"/>
        <w:shd w:val="clear" w:color="auto" w:fill="auto"/>
        <w:spacing w:before="0" w:after="254" w:line="260" w:lineRule="exact"/>
        <w:ind w:left="500" w:firstLine="2720"/>
        <w:rPr>
          <w:rStyle w:val="20"/>
          <w:b/>
          <w:color w:val="000000"/>
          <w:sz w:val="32"/>
          <w:szCs w:val="32"/>
        </w:rPr>
      </w:pPr>
    </w:p>
    <w:p w:rsidR="004B60FB" w:rsidRDefault="004B60FB" w:rsidP="004B60FB">
      <w:pPr>
        <w:pStyle w:val="21"/>
        <w:shd w:val="clear" w:color="auto" w:fill="auto"/>
        <w:spacing w:before="0" w:after="254" w:line="260" w:lineRule="exact"/>
        <w:ind w:left="500" w:firstLine="2720"/>
        <w:rPr>
          <w:rStyle w:val="20"/>
          <w:b/>
          <w:color w:val="000000"/>
          <w:sz w:val="32"/>
          <w:szCs w:val="32"/>
        </w:rPr>
      </w:pPr>
      <w:r w:rsidRPr="009075DB">
        <w:rPr>
          <w:rStyle w:val="20"/>
          <w:b/>
          <w:color w:val="000000"/>
          <w:sz w:val="32"/>
          <w:szCs w:val="32"/>
        </w:rPr>
        <w:t>Задание на проектирование</w:t>
      </w:r>
    </w:p>
    <w:p w:rsidR="004B60FB" w:rsidRDefault="004B60FB" w:rsidP="004B60FB">
      <w:pPr>
        <w:pStyle w:val="21"/>
        <w:shd w:val="clear" w:color="auto" w:fill="auto"/>
        <w:spacing w:before="0" w:after="254" w:line="260" w:lineRule="exact"/>
        <w:ind w:firstLine="67"/>
        <w:rPr>
          <w:rStyle w:val="20"/>
          <w:color w:val="000000"/>
          <w:sz w:val="24"/>
          <w:szCs w:val="24"/>
        </w:rPr>
      </w:pPr>
      <w:r w:rsidRPr="009075DB">
        <w:rPr>
          <w:rStyle w:val="20"/>
          <w:color w:val="000000"/>
          <w:sz w:val="24"/>
          <w:szCs w:val="24"/>
        </w:rPr>
        <w:t>Наименование объекта капитального строительства</w:t>
      </w:r>
      <w:r>
        <w:rPr>
          <w:rStyle w:val="20"/>
          <w:color w:val="000000"/>
          <w:sz w:val="24"/>
          <w:szCs w:val="24"/>
        </w:rPr>
        <w:t>:</w:t>
      </w:r>
    </w:p>
    <w:p w:rsidR="004B60FB" w:rsidRDefault="004B60FB" w:rsidP="004B60FB">
      <w:pPr>
        <w:pStyle w:val="30"/>
        <w:shd w:val="clear" w:color="auto" w:fill="auto"/>
        <w:spacing w:after="0" w:line="307" w:lineRule="exact"/>
        <w:ind w:left="142" w:firstLine="67"/>
        <w:jc w:val="center"/>
      </w:pPr>
      <w:r>
        <w:rPr>
          <w:rStyle w:val="3"/>
          <w:b/>
          <w:bCs/>
          <w:color w:val="000000"/>
        </w:rPr>
        <w:t>«Реконструкция здания НУЗ «Узловая поликлиника на станции Орехово-Зуево ОАО «РЖД»</w:t>
      </w:r>
    </w:p>
    <w:p w:rsidR="004B60FB" w:rsidRDefault="004B60FB" w:rsidP="004B60FB">
      <w:pPr>
        <w:pStyle w:val="1"/>
        <w:shd w:val="clear" w:color="auto" w:fill="auto"/>
        <w:spacing w:line="220" w:lineRule="exact"/>
        <w:rPr>
          <w:rStyle w:val="a4"/>
          <w:color w:val="000000"/>
        </w:rPr>
      </w:pPr>
    </w:p>
    <w:p w:rsidR="004B60FB" w:rsidRDefault="004B60FB" w:rsidP="004B60FB">
      <w:pPr>
        <w:pStyle w:val="1"/>
        <w:shd w:val="clear" w:color="auto" w:fill="auto"/>
        <w:spacing w:line="220" w:lineRule="exact"/>
        <w:rPr>
          <w:rStyle w:val="a5"/>
          <w:color w:val="000000"/>
        </w:rPr>
      </w:pPr>
      <w:r>
        <w:rPr>
          <w:rStyle w:val="a4"/>
          <w:color w:val="000000"/>
        </w:rPr>
        <w:t xml:space="preserve">Код объекта в </w:t>
      </w:r>
      <w:proofErr w:type="spellStart"/>
      <w:r>
        <w:rPr>
          <w:rStyle w:val="a4"/>
          <w:color w:val="000000"/>
        </w:rPr>
        <w:t>СПиУИ</w:t>
      </w:r>
      <w:proofErr w:type="spellEnd"/>
      <w:r>
        <w:rPr>
          <w:rStyle w:val="a4"/>
          <w:color w:val="000000"/>
        </w:rPr>
        <w:t xml:space="preserve"> ОАО "РЖД": </w:t>
      </w:r>
      <w:r>
        <w:rPr>
          <w:rStyle w:val="a5"/>
          <w:color w:val="000000"/>
        </w:rPr>
        <w:t>001.2018.10003377</w:t>
      </w:r>
    </w:p>
    <w:p w:rsidR="004B60FB" w:rsidRDefault="004B60FB" w:rsidP="004B60FB">
      <w:pPr>
        <w:pStyle w:val="1"/>
        <w:shd w:val="clear" w:color="auto" w:fill="auto"/>
        <w:spacing w:line="220" w:lineRule="exact"/>
      </w:pPr>
    </w:p>
    <w:p w:rsidR="00DE0E02" w:rsidRDefault="00DE0E02" w:rsidP="004B60FB">
      <w:pPr>
        <w:pStyle w:val="1"/>
        <w:shd w:val="clear" w:color="auto" w:fill="auto"/>
        <w:spacing w:line="220" w:lineRule="exact"/>
      </w:pPr>
    </w:p>
    <w:tbl>
      <w:tblPr>
        <w:tblStyle w:val="a3"/>
        <w:tblW w:w="0" w:type="auto"/>
        <w:jc w:val="center"/>
        <w:tblLook w:val="06A0"/>
      </w:tblPr>
      <w:tblGrid>
        <w:gridCol w:w="3964"/>
        <w:gridCol w:w="5806"/>
      </w:tblGrid>
      <w:tr w:rsidR="00164EEF" w:rsidRPr="007930DD" w:rsidTr="009036B4">
        <w:trPr>
          <w:jc w:val="center"/>
        </w:trPr>
        <w:tc>
          <w:tcPr>
            <w:tcW w:w="3964" w:type="dxa"/>
          </w:tcPr>
          <w:p w:rsidR="00164EEF" w:rsidRPr="007930DD" w:rsidRDefault="00164EEF" w:rsidP="00164EEF">
            <w:pPr>
              <w:jc w:val="center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806" w:type="dxa"/>
          </w:tcPr>
          <w:p w:rsidR="00164EEF" w:rsidRPr="007930DD" w:rsidRDefault="00164EEF" w:rsidP="007930DD">
            <w:pPr>
              <w:pStyle w:val="21"/>
              <w:shd w:val="clear" w:color="auto" w:fill="auto"/>
              <w:spacing w:before="0" w:line="240" w:lineRule="auto"/>
              <w:ind w:left="240"/>
              <w:jc w:val="center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Содержание основных данных</w:t>
            </w:r>
          </w:p>
          <w:p w:rsidR="00164EEF" w:rsidRPr="007930DD" w:rsidRDefault="00164EEF" w:rsidP="007930DD">
            <w:pPr>
              <w:ind w:firstLine="708"/>
              <w:jc w:val="center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и требований</w:t>
            </w:r>
          </w:p>
        </w:tc>
      </w:tr>
      <w:tr w:rsidR="00164EEF" w:rsidRPr="007930DD" w:rsidTr="009036B4">
        <w:trPr>
          <w:jc w:val="center"/>
        </w:trPr>
        <w:tc>
          <w:tcPr>
            <w:tcW w:w="9770" w:type="dxa"/>
            <w:gridSpan w:val="2"/>
          </w:tcPr>
          <w:p w:rsidR="00164EEF" w:rsidRPr="007930DD" w:rsidRDefault="00164EEF" w:rsidP="004B60FB">
            <w:pPr>
              <w:jc w:val="center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 xml:space="preserve">1. </w:t>
            </w:r>
            <w:r w:rsidRPr="007930DD">
              <w:rPr>
                <w:rStyle w:val="211pt"/>
                <w:color w:val="000000"/>
                <w:sz w:val="24"/>
                <w:szCs w:val="24"/>
              </w:rPr>
              <w:t>ОБЩИЕ ДАННЫЕ</w:t>
            </w:r>
          </w:p>
        </w:tc>
      </w:tr>
      <w:tr w:rsidR="00164EEF" w:rsidRPr="007930DD" w:rsidTr="009036B4">
        <w:trPr>
          <w:jc w:val="center"/>
        </w:trPr>
        <w:tc>
          <w:tcPr>
            <w:tcW w:w="3964" w:type="dxa"/>
          </w:tcPr>
          <w:p w:rsidR="00164EEF" w:rsidRPr="007930DD" w:rsidRDefault="00164EEF" w:rsidP="00164EEF">
            <w:pPr>
              <w:pStyle w:val="21"/>
              <w:shd w:val="clear" w:color="auto" w:fill="auto"/>
              <w:spacing w:before="0" w:line="312" w:lineRule="exact"/>
              <w:ind w:left="460" w:hanging="300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1. Основание для проектирования</w:t>
            </w:r>
          </w:p>
        </w:tc>
        <w:tc>
          <w:tcPr>
            <w:tcW w:w="5806" w:type="dxa"/>
            <w:vAlign w:val="bottom"/>
          </w:tcPr>
          <w:p w:rsidR="00164EEF" w:rsidRPr="007930DD" w:rsidRDefault="00164EEF" w:rsidP="007930DD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Решение застройщика - инвестиционная программа ОАО «РЖД».</w:t>
            </w:r>
          </w:p>
        </w:tc>
      </w:tr>
      <w:tr w:rsidR="00164EEF" w:rsidRPr="007930DD" w:rsidTr="009036B4">
        <w:trPr>
          <w:jc w:val="center"/>
        </w:trPr>
        <w:tc>
          <w:tcPr>
            <w:tcW w:w="3964" w:type="dxa"/>
          </w:tcPr>
          <w:p w:rsidR="00164EEF" w:rsidRPr="007930DD" w:rsidRDefault="00164EEF" w:rsidP="00164EEF">
            <w:pPr>
              <w:pStyle w:val="21"/>
              <w:shd w:val="clear" w:color="auto" w:fill="auto"/>
              <w:spacing w:before="0" w:line="260" w:lineRule="exact"/>
              <w:ind w:left="460" w:hanging="300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2. Вид строительства</w:t>
            </w:r>
          </w:p>
        </w:tc>
        <w:tc>
          <w:tcPr>
            <w:tcW w:w="5806" w:type="dxa"/>
            <w:vAlign w:val="bottom"/>
          </w:tcPr>
          <w:p w:rsidR="00164EEF" w:rsidRPr="007930DD" w:rsidRDefault="00164EEF" w:rsidP="007930DD">
            <w:pPr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164EEF" w:rsidRPr="007930DD" w:rsidTr="009036B4">
        <w:trPr>
          <w:jc w:val="center"/>
        </w:trPr>
        <w:tc>
          <w:tcPr>
            <w:tcW w:w="3964" w:type="dxa"/>
          </w:tcPr>
          <w:p w:rsidR="00164EEF" w:rsidRPr="007930DD" w:rsidRDefault="00164EEF" w:rsidP="00164EEF">
            <w:pPr>
              <w:pStyle w:val="21"/>
              <w:shd w:val="clear" w:color="auto" w:fill="auto"/>
              <w:spacing w:before="0" w:line="260" w:lineRule="exact"/>
              <w:ind w:left="460" w:hanging="300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3. Местонахождение объекта</w:t>
            </w:r>
          </w:p>
        </w:tc>
        <w:tc>
          <w:tcPr>
            <w:tcW w:w="5806" w:type="dxa"/>
            <w:vAlign w:val="bottom"/>
          </w:tcPr>
          <w:p w:rsidR="00164EEF" w:rsidRPr="007930DD" w:rsidRDefault="00164EEF" w:rsidP="007930DD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Московская область, г. Орехово-Зуево, ул. Ленина, 22</w:t>
            </w:r>
          </w:p>
        </w:tc>
      </w:tr>
      <w:tr w:rsidR="00164EEF" w:rsidRPr="007930DD" w:rsidTr="009036B4">
        <w:trPr>
          <w:jc w:val="center"/>
        </w:trPr>
        <w:tc>
          <w:tcPr>
            <w:tcW w:w="3964" w:type="dxa"/>
            <w:vAlign w:val="bottom"/>
          </w:tcPr>
          <w:p w:rsidR="00164EEF" w:rsidRPr="007930DD" w:rsidRDefault="00164EEF" w:rsidP="00164EEF">
            <w:pPr>
              <w:pStyle w:val="21"/>
              <w:shd w:val="clear" w:color="auto" w:fill="auto"/>
              <w:spacing w:before="0" w:line="260" w:lineRule="exact"/>
              <w:ind w:left="460" w:hanging="300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4. Источник финансирования</w:t>
            </w:r>
          </w:p>
        </w:tc>
        <w:tc>
          <w:tcPr>
            <w:tcW w:w="5806" w:type="dxa"/>
            <w:vAlign w:val="bottom"/>
          </w:tcPr>
          <w:p w:rsidR="00164EEF" w:rsidRPr="007930DD" w:rsidRDefault="00164EEF" w:rsidP="007930DD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Инвестиционный бюджет ОАО</w:t>
            </w:r>
          </w:p>
          <w:p w:rsidR="00164EEF" w:rsidRPr="007930DD" w:rsidRDefault="00164EEF" w:rsidP="007930DD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«РЖД».</w:t>
            </w:r>
          </w:p>
        </w:tc>
      </w:tr>
      <w:tr w:rsidR="00164EEF" w:rsidRPr="007930DD" w:rsidTr="009036B4">
        <w:trPr>
          <w:jc w:val="center"/>
        </w:trPr>
        <w:tc>
          <w:tcPr>
            <w:tcW w:w="3964" w:type="dxa"/>
          </w:tcPr>
          <w:p w:rsidR="00164EEF" w:rsidRPr="007930DD" w:rsidRDefault="00164EEF" w:rsidP="00164EEF">
            <w:pPr>
              <w:pStyle w:val="21"/>
              <w:shd w:val="clear" w:color="auto" w:fill="auto"/>
              <w:spacing w:before="0" w:line="260" w:lineRule="exact"/>
              <w:ind w:left="460" w:hanging="300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5. Стадии проектирования</w:t>
            </w:r>
          </w:p>
        </w:tc>
        <w:tc>
          <w:tcPr>
            <w:tcW w:w="5806" w:type="dxa"/>
            <w:vAlign w:val="bottom"/>
          </w:tcPr>
          <w:p w:rsidR="00164EEF" w:rsidRPr="007930DD" w:rsidRDefault="00164EEF" w:rsidP="007930DD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485"/>
              </w:tabs>
              <w:spacing w:before="0" w:after="60" w:line="240" w:lineRule="auto"/>
              <w:jc w:val="both"/>
              <w:rPr>
                <w:rStyle w:val="2"/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 xml:space="preserve">Проектная документация </w:t>
            </w:r>
          </w:p>
          <w:p w:rsidR="00164EEF" w:rsidRPr="007930DD" w:rsidRDefault="00164EEF" w:rsidP="007930DD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485"/>
              </w:tabs>
              <w:spacing w:before="0" w:after="60" w:line="240" w:lineRule="auto"/>
              <w:jc w:val="both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Рабочая документация</w:t>
            </w:r>
          </w:p>
        </w:tc>
      </w:tr>
      <w:tr w:rsidR="00164EEF" w:rsidRPr="007930DD" w:rsidTr="009036B4">
        <w:trPr>
          <w:jc w:val="center"/>
        </w:trPr>
        <w:tc>
          <w:tcPr>
            <w:tcW w:w="3964" w:type="dxa"/>
          </w:tcPr>
          <w:p w:rsidR="00164EEF" w:rsidRPr="007930DD" w:rsidRDefault="00164EEF" w:rsidP="00164EEF">
            <w:pPr>
              <w:pStyle w:val="21"/>
              <w:shd w:val="clear" w:color="auto" w:fill="auto"/>
              <w:spacing w:before="0" w:line="307" w:lineRule="exact"/>
              <w:ind w:left="160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6. Сроки начала и окончания работ</w:t>
            </w:r>
          </w:p>
        </w:tc>
        <w:tc>
          <w:tcPr>
            <w:tcW w:w="5806" w:type="dxa"/>
            <w:vAlign w:val="bottom"/>
          </w:tcPr>
          <w:p w:rsidR="00164EEF" w:rsidRPr="007930DD" w:rsidRDefault="00164EEF" w:rsidP="007930DD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547"/>
              </w:tabs>
              <w:spacing w:before="0" w:line="240" w:lineRule="auto"/>
              <w:rPr>
                <w:rStyle w:val="2"/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Срок начала проектирования - 2018г.</w:t>
            </w:r>
          </w:p>
          <w:p w:rsidR="00164EEF" w:rsidRPr="007930DD" w:rsidRDefault="00164EEF" w:rsidP="007930DD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547"/>
              </w:tabs>
              <w:spacing w:before="0" w:line="240" w:lineRule="auto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Сроки строительства - определить проектом.</w:t>
            </w:r>
          </w:p>
        </w:tc>
      </w:tr>
      <w:tr w:rsidR="00164EEF" w:rsidRPr="007930DD" w:rsidTr="009036B4">
        <w:trPr>
          <w:jc w:val="center"/>
        </w:trPr>
        <w:tc>
          <w:tcPr>
            <w:tcW w:w="3964" w:type="dxa"/>
          </w:tcPr>
          <w:p w:rsidR="00164EEF" w:rsidRPr="007930DD" w:rsidRDefault="00164EEF" w:rsidP="00164EEF">
            <w:pPr>
              <w:pStyle w:val="21"/>
              <w:shd w:val="clear" w:color="auto" w:fill="auto"/>
              <w:spacing w:before="0" w:line="307" w:lineRule="exact"/>
              <w:ind w:left="142" w:firstLine="107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7. Основные технико-экономические показатели объекта</w:t>
            </w:r>
          </w:p>
        </w:tc>
        <w:tc>
          <w:tcPr>
            <w:tcW w:w="5806" w:type="dxa"/>
            <w:vAlign w:val="bottom"/>
          </w:tcPr>
          <w:p w:rsidR="00164EEF" w:rsidRPr="007930DD" w:rsidRDefault="00164EEF" w:rsidP="007930DD">
            <w:pPr>
              <w:pStyle w:val="21"/>
              <w:shd w:val="clear" w:color="auto" w:fill="auto"/>
              <w:spacing w:before="0"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Поликлиника на 250 посещений в смену</w:t>
            </w:r>
          </w:p>
          <w:p w:rsidR="00164EEF" w:rsidRPr="007930DD" w:rsidRDefault="00164EEF" w:rsidP="007930DD">
            <w:pPr>
              <w:pStyle w:val="21"/>
              <w:shd w:val="clear" w:color="auto" w:fill="auto"/>
              <w:spacing w:before="0"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Общая площадь объекта – 3204,4 м2</w:t>
            </w:r>
          </w:p>
          <w:p w:rsidR="00164EEF" w:rsidRPr="007930DD" w:rsidRDefault="00164EEF" w:rsidP="007930DD">
            <w:pPr>
              <w:pStyle w:val="21"/>
              <w:shd w:val="clear" w:color="auto" w:fill="auto"/>
              <w:spacing w:before="0"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Кол-во этажей – 4</w:t>
            </w:r>
          </w:p>
          <w:p w:rsidR="00164EEF" w:rsidRPr="007930DD" w:rsidRDefault="00164EEF" w:rsidP="009036B4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 xml:space="preserve">Год постройки </w:t>
            </w:r>
            <w:r w:rsidR="009036B4">
              <w:rPr>
                <w:rStyle w:val="2"/>
                <w:color w:val="000000"/>
                <w:sz w:val="24"/>
                <w:szCs w:val="24"/>
              </w:rPr>
              <w:t xml:space="preserve">- </w:t>
            </w:r>
            <w:r w:rsidRPr="007930DD">
              <w:rPr>
                <w:rStyle w:val="2"/>
                <w:color w:val="000000"/>
                <w:sz w:val="24"/>
                <w:szCs w:val="24"/>
              </w:rPr>
              <w:t>1985.</w:t>
            </w:r>
          </w:p>
        </w:tc>
      </w:tr>
      <w:tr w:rsidR="00164EEF" w:rsidRPr="007930DD" w:rsidTr="009036B4">
        <w:trPr>
          <w:jc w:val="center"/>
        </w:trPr>
        <w:tc>
          <w:tcPr>
            <w:tcW w:w="3964" w:type="dxa"/>
          </w:tcPr>
          <w:p w:rsidR="00164EEF" w:rsidRPr="007930DD" w:rsidRDefault="00164EEF" w:rsidP="00164EEF">
            <w:pPr>
              <w:pStyle w:val="21"/>
              <w:shd w:val="clear" w:color="auto" w:fill="auto"/>
              <w:spacing w:before="0" w:line="307" w:lineRule="exact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8. Идентификация зданий и сооружений по признакам, указанным в статье 4 Федерального закона от 30.12.2009 № 384-ФЗ «Технический регламент о безопасности зданий и сооружений»</w:t>
            </w:r>
          </w:p>
        </w:tc>
        <w:tc>
          <w:tcPr>
            <w:tcW w:w="5806" w:type="dxa"/>
            <w:vAlign w:val="bottom"/>
          </w:tcPr>
          <w:p w:rsidR="00164EEF" w:rsidRPr="007930DD" w:rsidRDefault="00164EEF" w:rsidP="009036B4">
            <w:pPr>
              <w:pStyle w:val="21"/>
              <w:numPr>
                <w:ilvl w:val="1"/>
                <w:numId w:val="3"/>
              </w:numPr>
              <w:shd w:val="clear" w:color="auto" w:fill="auto"/>
              <w:tabs>
                <w:tab w:val="left" w:pos="176"/>
              </w:tabs>
              <w:spacing w:before="0" w:line="240" w:lineRule="auto"/>
              <w:ind w:left="176" w:hanging="176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Н</w:t>
            </w:r>
            <w:r w:rsidRPr="009036B4">
              <w:rPr>
                <w:rStyle w:val="2"/>
                <w:color w:val="000000"/>
                <w:sz w:val="24"/>
                <w:szCs w:val="24"/>
                <w:u w:val="single"/>
              </w:rPr>
              <w:t>азначение</w:t>
            </w:r>
            <w:r w:rsidRPr="007930DD">
              <w:rPr>
                <w:rStyle w:val="2"/>
                <w:color w:val="000000"/>
                <w:sz w:val="24"/>
                <w:szCs w:val="24"/>
              </w:rPr>
              <w:t>: по Общероссийскому классификатору основных фондов:</w:t>
            </w:r>
          </w:p>
          <w:p w:rsidR="00164EEF" w:rsidRPr="007930DD" w:rsidRDefault="00164EEF" w:rsidP="009036B4">
            <w:pPr>
              <w:pStyle w:val="21"/>
              <w:numPr>
                <w:ilvl w:val="4"/>
                <w:numId w:val="4"/>
              </w:numPr>
              <w:shd w:val="clear" w:color="auto" w:fill="auto"/>
              <w:tabs>
                <w:tab w:val="left" w:pos="176"/>
              </w:tabs>
              <w:spacing w:before="0" w:line="240" w:lineRule="auto"/>
              <w:ind w:left="176" w:hanging="103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- поликлиника.</w:t>
            </w:r>
          </w:p>
          <w:p w:rsidR="00164EEF" w:rsidRPr="009036B4" w:rsidRDefault="00164EEF" w:rsidP="009036B4">
            <w:pPr>
              <w:pStyle w:val="21"/>
              <w:shd w:val="clear" w:color="auto" w:fill="auto"/>
              <w:tabs>
                <w:tab w:val="left" w:pos="176"/>
                <w:tab w:val="left" w:pos="568"/>
              </w:tabs>
              <w:spacing w:before="0" w:line="240" w:lineRule="auto"/>
              <w:ind w:left="176" w:hanging="176"/>
              <w:jc w:val="both"/>
              <w:rPr>
                <w:sz w:val="24"/>
                <w:szCs w:val="24"/>
                <w:u w:val="single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 xml:space="preserve"> 8.2 </w:t>
            </w:r>
            <w:r w:rsidRPr="009036B4">
              <w:rPr>
                <w:rStyle w:val="2"/>
                <w:color w:val="000000"/>
                <w:sz w:val="24"/>
                <w:szCs w:val="24"/>
                <w:u w:val="single"/>
              </w:rPr>
              <w:t>Принадлежность к объектам</w:t>
            </w:r>
          </w:p>
          <w:p w:rsidR="00164EEF" w:rsidRPr="007930DD" w:rsidRDefault="00164EEF" w:rsidP="009036B4">
            <w:pPr>
              <w:pStyle w:val="21"/>
              <w:tabs>
                <w:tab w:val="left" w:pos="176"/>
              </w:tabs>
              <w:spacing w:before="0" w:line="240" w:lineRule="auto"/>
              <w:ind w:left="176" w:hanging="103"/>
              <w:rPr>
                <w:rStyle w:val="2"/>
                <w:color w:val="000000"/>
                <w:sz w:val="24"/>
                <w:szCs w:val="24"/>
              </w:rPr>
            </w:pPr>
            <w:r w:rsidRPr="009036B4">
              <w:rPr>
                <w:rStyle w:val="2"/>
                <w:color w:val="000000"/>
                <w:sz w:val="24"/>
                <w:szCs w:val="24"/>
                <w:u w:val="single"/>
              </w:rPr>
              <w:t>транспортной инфраструктуры</w:t>
            </w:r>
            <w:r w:rsidRPr="007930DD">
              <w:rPr>
                <w:rStyle w:val="2"/>
                <w:color w:val="000000"/>
                <w:sz w:val="24"/>
                <w:szCs w:val="24"/>
              </w:rPr>
              <w:t>: не относится к объектам транспортной инфраструктуры.</w:t>
            </w:r>
          </w:p>
          <w:p w:rsidR="00164EEF" w:rsidRPr="009036B4" w:rsidRDefault="00164EEF" w:rsidP="009036B4">
            <w:pPr>
              <w:pStyle w:val="21"/>
              <w:tabs>
                <w:tab w:val="left" w:pos="176"/>
              </w:tabs>
              <w:spacing w:before="0" w:line="240" w:lineRule="auto"/>
              <w:ind w:left="176" w:hanging="103"/>
              <w:rPr>
                <w:sz w:val="24"/>
                <w:szCs w:val="24"/>
                <w:u w:val="single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 xml:space="preserve">8.3. </w:t>
            </w:r>
            <w:r w:rsidRPr="009036B4">
              <w:rPr>
                <w:rStyle w:val="2"/>
                <w:color w:val="000000"/>
                <w:sz w:val="24"/>
                <w:szCs w:val="24"/>
                <w:u w:val="single"/>
              </w:rPr>
              <w:t>Возможность опасных природных</w:t>
            </w:r>
          </w:p>
          <w:p w:rsidR="00164EEF" w:rsidRPr="009036B4" w:rsidRDefault="00164EEF" w:rsidP="009036B4">
            <w:pPr>
              <w:pStyle w:val="21"/>
              <w:shd w:val="clear" w:color="auto" w:fill="auto"/>
              <w:tabs>
                <w:tab w:val="left" w:pos="176"/>
              </w:tabs>
              <w:spacing w:before="0" w:line="240" w:lineRule="auto"/>
              <w:ind w:left="176" w:hanging="103"/>
              <w:rPr>
                <w:sz w:val="24"/>
                <w:szCs w:val="24"/>
                <w:u w:val="single"/>
              </w:rPr>
            </w:pPr>
            <w:r w:rsidRPr="009036B4">
              <w:rPr>
                <w:rStyle w:val="2"/>
                <w:color w:val="000000"/>
                <w:sz w:val="24"/>
                <w:szCs w:val="24"/>
                <w:u w:val="single"/>
              </w:rPr>
              <w:t xml:space="preserve">процессов и явлений и техногенных </w:t>
            </w:r>
          </w:p>
          <w:p w:rsidR="00164EEF" w:rsidRPr="009036B4" w:rsidRDefault="00164EEF" w:rsidP="009036B4">
            <w:pPr>
              <w:pStyle w:val="21"/>
              <w:shd w:val="clear" w:color="auto" w:fill="auto"/>
              <w:tabs>
                <w:tab w:val="left" w:pos="176"/>
              </w:tabs>
              <w:spacing w:before="0" w:line="240" w:lineRule="auto"/>
              <w:ind w:left="176" w:hanging="103"/>
              <w:rPr>
                <w:sz w:val="24"/>
                <w:szCs w:val="24"/>
                <w:u w:val="single"/>
              </w:rPr>
            </w:pPr>
            <w:r w:rsidRPr="009036B4">
              <w:rPr>
                <w:rStyle w:val="2"/>
                <w:color w:val="000000"/>
                <w:sz w:val="24"/>
                <w:szCs w:val="24"/>
                <w:u w:val="single"/>
              </w:rPr>
              <w:t>воздействий на территории, на которой</w:t>
            </w:r>
          </w:p>
          <w:p w:rsidR="00164EEF" w:rsidRPr="009036B4" w:rsidRDefault="00164EEF" w:rsidP="009036B4">
            <w:pPr>
              <w:pStyle w:val="21"/>
              <w:tabs>
                <w:tab w:val="left" w:pos="176"/>
              </w:tabs>
              <w:spacing w:before="0" w:line="240" w:lineRule="auto"/>
              <w:ind w:left="176" w:hanging="103"/>
              <w:rPr>
                <w:sz w:val="24"/>
                <w:szCs w:val="24"/>
                <w:u w:val="single"/>
              </w:rPr>
            </w:pPr>
            <w:r w:rsidRPr="009036B4">
              <w:rPr>
                <w:rStyle w:val="2"/>
                <w:color w:val="000000"/>
                <w:sz w:val="24"/>
                <w:szCs w:val="24"/>
                <w:u w:val="single"/>
              </w:rPr>
              <w:t xml:space="preserve">  будут осуществляться строительство и</w:t>
            </w:r>
          </w:p>
          <w:p w:rsidR="00164EEF" w:rsidRPr="007930DD" w:rsidRDefault="00164EEF" w:rsidP="009036B4">
            <w:pPr>
              <w:pStyle w:val="21"/>
              <w:shd w:val="clear" w:color="auto" w:fill="auto"/>
              <w:tabs>
                <w:tab w:val="left" w:pos="176"/>
              </w:tabs>
              <w:spacing w:before="0" w:line="240" w:lineRule="auto"/>
              <w:ind w:left="176" w:hanging="103"/>
              <w:rPr>
                <w:sz w:val="24"/>
                <w:szCs w:val="24"/>
              </w:rPr>
            </w:pPr>
            <w:r w:rsidRPr="009036B4">
              <w:rPr>
                <w:rStyle w:val="2"/>
                <w:color w:val="000000"/>
                <w:sz w:val="24"/>
                <w:szCs w:val="24"/>
                <w:u w:val="single"/>
              </w:rPr>
              <w:t>эксплуатация сооружений</w:t>
            </w:r>
            <w:r w:rsidRPr="007930DD">
              <w:rPr>
                <w:rStyle w:val="2"/>
                <w:color w:val="000000"/>
                <w:sz w:val="24"/>
                <w:szCs w:val="24"/>
              </w:rPr>
              <w:t>: определить при проектировании.</w:t>
            </w:r>
          </w:p>
          <w:p w:rsidR="00164EEF" w:rsidRPr="007930DD" w:rsidRDefault="00164EEF" w:rsidP="009036B4">
            <w:pPr>
              <w:pStyle w:val="21"/>
              <w:tabs>
                <w:tab w:val="left" w:pos="176"/>
              </w:tabs>
              <w:spacing w:line="240" w:lineRule="auto"/>
              <w:ind w:left="176" w:hanging="103"/>
              <w:rPr>
                <w:rStyle w:val="2"/>
                <w:color w:val="000000"/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 xml:space="preserve">8.4. </w:t>
            </w:r>
            <w:r w:rsidRPr="009036B4">
              <w:rPr>
                <w:rStyle w:val="2"/>
                <w:color w:val="000000"/>
                <w:sz w:val="24"/>
                <w:szCs w:val="24"/>
                <w:u w:val="single"/>
              </w:rPr>
              <w:t>Принадлежность к опасным производственным объектам</w:t>
            </w:r>
            <w:r w:rsidRPr="007930DD">
              <w:rPr>
                <w:rStyle w:val="2"/>
                <w:color w:val="000000"/>
                <w:sz w:val="24"/>
                <w:szCs w:val="24"/>
              </w:rPr>
              <w:t>: не относятся к опасным производственным объектам</w:t>
            </w:r>
          </w:p>
          <w:p w:rsidR="00164EEF" w:rsidRPr="007930DD" w:rsidRDefault="00164EEF" w:rsidP="009036B4">
            <w:pPr>
              <w:pStyle w:val="21"/>
              <w:shd w:val="clear" w:color="auto" w:fill="auto"/>
              <w:tabs>
                <w:tab w:val="left" w:pos="176"/>
              </w:tabs>
              <w:spacing w:before="0" w:line="240" w:lineRule="auto"/>
              <w:ind w:left="176" w:hanging="103"/>
              <w:rPr>
                <w:rStyle w:val="2"/>
                <w:color w:val="000000"/>
                <w:sz w:val="24"/>
                <w:szCs w:val="24"/>
              </w:rPr>
            </w:pPr>
            <w:r w:rsidRPr="007930DD">
              <w:rPr>
                <w:rStyle w:val="2"/>
                <w:sz w:val="24"/>
                <w:szCs w:val="24"/>
              </w:rPr>
              <w:t xml:space="preserve">8.5. </w:t>
            </w:r>
            <w:r w:rsidRPr="009036B4">
              <w:rPr>
                <w:rStyle w:val="2"/>
                <w:sz w:val="24"/>
                <w:szCs w:val="24"/>
                <w:u w:val="single"/>
              </w:rPr>
              <w:t>Пожарная и взрывопожарная опасность</w:t>
            </w:r>
            <w:r w:rsidRPr="007930DD">
              <w:rPr>
                <w:rStyle w:val="2"/>
                <w:sz w:val="24"/>
                <w:szCs w:val="24"/>
              </w:rPr>
              <w:t>:</w:t>
            </w:r>
          </w:p>
          <w:p w:rsidR="00164EEF" w:rsidRPr="007930DD" w:rsidRDefault="00164EEF" w:rsidP="009036B4">
            <w:pPr>
              <w:pStyle w:val="21"/>
              <w:shd w:val="clear" w:color="auto" w:fill="auto"/>
              <w:tabs>
                <w:tab w:val="left" w:pos="176"/>
              </w:tabs>
              <w:spacing w:before="0" w:line="240" w:lineRule="auto"/>
              <w:ind w:left="176" w:hanging="103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определить при проектировании.</w:t>
            </w:r>
          </w:p>
          <w:p w:rsidR="00164EEF" w:rsidRPr="009036B4" w:rsidRDefault="00164EEF" w:rsidP="009036B4">
            <w:pPr>
              <w:pStyle w:val="21"/>
              <w:tabs>
                <w:tab w:val="left" w:pos="176"/>
              </w:tabs>
              <w:spacing w:line="240" w:lineRule="auto"/>
              <w:ind w:left="176" w:hanging="103"/>
              <w:rPr>
                <w:rStyle w:val="2"/>
                <w:color w:val="000000"/>
                <w:sz w:val="24"/>
                <w:szCs w:val="24"/>
                <w:u w:val="single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 xml:space="preserve">8.6. </w:t>
            </w:r>
            <w:r w:rsidRPr="009036B4">
              <w:rPr>
                <w:rStyle w:val="2"/>
                <w:color w:val="000000"/>
                <w:sz w:val="24"/>
                <w:szCs w:val="24"/>
                <w:u w:val="single"/>
              </w:rPr>
              <w:t>Наличие помещений с постоянным</w:t>
            </w:r>
          </w:p>
          <w:p w:rsidR="00164EEF" w:rsidRPr="007930DD" w:rsidRDefault="00164EEF" w:rsidP="009036B4">
            <w:pPr>
              <w:pStyle w:val="21"/>
              <w:shd w:val="clear" w:color="auto" w:fill="auto"/>
              <w:tabs>
                <w:tab w:val="left" w:pos="176"/>
              </w:tabs>
              <w:spacing w:before="0" w:line="240" w:lineRule="auto"/>
              <w:ind w:left="176" w:hanging="103"/>
              <w:rPr>
                <w:sz w:val="24"/>
                <w:szCs w:val="24"/>
              </w:rPr>
            </w:pPr>
            <w:r w:rsidRPr="009036B4">
              <w:rPr>
                <w:rStyle w:val="2"/>
                <w:color w:val="000000"/>
                <w:sz w:val="24"/>
                <w:szCs w:val="24"/>
                <w:u w:val="single"/>
              </w:rPr>
              <w:t>пребыванием людей</w:t>
            </w:r>
            <w:r w:rsidRPr="007930DD">
              <w:rPr>
                <w:rStyle w:val="2"/>
                <w:color w:val="000000"/>
                <w:sz w:val="24"/>
                <w:szCs w:val="24"/>
              </w:rPr>
              <w:t>: имеются помещения с постоянным пребыванием людей.</w:t>
            </w:r>
          </w:p>
          <w:p w:rsidR="00164EEF" w:rsidRPr="007930DD" w:rsidRDefault="00164EEF" w:rsidP="009036B4">
            <w:pPr>
              <w:pStyle w:val="21"/>
              <w:tabs>
                <w:tab w:val="left" w:pos="176"/>
              </w:tabs>
              <w:spacing w:before="0" w:line="240" w:lineRule="auto"/>
              <w:ind w:left="176" w:hanging="103"/>
              <w:rPr>
                <w:rStyle w:val="2"/>
                <w:color w:val="000000"/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 xml:space="preserve">8.7. </w:t>
            </w:r>
            <w:r w:rsidRPr="009036B4">
              <w:rPr>
                <w:rStyle w:val="2"/>
                <w:color w:val="000000"/>
                <w:sz w:val="24"/>
                <w:szCs w:val="24"/>
                <w:u w:val="single"/>
              </w:rPr>
              <w:t>Уровень ответственности сооружения</w:t>
            </w:r>
            <w:r w:rsidRPr="007930DD">
              <w:rPr>
                <w:rStyle w:val="2"/>
                <w:color w:val="000000"/>
                <w:sz w:val="24"/>
                <w:szCs w:val="24"/>
              </w:rPr>
              <w:t>:</w:t>
            </w:r>
          </w:p>
          <w:p w:rsidR="00164EEF" w:rsidRPr="007930DD" w:rsidRDefault="00164EEF" w:rsidP="009036B4">
            <w:pPr>
              <w:pStyle w:val="21"/>
              <w:tabs>
                <w:tab w:val="left" w:pos="176"/>
              </w:tabs>
              <w:spacing w:line="240" w:lineRule="auto"/>
              <w:ind w:left="176" w:hanging="103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lastRenderedPageBreak/>
              <w:t>нормальный.</w:t>
            </w:r>
          </w:p>
        </w:tc>
      </w:tr>
      <w:tr w:rsidR="00164EEF" w:rsidRPr="007930DD" w:rsidTr="009036B4">
        <w:trPr>
          <w:jc w:val="center"/>
        </w:trPr>
        <w:tc>
          <w:tcPr>
            <w:tcW w:w="3964" w:type="dxa"/>
          </w:tcPr>
          <w:p w:rsidR="00164EEF" w:rsidRPr="007930DD" w:rsidRDefault="00164EEF" w:rsidP="00FC5F17">
            <w:pPr>
              <w:pStyle w:val="21"/>
              <w:shd w:val="clear" w:color="auto" w:fill="auto"/>
              <w:spacing w:before="0" w:line="307" w:lineRule="exact"/>
              <w:ind w:left="160"/>
              <w:rPr>
                <w:rStyle w:val="2"/>
                <w:color w:val="000000"/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lastRenderedPageBreak/>
              <w:t xml:space="preserve">9. Необходимость выделения очередей строительства </w:t>
            </w:r>
            <w:r w:rsidR="00FC5F17">
              <w:rPr>
                <w:rStyle w:val="2"/>
                <w:color w:val="000000"/>
                <w:sz w:val="24"/>
                <w:szCs w:val="24"/>
              </w:rPr>
              <w:t>(</w:t>
            </w:r>
            <w:r w:rsidRPr="007930DD">
              <w:rPr>
                <w:rStyle w:val="2"/>
                <w:color w:val="000000"/>
                <w:sz w:val="24"/>
                <w:szCs w:val="24"/>
              </w:rPr>
              <w:t>пусковых комплексов, требования к перспективному расширению объекта</w:t>
            </w:r>
            <w:r w:rsidR="00FC5F17">
              <w:rPr>
                <w:rStyle w:val="2"/>
                <w:color w:val="000000"/>
                <w:sz w:val="24"/>
                <w:szCs w:val="24"/>
              </w:rPr>
              <w:t>) и проектных работ.</w:t>
            </w:r>
          </w:p>
        </w:tc>
        <w:tc>
          <w:tcPr>
            <w:tcW w:w="5806" w:type="dxa"/>
          </w:tcPr>
          <w:p w:rsidR="00164EEF" w:rsidRDefault="00FC5F17" w:rsidP="007930DD">
            <w:pPr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 xml:space="preserve">9.1 </w:t>
            </w:r>
            <w:r w:rsidR="00164EEF" w:rsidRPr="007930DD">
              <w:rPr>
                <w:rStyle w:val="2"/>
                <w:color w:val="000000"/>
                <w:sz w:val="24"/>
                <w:szCs w:val="24"/>
              </w:rPr>
              <w:t>Не требуется</w:t>
            </w:r>
          </w:p>
          <w:p w:rsidR="00FC5F17" w:rsidRDefault="00FC5F17" w:rsidP="007930DD">
            <w:pPr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9.2 Разработать в 2018г. разделы:</w:t>
            </w:r>
          </w:p>
          <w:p w:rsidR="00FC5F17" w:rsidRDefault="00FC5F17" w:rsidP="007930DD">
            <w:pPr>
              <w:rPr>
                <w:rStyle w:val="2"/>
                <w:color w:val="000000"/>
                <w:sz w:val="24"/>
                <w:szCs w:val="24"/>
              </w:rPr>
            </w:pPr>
            <w:r w:rsidRPr="00FC5F17">
              <w:rPr>
                <w:rStyle w:val="2"/>
                <w:color w:val="000000"/>
                <w:sz w:val="24"/>
                <w:szCs w:val="24"/>
              </w:rPr>
              <w:t xml:space="preserve">       - проект перепланировки помещений</w:t>
            </w:r>
            <w:r>
              <w:rPr>
                <w:rStyle w:val="2"/>
                <w:color w:val="000000"/>
                <w:sz w:val="24"/>
                <w:szCs w:val="24"/>
              </w:rPr>
              <w:t>. Стадия «П»</w:t>
            </w:r>
          </w:p>
          <w:p w:rsidR="000D181C" w:rsidRDefault="00FC5F17" w:rsidP="007930DD">
            <w:pPr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 xml:space="preserve">       - архитектурные решения. Стадия «П»</w:t>
            </w:r>
            <w:r w:rsidR="000D181C">
              <w:rPr>
                <w:rStyle w:val="2"/>
                <w:color w:val="000000"/>
                <w:sz w:val="24"/>
                <w:szCs w:val="24"/>
              </w:rPr>
              <w:t>.</w:t>
            </w:r>
          </w:p>
          <w:p w:rsidR="000D181C" w:rsidRDefault="000D181C" w:rsidP="007930DD">
            <w:pPr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 xml:space="preserve">      По дополнительному соглашению разработать </w:t>
            </w:r>
          </w:p>
          <w:p w:rsidR="000D181C" w:rsidRDefault="000D181C" w:rsidP="000D181C">
            <w:pPr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 xml:space="preserve">      в 2019г. проектную и рабочую документацию в </w:t>
            </w:r>
          </w:p>
          <w:p w:rsidR="00FC5F17" w:rsidRPr="007930DD" w:rsidRDefault="000D181C" w:rsidP="000D181C">
            <w:pPr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 xml:space="preserve">      соответствии с Заданием на проектирование.</w:t>
            </w:r>
          </w:p>
        </w:tc>
      </w:tr>
      <w:tr w:rsidR="00164EEF" w:rsidRPr="007930DD" w:rsidTr="009036B4">
        <w:trPr>
          <w:jc w:val="center"/>
        </w:trPr>
        <w:tc>
          <w:tcPr>
            <w:tcW w:w="3964" w:type="dxa"/>
          </w:tcPr>
          <w:p w:rsidR="00164EEF" w:rsidRPr="007930DD" w:rsidRDefault="00164EEF" w:rsidP="00164EEF">
            <w:pPr>
              <w:pStyle w:val="21"/>
              <w:shd w:val="clear" w:color="auto" w:fill="auto"/>
              <w:spacing w:before="0" w:line="322" w:lineRule="exact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10. Требования к технологии, режиму работы предприятия</w:t>
            </w:r>
          </w:p>
        </w:tc>
        <w:tc>
          <w:tcPr>
            <w:tcW w:w="5806" w:type="dxa"/>
            <w:vAlign w:val="bottom"/>
          </w:tcPr>
          <w:p w:rsidR="00164EEF" w:rsidRPr="007930DD" w:rsidRDefault="00164EEF" w:rsidP="007930DD">
            <w:pPr>
              <w:pStyle w:val="21"/>
              <w:shd w:val="clear" w:color="auto" w:fill="auto"/>
              <w:spacing w:before="0"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Учреждение обслуживает 35257 человек.</w:t>
            </w:r>
          </w:p>
          <w:p w:rsidR="00164EEF" w:rsidRPr="007930DD" w:rsidRDefault="00164EEF" w:rsidP="007930DD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Режим работы:</w:t>
            </w:r>
          </w:p>
          <w:p w:rsidR="00164EEF" w:rsidRPr="007930DD" w:rsidRDefault="00164EEF" w:rsidP="007930DD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before="0" w:line="240" w:lineRule="auto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понедельник - пятница - 8.00ч-20.00ч.</w:t>
            </w:r>
          </w:p>
          <w:p w:rsidR="00164EEF" w:rsidRPr="007930DD" w:rsidRDefault="00164EEF" w:rsidP="007930DD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суббота - 8.00ч -13.00ч.</w:t>
            </w:r>
          </w:p>
        </w:tc>
      </w:tr>
      <w:tr w:rsidR="00164EEF" w:rsidRPr="007930DD" w:rsidTr="009036B4">
        <w:trPr>
          <w:jc w:val="center"/>
        </w:trPr>
        <w:tc>
          <w:tcPr>
            <w:tcW w:w="9770" w:type="dxa"/>
            <w:gridSpan w:val="2"/>
            <w:vAlign w:val="bottom"/>
          </w:tcPr>
          <w:p w:rsidR="00164EEF" w:rsidRPr="007930DD" w:rsidRDefault="00164EEF" w:rsidP="009036B4">
            <w:pPr>
              <w:pStyle w:val="21"/>
              <w:shd w:val="clear" w:color="auto" w:fill="auto"/>
              <w:tabs>
                <w:tab w:val="left" w:pos="547"/>
              </w:tabs>
              <w:spacing w:before="0"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7930DD">
              <w:rPr>
                <w:rStyle w:val="211pt3"/>
                <w:color w:val="000000"/>
                <w:sz w:val="24"/>
                <w:szCs w:val="24"/>
              </w:rPr>
              <w:t>2. ОСНОВНЫЕ ТРЕБОВАНИЯ К ПРОЕКТНЫМ РЕШЕНИЯМ</w:t>
            </w:r>
          </w:p>
        </w:tc>
      </w:tr>
      <w:tr w:rsidR="00164EEF" w:rsidRPr="007930DD" w:rsidTr="009036B4">
        <w:trPr>
          <w:jc w:val="center"/>
        </w:trPr>
        <w:tc>
          <w:tcPr>
            <w:tcW w:w="3964" w:type="dxa"/>
          </w:tcPr>
          <w:p w:rsidR="005A3899" w:rsidRPr="007930DD" w:rsidRDefault="00164EEF" w:rsidP="005A3899">
            <w:pPr>
              <w:pStyle w:val="21"/>
              <w:shd w:val="clear" w:color="auto" w:fill="auto"/>
              <w:spacing w:before="0" w:line="307" w:lineRule="exact"/>
              <w:ind w:left="160"/>
              <w:rPr>
                <w:rStyle w:val="2"/>
                <w:color w:val="000000"/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11.Основные требования к проектированию</w:t>
            </w:r>
          </w:p>
        </w:tc>
        <w:tc>
          <w:tcPr>
            <w:tcW w:w="5806" w:type="dxa"/>
            <w:vAlign w:val="bottom"/>
          </w:tcPr>
          <w:p w:rsidR="00164EEF" w:rsidRPr="007930DD" w:rsidRDefault="00164EEF" w:rsidP="007930DD">
            <w:pPr>
              <w:pStyle w:val="21"/>
              <w:shd w:val="clear" w:color="auto" w:fill="auto"/>
              <w:tabs>
                <w:tab w:val="left" w:pos="255"/>
                <w:tab w:val="left" w:pos="538"/>
              </w:tabs>
              <w:spacing w:before="0" w:line="240" w:lineRule="auto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Проектом предусмотреть:</w:t>
            </w:r>
          </w:p>
          <w:p w:rsidR="00164EEF" w:rsidRPr="007930DD" w:rsidRDefault="00164EEF" w:rsidP="007930DD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55"/>
                <w:tab w:val="left" w:pos="538"/>
                <w:tab w:val="left" w:pos="1296"/>
              </w:tabs>
              <w:spacing w:before="0" w:line="240" w:lineRule="auto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перепланировку помещений поликлиники для обеспечения требований поточности и требований СП 158.13330.2014 «Здания и помещения медицинских организаций», СанПиН 2.1.3.2630-10 «Санитарно- эпидемиологические требования к организациям, осуществляющим медицинскую деятельность»;</w:t>
            </w:r>
          </w:p>
          <w:p w:rsidR="00164EEF" w:rsidRPr="007930DD" w:rsidRDefault="00164EEF" w:rsidP="007930DD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55"/>
                <w:tab w:val="left" w:pos="538"/>
                <w:tab w:val="left" w:pos="701"/>
              </w:tabs>
              <w:spacing w:before="0" w:line="240" w:lineRule="auto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вентилируемый фасад из долговечных современных материалов для повышения теплозащиты здания;</w:t>
            </w:r>
          </w:p>
          <w:p w:rsidR="00164EEF" w:rsidRPr="007930DD" w:rsidRDefault="00164EEF" w:rsidP="007930DD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55"/>
                <w:tab w:val="left" w:pos="538"/>
                <w:tab w:val="left" w:pos="797"/>
              </w:tabs>
              <w:spacing w:before="0" w:line="240" w:lineRule="auto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внутреннюю отделку помещений в соответствии с функциональным назначением помещений и условиями эксплуатации;</w:t>
            </w:r>
          </w:p>
          <w:p w:rsidR="00164EEF" w:rsidRPr="007930DD" w:rsidRDefault="00164EEF" w:rsidP="007930DD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55"/>
                <w:tab w:val="left" w:pos="538"/>
                <w:tab w:val="left" w:pos="1032"/>
              </w:tabs>
              <w:spacing w:before="0" w:line="240" w:lineRule="auto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современные энергосберегающие оконные блоки на 2,3, цокольном этажах;</w:t>
            </w:r>
          </w:p>
          <w:p w:rsidR="00164EEF" w:rsidRPr="007930DD" w:rsidRDefault="00164EEF" w:rsidP="007930DD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55"/>
                <w:tab w:val="left" w:pos="538"/>
                <w:tab w:val="left" w:pos="1037"/>
              </w:tabs>
              <w:spacing w:before="0" w:line="240" w:lineRule="auto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современные энергосберегающие дверные блоки;</w:t>
            </w:r>
          </w:p>
          <w:p w:rsidR="00164EEF" w:rsidRPr="007930DD" w:rsidRDefault="00164EEF" w:rsidP="007930DD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55"/>
                <w:tab w:val="left" w:pos="538"/>
                <w:tab w:val="left" w:pos="629"/>
              </w:tabs>
              <w:spacing w:before="0" w:line="240" w:lineRule="auto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устройство скатной крыши с кровлей из металлочерепицы;</w:t>
            </w:r>
          </w:p>
          <w:p w:rsidR="00164EEF" w:rsidRPr="007930DD" w:rsidRDefault="00164EEF" w:rsidP="007930DD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55"/>
                <w:tab w:val="left" w:pos="538"/>
                <w:tab w:val="left" w:pos="600"/>
              </w:tabs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7930DD">
              <w:rPr>
                <w:rStyle w:val="2"/>
                <w:color w:val="000000"/>
                <w:sz w:val="24"/>
                <w:szCs w:val="24"/>
              </w:rPr>
              <w:t>молниезащиту</w:t>
            </w:r>
            <w:proofErr w:type="spellEnd"/>
            <w:r w:rsidRPr="007930DD">
              <w:rPr>
                <w:rStyle w:val="2"/>
                <w:color w:val="000000"/>
                <w:sz w:val="24"/>
                <w:szCs w:val="24"/>
              </w:rPr>
              <w:t xml:space="preserve"> здания;</w:t>
            </w:r>
          </w:p>
          <w:p w:rsidR="00164EEF" w:rsidRPr="007930DD" w:rsidRDefault="00164EEF" w:rsidP="007930DD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55"/>
                <w:tab w:val="left" w:pos="538"/>
                <w:tab w:val="left" w:pos="778"/>
              </w:tabs>
              <w:spacing w:before="0" w:line="240" w:lineRule="auto"/>
              <w:rPr>
                <w:sz w:val="24"/>
                <w:szCs w:val="24"/>
                <w:u w:val="single"/>
              </w:rPr>
            </w:pPr>
            <w:r w:rsidRPr="007930DD">
              <w:rPr>
                <w:rStyle w:val="2"/>
                <w:color w:val="000000"/>
                <w:sz w:val="24"/>
                <w:szCs w:val="24"/>
                <w:u w:val="single"/>
              </w:rPr>
              <w:t>Оснащение, замену (модернизацию)</w:t>
            </w:r>
          </w:p>
          <w:p w:rsidR="00164EEF" w:rsidRPr="007930DD" w:rsidRDefault="00164EEF" w:rsidP="007930DD">
            <w:pPr>
              <w:pStyle w:val="21"/>
              <w:shd w:val="clear" w:color="auto" w:fill="auto"/>
              <w:tabs>
                <w:tab w:val="left" w:pos="255"/>
                <w:tab w:val="left" w:pos="538"/>
              </w:tabs>
              <w:spacing w:before="0" w:line="240" w:lineRule="auto"/>
              <w:rPr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  <w:u w:val="single"/>
              </w:rPr>
              <w:t>внутренних инженерных систем</w:t>
            </w:r>
            <w:r w:rsidRPr="007930DD">
              <w:rPr>
                <w:rStyle w:val="2"/>
                <w:color w:val="000000"/>
                <w:sz w:val="24"/>
                <w:szCs w:val="24"/>
              </w:rPr>
              <w:t>:</w:t>
            </w:r>
          </w:p>
          <w:p w:rsidR="00164EEF" w:rsidRPr="007930DD" w:rsidRDefault="00164EEF" w:rsidP="007930DD">
            <w:pPr>
              <w:pStyle w:val="21"/>
              <w:tabs>
                <w:tab w:val="left" w:pos="255"/>
                <w:tab w:val="left" w:pos="538"/>
              </w:tabs>
              <w:spacing w:before="0"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11.8.1 водоснабжения и водоотведения;</w:t>
            </w:r>
          </w:p>
          <w:p w:rsidR="005A3899" w:rsidRPr="007930DD" w:rsidRDefault="00164EEF" w:rsidP="007930DD">
            <w:pPr>
              <w:pStyle w:val="21"/>
              <w:tabs>
                <w:tab w:val="left" w:pos="255"/>
                <w:tab w:val="left" w:pos="538"/>
              </w:tabs>
              <w:spacing w:before="0"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11.8.2. отопления, приточно-вытяжной вентиляции, кондиционирования воздуха;</w:t>
            </w:r>
          </w:p>
          <w:p w:rsidR="007930DD" w:rsidRPr="007930DD" w:rsidRDefault="007930DD" w:rsidP="007930DD">
            <w:pPr>
              <w:pStyle w:val="21"/>
              <w:tabs>
                <w:tab w:val="left" w:pos="255"/>
                <w:tab w:val="left" w:pos="538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11.8.3. автоматизации инженерных систем;</w:t>
            </w:r>
          </w:p>
          <w:p w:rsidR="007930DD" w:rsidRPr="007930DD" w:rsidRDefault="007930DD" w:rsidP="007930DD">
            <w:pPr>
              <w:pStyle w:val="21"/>
              <w:tabs>
                <w:tab w:val="left" w:pos="255"/>
                <w:tab w:val="left" w:pos="538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11.8.4. коммерческого учета потребления энергетических и водных ресурсов;</w:t>
            </w:r>
          </w:p>
          <w:p w:rsidR="007930DD" w:rsidRPr="007930DD" w:rsidRDefault="007930DD" w:rsidP="007930DD">
            <w:pPr>
              <w:pStyle w:val="21"/>
              <w:tabs>
                <w:tab w:val="left" w:pos="255"/>
                <w:tab w:val="left" w:pos="538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11.</w:t>
            </w:r>
            <w:r w:rsidR="009C1493">
              <w:rPr>
                <w:rStyle w:val="2"/>
                <w:color w:val="000000"/>
                <w:sz w:val="24"/>
                <w:szCs w:val="24"/>
              </w:rPr>
              <w:t xml:space="preserve">8.5. пожарной </w:t>
            </w:r>
            <w:r w:rsidR="00C21054">
              <w:rPr>
                <w:rStyle w:val="2"/>
                <w:color w:val="000000"/>
                <w:sz w:val="24"/>
                <w:szCs w:val="24"/>
              </w:rPr>
              <w:t xml:space="preserve">автоматики; </w:t>
            </w:r>
            <w:proofErr w:type="spellStart"/>
            <w:r w:rsidR="00C21054">
              <w:rPr>
                <w:rStyle w:val="2"/>
                <w:color w:val="000000"/>
                <w:sz w:val="24"/>
                <w:szCs w:val="24"/>
              </w:rPr>
              <w:t>дымоудаления</w:t>
            </w:r>
            <w:proofErr w:type="spellEnd"/>
            <w:r w:rsidRPr="007930DD">
              <w:rPr>
                <w:rStyle w:val="2"/>
                <w:color w:val="000000"/>
                <w:sz w:val="24"/>
                <w:szCs w:val="24"/>
              </w:rPr>
              <w:t>;</w:t>
            </w:r>
          </w:p>
          <w:p w:rsidR="00164EEF" w:rsidRDefault="007930DD" w:rsidP="007930DD">
            <w:pPr>
              <w:pStyle w:val="21"/>
              <w:tabs>
                <w:tab w:val="left" w:pos="255"/>
                <w:tab w:val="left" w:pos="538"/>
              </w:tabs>
              <w:spacing w:before="0"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11.8.6. электроснабжения, электрооборудования и освещения:</w:t>
            </w:r>
          </w:p>
          <w:p w:rsidR="009036B4" w:rsidRPr="009036B4" w:rsidRDefault="009036B4" w:rsidP="009036B4">
            <w:pPr>
              <w:pStyle w:val="21"/>
              <w:tabs>
                <w:tab w:val="left" w:pos="255"/>
                <w:tab w:val="left" w:pos="538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9036B4">
              <w:rPr>
                <w:rStyle w:val="2"/>
                <w:color w:val="000000"/>
                <w:sz w:val="24"/>
                <w:szCs w:val="24"/>
              </w:rPr>
              <w:t>- устройство электропроводки в здании в соответствии с ПУЭ и разделением бытовых и технологических нагрузок;</w:t>
            </w:r>
          </w:p>
          <w:p w:rsidR="009036B4" w:rsidRPr="009036B4" w:rsidRDefault="009036B4" w:rsidP="009036B4">
            <w:pPr>
              <w:pStyle w:val="21"/>
              <w:tabs>
                <w:tab w:val="left" w:pos="255"/>
                <w:tab w:val="left" w:pos="538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9036B4">
              <w:rPr>
                <w:rStyle w:val="2"/>
                <w:color w:val="000000"/>
                <w:sz w:val="24"/>
                <w:szCs w:val="24"/>
              </w:rPr>
              <w:t>- установка современных светильников</w:t>
            </w:r>
          </w:p>
          <w:p w:rsidR="009036B4" w:rsidRPr="009036B4" w:rsidRDefault="009036B4" w:rsidP="009036B4">
            <w:pPr>
              <w:pStyle w:val="21"/>
              <w:tabs>
                <w:tab w:val="left" w:pos="255"/>
                <w:tab w:val="left" w:pos="538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9036B4">
              <w:rPr>
                <w:rStyle w:val="2"/>
                <w:color w:val="000000"/>
                <w:sz w:val="24"/>
                <w:szCs w:val="24"/>
              </w:rPr>
              <w:t>внутреннего освещения с энергосберегающими лампами в помещениях;</w:t>
            </w:r>
          </w:p>
          <w:p w:rsidR="009036B4" w:rsidRPr="009036B4" w:rsidRDefault="009036B4" w:rsidP="009036B4">
            <w:pPr>
              <w:pStyle w:val="21"/>
              <w:tabs>
                <w:tab w:val="left" w:pos="255"/>
                <w:tab w:val="left" w:pos="538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9036B4">
              <w:rPr>
                <w:rStyle w:val="2"/>
                <w:color w:val="000000"/>
                <w:sz w:val="24"/>
                <w:szCs w:val="24"/>
              </w:rPr>
              <w:lastRenderedPageBreak/>
              <w:t>- управление освещением в автоматическом режиме в местах общего пользования в зависимости от присутствия персонала;</w:t>
            </w:r>
          </w:p>
          <w:p w:rsidR="009036B4" w:rsidRPr="009036B4" w:rsidRDefault="009036B4" w:rsidP="009036B4">
            <w:pPr>
              <w:pStyle w:val="21"/>
              <w:tabs>
                <w:tab w:val="left" w:pos="255"/>
                <w:tab w:val="left" w:pos="538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9036B4">
              <w:rPr>
                <w:rStyle w:val="2"/>
                <w:color w:val="000000"/>
                <w:sz w:val="24"/>
                <w:szCs w:val="24"/>
              </w:rPr>
              <w:t>11.8.7. телефонной связи;</w:t>
            </w:r>
          </w:p>
          <w:p w:rsidR="009036B4" w:rsidRPr="009036B4" w:rsidRDefault="009036B4" w:rsidP="009036B4">
            <w:pPr>
              <w:pStyle w:val="21"/>
              <w:tabs>
                <w:tab w:val="left" w:pos="255"/>
                <w:tab w:val="left" w:pos="538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9036B4">
              <w:rPr>
                <w:rStyle w:val="2"/>
                <w:color w:val="000000"/>
                <w:sz w:val="24"/>
                <w:szCs w:val="24"/>
              </w:rPr>
              <w:t>11.8.8. системы ЛВС, СПД,</w:t>
            </w:r>
          </w:p>
          <w:p w:rsidR="009036B4" w:rsidRPr="009036B4" w:rsidRDefault="009036B4" w:rsidP="009036B4">
            <w:pPr>
              <w:pStyle w:val="21"/>
              <w:tabs>
                <w:tab w:val="left" w:pos="255"/>
                <w:tab w:val="left" w:pos="538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9036B4">
              <w:rPr>
                <w:rStyle w:val="2"/>
                <w:color w:val="000000"/>
                <w:sz w:val="24"/>
                <w:szCs w:val="24"/>
              </w:rPr>
              <w:t>11.8.9. пожарной сигнализации; систем оповещения и управления эвакуацией;</w:t>
            </w:r>
          </w:p>
          <w:p w:rsidR="009036B4" w:rsidRPr="009036B4" w:rsidRDefault="009036B4" w:rsidP="009036B4">
            <w:pPr>
              <w:pStyle w:val="21"/>
              <w:tabs>
                <w:tab w:val="left" w:pos="255"/>
                <w:tab w:val="left" w:pos="538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9036B4">
              <w:rPr>
                <w:rStyle w:val="2"/>
                <w:color w:val="000000"/>
                <w:sz w:val="24"/>
                <w:szCs w:val="24"/>
              </w:rPr>
              <w:t>11.8.10. системы технических средств охраны (ТСО):</w:t>
            </w:r>
          </w:p>
          <w:p w:rsidR="009036B4" w:rsidRPr="009036B4" w:rsidRDefault="009036B4" w:rsidP="009036B4">
            <w:pPr>
              <w:pStyle w:val="21"/>
              <w:tabs>
                <w:tab w:val="left" w:pos="255"/>
                <w:tab w:val="left" w:pos="538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9036B4">
              <w:rPr>
                <w:rStyle w:val="2"/>
                <w:color w:val="000000"/>
                <w:sz w:val="24"/>
                <w:szCs w:val="24"/>
              </w:rPr>
              <w:t xml:space="preserve">- система охранного телевидения (СОТ), обеспечивающая </w:t>
            </w:r>
            <w:proofErr w:type="gramStart"/>
            <w:r w:rsidRPr="009036B4">
              <w:rPr>
                <w:rStyle w:val="2"/>
                <w:color w:val="000000"/>
                <w:sz w:val="24"/>
                <w:szCs w:val="24"/>
              </w:rPr>
              <w:t>круглосуточное</w:t>
            </w:r>
            <w:proofErr w:type="gramEnd"/>
            <w:r w:rsidRPr="009036B4">
              <w:rPr>
                <w:rStyle w:val="2"/>
                <w:color w:val="000000"/>
                <w:sz w:val="24"/>
                <w:szCs w:val="24"/>
              </w:rPr>
              <w:t xml:space="preserve">  видео-наблюдение (внешний периметр,  коридоры, зоны входа-выхода) (функциональные и технические характеристики системы определить на этапе проектирования);</w:t>
            </w:r>
          </w:p>
          <w:p w:rsidR="009036B4" w:rsidRPr="009036B4" w:rsidRDefault="009036B4" w:rsidP="009036B4">
            <w:pPr>
              <w:pStyle w:val="21"/>
              <w:tabs>
                <w:tab w:val="left" w:pos="255"/>
                <w:tab w:val="left" w:pos="538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9036B4">
              <w:rPr>
                <w:rStyle w:val="2"/>
                <w:color w:val="000000"/>
                <w:sz w:val="24"/>
                <w:szCs w:val="24"/>
              </w:rPr>
              <w:t>- система охранной сигнализации (СОС; принцип действия, тип исполнения, параметры, технические характеристики системы определить на этапе проектирования);</w:t>
            </w:r>
          </w:p>
          <w:p w:rsidR="009036B4" w:rsidRPr="009036B4" w:rsidRDefault="009036B4" w:rsidP="009036B4">
            <w:pPr>
              <w:pStyle w:val="21"/>
              <w:tabs>
                <w:tab w:val="left" w:pos="255"/>
                <w:tab w:val="left" w:pos="538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9036B4">
              <w:rPr>
                <w:rStyle w:val="2"/>
                <w:color w:val="000000"/>
                <w:sz w:val="24"/>
                <w:szCs w:val="24"/>
              </w:rPr>
              <w:t>- система контроля и управления доступом (СКУД; функциональные и технические характеристики системы определить на этапе проектирования);</w:t>
            </w:r>
          </w:p>
          <w:p w:rsidR="009036B4" w:rsidRPr="009036B4" w:rsidRDefault="009036B4" w:rsidP="009036B4">
            <w:pPr>
              <w:pStyle w:val="21"/>
              <w:tabs>
                <w:tab w:val="left" w:pos="255"/>
                <w:tab w:val="left" w:pos="538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9036B4">
              <w:rPr>
                <w:rStyle w:val="2"/>
                <w:color w:val="000000"/>
                <w:sz w:val="24"/>
                <w:szCs w:val="24"/>
              </w:rPr>
              <w:t>11.9. Технические решения принять в соответствии с требованиями технических регламентов;</w:t>
            </w:r>
          </w:p>
          <w:p w:rsidR="009036B4" w:rsidRPr="009036B4" w:rsidRDefault="009036B4" w:rsidP="009036B4">
            <w:pPr>
              <w:pStyle w:val="21"/>
              <w:tabs>
                <w:tab w:val="left" w:pos="255"/>
                <w:tab w:val="left" w:pos="538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9036B4">
              <w:rPr>
                <w:rStyle w:val="2"/>
                <w:color w:val="000000"/>
                <w:sz w:val="24"/>
                <w:szCs w:val="24"/>
              </w:rPr>
              <w:t>- требованиями нормативных документов, вошедших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      </w:r>
          </w:p>
          <w:p w:rsidR="009036B4" w:rsidRPr="009036B4" w:rsidRDefault="009036B4" w:rsidP="009036B4">
            <w:pPr>
              <w:pStyle w:val="21"/>
              <w:tabs>
                <w:tab w:val="left" w:pos="255"/>
                <w:tab w:val="left" w:pos="538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9036B4">
              <w:rPr>
                <w:rStyle w:val="2"/>
                <w:color w:val="000000"/>
                <w:sz w:val="24"/>
                <w:szCs w:val="24"/>
              </w:rPr>
              <w:t>требованиями нормативных документов, входящих в перечень национальных стандартов и сводов правил (частей таких сводов правил), в результате применения которых на добровольной основе обеспечивается соблюдение требований федерального закона «Технический регламент о безопасности зданий и сооружений» №384-Ф3.</w:t>
            </w:r>
          </w:p>
          <w:p w:rsidR="009036B4" w:rsidRPr="007930DD" w:rsidRDefault="009036B4" w:rsidP="009036B4">
            <w:pPr>
              <w:pStyle w:val="21"/>
              <w:tabs>
                <w:tab w:val="left" w:pos="255"/>
                <w:tab w:val="left" w:pos="538"/>
              </w:tabs>
              <w:spacing w:before="0"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9036B4">
              <w:rPr>
                <w:rStyle w:val="2"/>
                <w:color w:val="000000"/>
                <w:sz w:val="24"/>
                <w:szCs w:val="24"/>
              </w:rPr>
              <w:t>иными межгосударственными и национальными стандартами, сводами правил и нормативными документами в области проектирования и строительства объектов здравоохранения, применяемыми на добровольной основе.</w:t>
            </w:r>
          </w:p>
        </w:tc>
      </w:tr>
      <w:tr w:rsidR="00164EEF" w:rsidRPr="007930DD" w:rsidTr="009036B4">
        <w:trPr>
          <w:jc w:val="center"/>
        </w:trPr>
        <w:tc>
          <w:tcPr>
            <w:tcW w:w="3964" w:type="dxa"/>
          </w:tcPr>
          <w:p w:rsidR="00164EEF" w:rsidRPr="007930DD" w:rsidRDefault="007930DD" w:rsidP="00164EEF">
            <w:pPr>
              <w:pStyle w:val="21"/>
              <w:shd w:val="clear" w:color="auto" w:fill="auto"/>
              <w:spacing w:before="0" w:line="307" w:lineRule="exact"/>
              <w:ind w:left="160"/>
              <w:rPr>
                <w:rStyle w:val="2"/>
                <w:color w:val="000000"/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lastRenderedPageBreak/>
              <w:t>12. Требования к архитектурно- строительным, объемно-планировочным и конструктивным решениям</w:t>
            </w:r>
          </w:p>
        </w:tc>
        <w:tc>
          <w:tcPr>
            <w:tcW w:w="5806" w:type="dxa"/>
            <w:vAlign w:val="bottom"/>
          </w:tcPr>
          <w:p w:rsidR="007930DD" w:rsidRPr="007930DD" w:rsidRDefault="007930DD" w:rsidP="007930DD">
            <w:pPr>
              <w:pStyle w:val="21"/>
              <w:tabs>
                <w:tab w:val="left" w:pos="547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12.1.</w:t>
            </w:r>
            <w:r w:rsidRPr="007930DD">
              <w:rPr>
                <w:rStyle w:val="2"/>
                <w:color w:val="000000"/>
                <w:sz w:val="24"/>
                <w:szCs w:val="24"/>
              </w:rPr>
              <w:tab/>
              <w:t>Архитектурно-строительные, объемно-планировочные и конструктивные решения разработать в соответствии с действующими нормативными документами и согласовать с балансодержателем объекта и Управляющим проектом;</w:t>
            </w:r>
          </w:p>
          <w:p w:rsidR="007930DD" w:rsidRPr="007930DD" w:rsidRDefault="007930DD" w:rsidP="007930DD">
            <w:pPr>
              <w:pStyle w:val="21"/>
              <w:tabs>
                <w:tab w:val="left" w:pos="547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12.2.</w:t>
            </w:r>
            <w:r w:rsidRPr="007930DD">
              <w:rPr>
                <w:rStyle w:val="2"/>
                <w:color w:val="000000"/>
                <w:sz w:val="24"/>
                <w:szCs w:val="24"/>
              </w:rPr>
              <w:tab/>
              <w:t xml:space="preserve">Оформление и отделка помещений в соответствии с Руководством по фирменному стилю </w:t>
            </w:r>
            <w:r w:rsidRPr="007930DD">
              <w:rPr>
                <w:rStyle w:val="2"/>
                <w:color w:val="000000"/>
                <w:sz w:val="24"/>
                <w:szCs w:val="24"/>
              </w:rPr>
              <w:lastRenderedPageBreak/>
              <w:t>интерьеров учреждений «РЖД-медицина»;</w:t>
            </w:r>
          </w:p>
          <w:p w:rsidR="00164EEF" w:rsidRPr="007930DD" w:rsidRDefault="007930DD" w:rsidP="007930DD">
            <w:pPr>
              <w:pStyle w:val="21"/>
              <w:shd w:val="clear" w:color="auto" w:fill="auto"/>
              <w:tabs>
                <w:tab w:val="left" w:pos="547"/>
              </w:tabs>
              <w:spacing w:before="0"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7930DD">
              <w:rPr>
                <w:rStyle w:val="2"/>
                <w:color w:val="000000"/>
                <w:sz w:val="24"/>
                <w:szCs w:val="24"/>
              </w:rPr>
              <w:t>12.3.</w:t>
            </w:r>
            <w:r w:rsidRPr="007930DD">
              <w:rPr>
                <w:rStyle w:val="2"/>
                <w:color w:val="000000"/>
                <w:sz w:val="24"/>
                <w:szCs w:val="24"/>
              </w:rPr>
              <w:tab/>
              <w:t>Применяемые при проектировании материалы и оборудование должны соответствовать стандартам Российской Федерации и иметь сертификаты соответствия качества продукции.</w:t>
            </w:r>
          </w:p>
        </w:tc>
      </w:tr>
      <w:tr w:rsidR="007930DD" w:rsidRPr="007930DD" w:rsidTr="009036B4">
        <w:trPr>
          <w:jc w:val="center"/>
        </w:trPr>
        <w:tc>
          <w:tcPr>
            <w:tcW w:w="3964" w:type="dxa"/>
          </w:tcPr>
          <w:p w:rsidR="007930DD" w:rsidRPr="007930DD" w:rsidRDefault="004E119D" w:rsidP="007930DD">
            <w:pPr>
              <w:pStyle w:val="21"/>
              <w:shd w:val="clear" w:color="auto" w:fill="auto"/>
              <w:spacing w:before="0" w:line="307" w:lineRule="exact"/>
              <w:ind w:left="160"/>
              <w:rPr>
                <w:rStyle w:val="2"/>
                <w:color w:val="000000"/>
                <w:sz w:val="24"/>
                <w:szCs w:val="24"/>
              </w:rPr>
            </w:pPr>
            <w:r w:rsidRPr="004E119D">
              <w:rPr>
                <w:rStyle w:val="2"/>
                <w:color w:val="000000"/>
                <w:sz w:val="24"/>
                <w:szCs w:val="24"/>
              </w:rPr>
              <w:lastRenderedPageBreak/>
              <w:t>15. Мероприятия по созданию условий для полноценной среды жизнедеятельности инвалидов и маломобильных групп населения (МГН)</w:t>
            </w:r>
          </w:p>
        </w:tc>
        <w:tc>
          <w:tcPr>
            <w:tcW w:w="5806" w:type="dxa"/>
            <w:vAlign w:val="bottom"/>
          </w:tcPr>
          <w:p w:rsidR="004E119D" w:rsidRPr="004E119D" w:rsidRDefault="004E119D" w:rsidP="004E119D">
            <w:pPr>
              <w:pStyle w:val="21"/>
              <w:tabs>
                <w:tab w:val="left" w:pos="547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4E119D">
              <w:rPr>
                <w:rStyle w:val="2"/>
                <w:color w:val="000000"/>
                <w:sz w:val="24"/>
                <w:szCs w:val="24"/>
              </w:rPr>
              <w:t>15.1.</w:t>
            </w:r>
            <w:r w:rsidRPr="004E119D">
              <w:rPr>
                <w:rStyle w:val="2"/>
                <w:color w:val="000000"/>
                <w:sz w:val="24"/>
                <w:szCs w:val="24"/>
              </w:rPr>
              <w:tab/>
              <w:t>Проектирование выполнить в соответствии с действующими нормативными документами, а также СП 59.13330.2012 «Доступность зданий и сооружений для маломобильных групп населения. Актуализированная редакция СНиП 35001- 2001;</w:t>
            </w:r>
          </w:p>
          <w:p w:rsidR="007930DD" w:rsidRPr="007930DD" w:rsidRDefault="004E119D" w:rsidP="004E119D">
            <w:pPr>
              <w:pStyle w:val="21"/>
              <w:shd w:val="clear" w:color="auto" w:fill="auto"/>
              <w:tabs>
                <w:tab w:val="left" w:pos="547"/>
              </w:tabs>
              <w:spacing w:before="0"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4E119D">
              <w:rPr>
                <w:rStyle w:val="2"/>
                <w:color w:val="000000"/>
                <w:sz w:val="24"/>
                <w:szCs w:val="24"/>
              </w:rPr>
              <w:t>15.2.</w:t>
            </w:r>
            <w:r w:rsidRPr="004E119D">
              <w:rPr>
                <w:rStyle w:val="2"/>
                <w:color w:val="000000"/>
                <w:sz w:val="24"/>
                <w:szCs w:val="24"/>
              </w:rPr>
              <w:tab/>
              <w:t>Технические решения должны обеспечивать досягаемость мест целевого посещения для всех категорий МГН; при этом мероприятия по адаптации объекта предусмотреть в рамках разумного приспособления.</w:t>
            </w:r>
          </w:p>
        </w:tc>
      </w:tr>
    </w:tbl>
    <w:p w:rsidR="00164EEF" w:rsidRPr="002724DB" w:rsidRDefault="00164EEF" w:rsidP="002724DB">
      <w:pPr>
        <w:pStyle w:val="21"/>
        <w:tabs>
          <w:tab w:val="left" w:pos="547"/>
        </w:tabs>
        <w:spacing w:line="240" w:lineRule="auto"/>
        <w:rPr>
          <w:rStyle w:val="2"/>
          <w:color w:val="000000"/>
          <w:sz w:val="24"/>
          <w:szCs w:val="24"/>
        </w:rPr>
      </w:pPr>
    </w:p>
    <w:p w:rsidR="002724DB" w:rsidRPr="002724DB" w:rsidRDefault="002724DB" w:rsidP="002724DB">
      <w:pPr>
        <w:pStyle w:val="21"/>
        <w:tabs>
          <w:tab w:val="left" w:pos="547"/>
        </w:tabs>
        <w:spacing w:line="240" w:lineRule="auto"/>
        <w:rPr>
          <w:rStyle w:val="2"/>
          <w:color w:val="000000"/>
          <w:sz w:val="24"/>
          <w:szCs w:val="24"/>
        </w:rPr>
      </w:pPr>
    </w:p>
    <w:sectPr w:rsidR="002724DB" w:rsidRPr="002724DB" w:rsidSect="004B60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0000000A"/>
    <w:lvl w:ilvl="0">
      <w:start w:val="3"/>
      <w:numFmt w:val="decimal"/>
      <w:lvlText w:val="1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15"/>
    <w:multiLevelType w:val="multilevel"/>
    <w:tmpl w:val="00000014"/>
    <w:lvl w:ilvl="0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3F044469"/>
    <w:multiLevelType w:val="multilevel"/>
    <w:tmpl w:val="8260FD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color w:val="000000"/>
      </w:rPr>
    </w:lvl>
  </w:abstractNum>
  <w:abstractNum w:abstractNumId="7">
    <w:nsid w:val="505D3A45"/>
    <w:multiLevelType w:val="multilevel"/>
    <w:tmpl w:val="3C807204"/>
    <w:lvl w:ilvl="0">
      <w:start w:val="210"/>
      <w:numFmt w:val="decimal"/>
      <w:lvlText w:val="%1"/>
      <w:lvlJc w:val="left"/>
      <w:pPr>
        <w:ind w:left="1860" w:hanging="1860"/>
      </w:pPr>
      <w:rPr>
        <w:rFonts w:hint="default"/>
        <w:color w:val="000000"/>
      </w:rPr>
    </w:lvl>
    <w:lvl w:ilvl="1">
      <w:numFmt w:val="decimalZero"/>
      <w:lvlText w:val="%1.%2"/>
      <w:lvlJc w:val="left"/>
      <w:pPr>
        <w:ind w:left="1895" w:hanging="1860"/>
      </w:pPr>
      <w:rPr>
        <w:rFonts w:hint="default"/>
        <w:color w:val="000000"/>
      </w:rPr>
    </w:lvl>
    <w:lvl w:ilvl="2">
      <w:start w:val="12"/>
      <w:numFmt w:val="decimal"/>
      <w:lvlText w:val="%1.%2.%3"/>
      <w:lvlJc w:val="left"/>
      <w:pPr>
        <w:ind w:left="1930" w:hanging="1860"/>
      </w:pPr>
      <w:rPr>
        <w:rFonts w:hint="default"/>
        <w:color w:val="000000"/>
      </w:rPr>
    </w:lvl>
    <w:lvl w:ilvl="3">
      <w:start w:val="10"/>
      <w:numFmt w:val="decimal"/>
      <w:lvlText w:val="%1.%2.%3.%4"/>
      <w:lvlJc w:val="left"/>
      <w:pPr>
        <w:ind w:left="1965" w:hanging="1860"/>
      </w:pPr>
      <w:rPr>
        <w:rFonts w:hint="default"/>
        <w:color w:val="000000"/>
      </w:rPr>
    </w:lvl>
    <w:lvl w:ilvl="4">
      <w:start w:val="290"/>
      <w:numFmt w:val="decimal"/>
      <w:lvlText w:val="%1.%2.%3.%4.%5"/>
      <w:lvlJc w:val="left"/>
      <w:pPr>
        <w:ind w:left="2000" w:hanging="186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035" w:hanging="186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070" w:hanging="186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05" w:hanging="18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40" w:hanging="18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4EEF"/>
    <w:rsid w:val="000D181C"/>
    <w:rsid w:val="000E1FB5"/>
    <w:rsid w:val="00140953"/>
    <w:rsid w:val="00164EEF"/>
    <w:rsid w:val="001D72FA"/>
    <w:rsid w:val="00227E00"/>
    <w:rsid w:val="00271A12"/>
    <w:rsid w:val="002724DB"/>
    <w:rsid w:val="002D6525"/>
    <w:rsid w:val="00306E7B"/>
    <w:rsid w:val="003961E6"/>
    <w:rsid w:val="0047178E"/>
    <w:rsid w:val="004B60FB"/>
    <w:rsid w:val="004E119D"/>
    <w:rsid w:val="005A3899"/>
    <w:rsid w:val="005B38D4"/>
    <w:rsid w:val="005C5E92"/>
    <w:rsid w:val="007552BF"/>
    <w:rsid w:val="007930DD"/>
    <w:rsid w:val="009036B4"/>
    <w:rsid w:val="009B7274"/>
    <w:rsid w:val="009C1493"/>
    <w:rsid w:val="00C21054"/>
    <w:rsid w:val="00DE0E02"/>
    <w:rsid w:val="00FA70F1"/>
    <w:rsid w:val="00FC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uiPriority w:val="99"/>
    <w:rsid w:val="00164EEF"/>
    <w:rPr>
      <w:rFonts w:ascii="Times New Roman" w:hAnsi="Times New Roman" w:cs="Times New Roman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uiPriority w:val="99"/>
    <w:rsid w:val="00164EE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164EEF"/>
    <w:pPr>
      <w:widowControl w:val="0"/>
      <w:shd w:val="clear" w:color="auto" w:fill="FFFFFF"/>
      <w:spacing w:before="60" w:after="0" w:line="336" w:lineRule="exact"/>
    </w:pPr>
    <w:rPr>
      <w:rFonts w:ascii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20"/>
    <w:uiPriority w:val="99"/>
    <w:rsid w:val="00164EEF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1pt3">
    <w:name w:val="Основной текст (2) + 11 pt3"/>
    <w:basedOn w:val="20"/>
    <w:uiPriority w:val="99"/>
    <w:rsid w:val="00164EEF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6pt">
    <w:name w:val="Основной текст (2) + 16 pt"/>
    <w:aliases w:val="Масштаб 80%"/>
    <w:basedOn w:val="20"/>
    <w:uiPriority w:val="99"/>
    <w:rsid w:val="00164EEF"/>
    <w:rPr>
      <w:rFonts w:ascii="Times New Roman" w:hAnsi="Times New Roman" w:cs="Times New Roman"/>
      <w:w w:val="80"/>
      <w:sz w:val="32"/>
      <w:szCs w:val="32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4B60F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Подпись к таблице_"/>
    <w:basedOn w:val="a0"/>
    <w:link w:val="1"/>
    <w:uiPriority w:val="99"/>
    <w:rsid w:val="004B60FB"/>
    <w:rPr>
      <w:rFonts w:ascii="Times New Roman" w:hAnsi="Times New Roman" w:cs="Times New Roman"/>
      <w:shd w:val="clear" w:color="auto" w:fill="FFFFFF"/>
    </w:rPr>
  </w:style>
  <w:style w:type="character" w:customStyle="1" w:styleId="a5">
    <w:name w:val="Подпись к таблице"/>
    <w:basedOn w:val="a4"/>
    <w:uiPriority w:val="99"/>
    <w:rsid w:val="004B60FB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B60FB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Подпись к таблице1"/>
    <w:basedOn w:val="a"/>
    <w:link w:val="a4"/>
    <w:uiPriority w:val="99"/>
    <w:rsid w:val="004B60F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5AFF1-8433-4D3F-BC48-24369960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KS</cp:lastModifiedBy>
  <cp:revision>7</cp:revision>
  <dcterms:created xsi:type="dcterms:W3CDTF">2018-09-26T19:29:00Z</dcterms:created>
  <dcterms:modified xsi:type="dcterms:W3CDTF">2018-10-01T12:03:00Z</dcterms:modified>
</cp:coreProperties>
</file>