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A8" w:rsidRPr="008506A8" w:rsidRDefault="008506A8" w:rsidP="008506A8">
      <w:pPr>
        <w:rPr>
          <w:b/>
        </w:rPr>
      </w:pPr>
      <w:r w:rsidRPr="008506A8">
        <w:rPr>
          <w:b/>
        </w:rPr>
        <w:t xml:space="preserve">Заказчик представляет подрядчику архитектурную модель здания в </w:t>
      </w:r>
      <w:r w:rsidRPr="008506A8">
        <w:rPr>
          <w:b/>
          <w:lang w:val="en-US"/>
        </w:rPr>
        <w:t>Autodesk</w:t>
      </w:r>
      <w:r w:rsidRPr="008506A8">
        <w:rPr>
          <w:b/>
        </w:rPr>
        <w:t xml:space="preserve"> </w:t>
      </w:r>
      <w:r w:rsidRPr="008506A8">
        <w:rPr>
          <w:b/>
          <w:lang w:val="en-US"/>
        </w:rPr>
        <w:t>Revit</w:t>
      </w:r>
      <w:r w:rsidRPr="008506A8">
        <w:rPr>
          <w:b/>
        </w:rPr>
        <w:t xml:space="preserve"> 2017. 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 xml:space="preserve">Выполнять Проект также необходимо в </w:t>
      </w:r>
      <w:r w:rsidRPr="008506A8">
        <w:rPr>
          <w:b/>
          <w:lang w:val="en-US"/>
        </w:rPr>
        <w:t>Autodesk</w:t>
      </w:r>
      <w:r w:rsidRPr="008506A8">
        <w:rPr>
          <w:b/>
        </w:rPr>
        <w:t xml:space="preserve"> </w:t>
      </w:r>
      <w:r w:rsidRPr="008506A8">
        <w:rPr>
          <w:b/>
          <w:lang w:val="en-US"/>
        </w:rPr>
        <w:t>Revit</w:t>
      </w:r>
      <w:r w:rsidRPr="008506A8">
        <w:rPr>
          <w:b/>
        </w:rPr>
        <w:t xml:space="preserve"> 2017 с использованием соответствующих семейств оборудования.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 xml:space="preserve">Параметрическая модель должна быть не ниже </w:t>
      </w:r>
      <w:r w:rsidRPr="008506A8">
        <w:rPr>
          <w:b/>
          <w:lang w:val="en-US"/>
        </w:rPr>
        <w:t>LOD</w:t>
      </w:r>
      <w:r w:rsidRPr="008506A8">
        <w:rPr>
          <w:b/>
        </w:rPr>
        <w:t xml:space="preserve"> 300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 xml:space="preserve">Учесть затраты на </w:t>
      </w:r>
      <w:proofErr w:type="gramStart"/>
      <w:r w:rsidRPr="008506A8">
        <w:rPr>
          <w:b/>
        </w:rPr>
        <w:t>распечатку :</w:t>
      </w:r>
      <w:proofErr w:type="gramEnd"/>
      <w:r w:rsidRPr="008506A8">
        <w:rPr>
          <w:b/>
        </w:rPr>
        <w:t xml:space="preserve"> стадия П 4 экз. РД также 4 экз.</w:t>
      </w:r>
    </w:p>
    <w:p w:rsidR="008506A8" w:rsidRPr="008506A8" w:rsidRDefault="008506A8" w:rsidP="008506A8">
      <w:pPr>
        <w:rPr>
          <w:b/>
        </w:rPr>
      </w:pP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>Требования к модели и техническое задание в приложении.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 xml:space="preserve">Нужны следующие разделы </w:t>
      </w:r>
      <w:proofErr w:type="gramStart"/>
      <w:r w:rsidRPr="008506A8">
        <w:rPr>
          <w:b/>
        </w:rPr>
        <w:t>проекта :</w:t>
      </w:r>
      <w:proofErr w:type="gramEnd"/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>АОВ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>СКУД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>СКС</w:t>
      </w:r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>Видеонаблюдение</w:t>
      </w:r>
      <w:bookmarkStart w:id="0" w:name="_GoBack"/>
      <w:bookmarkEnd w:id="0"/>
    </w:p>
    <w:p w:rsidR="008506A8" w:rsidRPr="008506A8" w:rsidRDefault="008506A8" w:rsidP="008506A8">
      <w:pPr>
        <w:rPr>
          <w:b/>
        </w:rPr>
      </w:pPr>
      <w:r w:rsidRPr="008506A8">
        <w:rPr>
          <w:b/>
        </w:rPr>
        <w:t>Диспетчеризация</w:t>
      </w:r>
    </w:p>
    <w:p w:rsidR="005A2C75" w:rsidRDefault="005A2C75" w:rsidP="005A2C75"/>
    <w:p w:rsidR="005A2C75" w:rsidRDefault="005A2C75" w:rsidP="005A2C75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Состав зданий и сооружений:</w:t>
      </w:r>
      <w:r>
        <w:rPr>
          <w:rFonts w:ascii="Arial Narrow" w:hAnsi="Arial Narrow"/>
        </w:rPr>
        <w:t xml:space="preserve"> Производственно-административное здание (производственные зоны, офисная часть, технические помещения). Отдельно на улице КПП. Насосная станция пожаротушения.</w:t>
      </w:r>
    </w:p>
    <w:p w:rsidR="005A2C75" w:rsidRDefault="005A2C75" w:rsidP="005A2C75">
      <w:pPr>
        <w:jc w:val="both"/>
        <w:rPr>
          <w:rFonts w:ascii="Arial Narrow" w:hAnsi="Arial Narrow"/>
          <w:b/>
          <w:bCs/>
        </w:rPr>
      </w:pPr>
    </w:p>
    <w:p w:rsidR="005A2C75" w:rsidRDefault="005A2C75" w:rsidP="005A2C75">
      <w:pPr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Состав подсистем</w:t>
      </w:r>
    </w:p>
    <w:p w:rsidR="005A2C75" w:rsidRDefault="005A2C75" w:rsidP="005A2C75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5A2C75" w:rsidRDefault="005A2C75" w:rsidP="005A2C7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Система автоматизации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Здании предусмотрена система автоматизации. Управление инженерными системами и оборудованием Здания осуществляется от локальных шкафов управления и подлежит проектированию и исполнению со стороны Исполнителя. При этом будет отдано предпочтение продукции компании </w:t>
      </w:r>
      <w:proofErr w:type="spellStart"/>
      <w:r>
        <w:rPr>
          <w:rFonts w:ascii="Arial Narrow" w:hAnsi="Arial Narrow"/>
        </w:rPr>
        <w:t>Phoenix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Contact</w:t>
      </w:r>
      <w:proofErr w:type="spellEnd"/>
      <w:r>
        <w:rPr>
          <w:rFonts w:ascii="Arial Narrow" w:hAnsi="Arial Narrow"/>
        </w:rPr>
        <w:t xml:space="preserve">. В случае если это не представляется возможным, данный вопрос будет решаться совестно с </w:t>
      </w:r>
      <w:proofErr w:type="spellStart"/>
      <w:r>
        <w:rPr>
          <w:rFonts w:ascii="Arial Narrow" w:hAnsi="Arial Narrow"/>
        </w:rPr>
        <w:t>Phoenix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Contact</w:t>
      </w:r>
      <w:proofErr w:type="spellEnd"/>
      <w:r>
        <w:rPr>
          <w:rFonts w:ascii="Arial Narrow" w:hAnsi="Arial Narrow"/>
        </w:rPr>
        <w:t>.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Центральное управление системой автоматизации Здания проектируется и выполняется совместно с </w:t>
      </w:r>
      <w:proofErr w:type="spellStart"/>
      <w:r>
        <w:rPr>
          <w:rFonts w:ascii="Arial Narrow" w:hAnsi="Arial Narrow"/>
        </w:rPr>
        <w:t>PxC</w:t>
      </w:r>
      <w:proofErr w:type="spellEnd"/>
      <w:r>
        <w:rPr>
          <w:rFonts w:ascii="Arial Narrow" w:hAnsi="Arial Narrow"/>
        </w:rPr>
        <w:t xml:space="preserve"> и подлежит размещению в отдельном шкафу управления таким образом, чтобы было видно распределение. Кроме того, для визуализации автоматического управления Зданием в проекте будет предусмотрено использование сенсорных панелей </w:t>
      </w:r>
      <w:proofErr w:type="spellStart"/>
      <w:r>
        <w:rPr>
          <w:rFonts w:ascii="Arial Narrow" w:hAnsi="Arial Narrow"/>
        </w:rPr>
        <w:t>Phoenix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Contact</w:t>
      </w:r>
      <w:proofErr w:type="spellEnd"/>
      <w:r>
        <w:rPr>
          <w:rFonts w:ascii="Arial Narrow" w:hAnsi="Arial Narrow"/>
        </w:rPr>
        <w:t>.   Необходимые работы в отношении центрального управления осуществляются отдельно.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Будут учтены следующие рамочные условия: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              регулирование системы отопления: начальная температура в зависимости от наружной температуры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              зимой при наружной </w:t>
      </w:r>
      <w:proofErr w:type="gramStart"/>
      <w:r>
        <w:rPr>
          <w:rFonts w:ascii="Arial Narrow" w:hAnsi="Arial Narrow"/>
        </w:rPr>
        <w:t>температуре  -</w:t>
      </w:r>
      <w:proofErr w:type="gramEnd"/>
      <w:r>
        <w:rPr>
          <w:rFonts w:ascii="Arial Narrow" w:hAnsi="Arial Narrow"/>
        </w:rPr>
        <w:t>28°C минимальная температура в помещении должна составлять 20°C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              распределительный трубопровод для холодной воды 8°C/14°C с резервным накопителем со свободным охлаждением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              Машинное охлаждение для </w:t>
      </w:r>
      <w:proofErr w:type="spellStart"/>
      <w:r>
        <w:rPr>
          <w:rFonts w:ascii="Arial Narrow" w:hAnsi="Arial Narrow"/>
        </w:rPr>
        <w:t>термопластавтоматов</w:t>
      </w:r>
      <w:proofErr w:type="spellEnd"/>
      <w:r>
        <w:rPr>
          <w:rFonts w:ascii="Arial Narrow" w:hAnsi="Arial Narrow"/>
        </w:rPr>
        <w:t xml:space="preserve"> 18°C/22°C в виде открытой системы с возможностью свободного охлаждения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              вентиляционные установки с нагревательным и охладительным элементом, а также с системой регенерации тепловой энергии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              увлажнение воздуха по специальному требованию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              термостатические клапаны с дистанционным доступом к отопительным приборам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              </w:t>
      </w:r>
      <w:proofErr w:type="spellStart"/>
      <w:r>
        <w:rPr>
          <w:rFonts w:ascii="Arial Narrow" w:hAnsi="Arial Narrow"/>
        </w:rPr>
        <w:t>энергоэффективные</w:t>
      </w:r>
      <w:proofErr w:type="spellEnd"/>
      <w:r>
        <w:rPr>
          <w:rFonts w:ascii="Arial Narrow" w:hAnsi="Arial Narrow"/>
        </w:rPr>
        <w:t xml:space="preserve"> инженерные системы и автоматизация Здания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              сенсорные панели следует предусмотреть в выставочном зале и приемной</w:t>
      </w:r>
    </w:p>
    <w:p w:rsidR="005A2C75" w:rsidRDefault="005A2C75" w:rsidP="005A2C75">
      <w:pPr>
        <w:jc w:val="both"/>
        <w:rPr>
          <w:rFonts w:ascii="Arial Narrow" w:hAnsi="Arial Narrow"/>
        </w:rPr>
      </w:pPr>
    </w:p>
    <w:p w:rsidR="005A2C75" w:rsidRDefault="005A2C75" w:rsidP="005A2C75">
      <w:pPr>
        <w:jc w:val="both"/>
        <w:rPr>
          <w:rFonts w:ascii="Arial Narrow" w:hAnsi="Arial Narrow"/>
        </w:rPr>
      </w:pPr>
    </w:p>
    <w:p w:rsidR="005A2C75" w:rsidRDefault="005A2C75" w:rsidP="005A2C7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СКС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офисной зоне будет предусмотрено две точки доступа на одно рабочее место.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Кроме того, производственное оборудование оснащается двумя точками доступа, а места установки принтеров - одной точкой доступа.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Для сетевой инфраструктуры используются кабели CAT 7; допустимо выполнение точек подключения инфраструктуры при использовании CAT 6а.  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Все сетевые провода прокладываются к Архивному помещению (Техническому помещению 4) на первом этаже и коммутируются в соответствующем 19“ коммуникационном шкафу на коммутационных панелях. В Техническом помещении 5 возможно установить дополнительный коммуникационный шкаф, если длина кабелей линии передачи данных превышает 90 м.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Активные сетевые компоненты поставляются и монтируются Заказчиком (зона ответственности </w:t>
      </w:r>
      <w:proofErr w:type="spellStart"/>
      <w:r>
        <w:rPr>
          <w:rFonts w:ascii="Arial Narrow" w:hAnsi="Arial Narrow"/>
        </w:rPr>
        <w:t>PxC</w:t>
      </w:r>
      <w:proofErr w:type="spellEnd"/>
      <w:r>
        <w:rPr>
          <w:rFonts w:ascii="Arial Narrow" w:hAnsi="Arial Narrow"/>
        </w:rPr>
        <w:t>).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Розетки для телефонных аппаратов должны быть установлены на каждом рабочем месте в офисе, а также в приемной</w:t>
      </w:r>
      <w:proofErr w:type="gramStart"/>
      <w:r>
        <w:rPr>
          <w:rFonts w:ascii="Arial Narrow" w:hAnsi="Arial Narrow"/>
        </w:rPr>
        <w:t>.,  Поставка</w:t>
      </w:r>
      <w:proofErr w:type="gramEnd"/>
      <w:r>
        <w:rPr>
          <w:rFonts w:ascii="Arial Narrow" w:hAnsi="Arial Narrow"/>
        </w:rPr>
        <w:t xml:space="preserve"> приемной стойки – </w:t>
      </w:r>
      <w:proofErr w:type="spellStart"/>
      <w:r>
        <w:rPr>
          <w:rFonts w:ascii="Arial Narrow" w:hAnsi="Arial Narrow"/>
        </w:rPr>
        <w:t>Phoenix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Contact</w:t>
      </w:r>
      <w:proofErr w:type="spellEnd"/>
    </w:p>
    <w:p w:rsidR="005A2C75" w:rsidRDefault="005A2C75" w:rsidP="005A2C75">
      <w:pPr>
        <w:jc w:val="both"/>
        <w:rPr>
          <w:rFonts w:ascii="Arial Narrow" w:hAnsi="Arial Narrow"/>
        </w:rPr>
      </w:pPr>
    </w:p>
    <w:p w:rsidR="005A2C75" w:rsidRDefault="005A2C75" w:rsidP="005A2C7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Видеонаблюдение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На территории предприятия будет спроектирована система цифрового видеонаблюдения состоящую из 16 IP-камер с хранением информации в течение 14 дней.  Мониторы видеонаблюдения будут расположены в приемной и КПП.</w:t>
      </w:r>
    </w:p>
    <w:p w:rsidR="005A2C75" w:rsidRDefault="005A2C75" w:rsidP="005A2C75">
      <w:pPr>
        <w:jc w:val="both"/>
        <w:rPr>
          <w:rFonts w:ascii="Arial Narrow" w:hAnsi="Arial Narrow"/>
        </w:rPr>
      </w:pPr>
    </w:p>
    <w:p w:rsidR="005A2C75" w:rsidRDefault="005A2C75" w:rsidP="005A2C7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СКУД, СОС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Все наружные входные двери и обозначенные межкомнатные двери должны быть оборудованы электронной системой контроля доступа. Система управления доступа будет спроектирована на оборудовании производства «Болид»</w:t>
      </w:r>
    </w:p>
    <w:p w:rsidR="005A2C75" w:rsidRDefault="005A2C75" w:rsidP="005A2C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Будет предусмотрена установка датчиков на дверях и датчики движения во внутренних помещениях. В случае срабатывания системы сигнал поступает на пульт, расположенный в КПП. Систему охранной сигнализации предусмотреть производства «Болид».</w:t>
      </w:r>
    </w:p>
    <w:p w:rsidR="005A2C75" w:rsidRDefault="005A2C75" w:rsidP="005A2C75"/>
    <w:p w:rsidR="005A2C75" w:rsidRDefault="005A2C75" w:rsidP="005A2C75">
      <w:r>
        <w:t>Сигналы об аварии передаются в КПП</w:t>
      </w:r>
    </w:p>
    <w:p w:rsidR="00DB7BFC" w:rsidRDefault="00DB7BFC"/>
    <w:sectPr w:rsidR="00DB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C9"/>
    <w:rsid w:val="00247AC9"/>
    <w:rsid w:val="005A2C75"/>
    <w:rsid w:val="008506A8"/>
    <w:rsid w:val="00D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FF23-629F-470C-A551-F1F2848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7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Шапилов Никита Евгеньевич</dc:creator>
  <cp:keywords/>
  <dc:description/>
  <cp:lastModifiedBy>Шапилов Никита Евгеньевич</cp:lastModifiedBy>
  <cp:revision>3</cp:revision>
  <dcterms:created xsi:type="dcterms:W3CDTF">2017-04-03T06:45:00Z</dcterms:created>
  <dcterms:modified xsi:type="dcterms:W3CDTF">2017-04-03T06:57:00Z</dcterms:modified>
</cp:coreProperties>
</file>