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81" w:rsidRDefault="00322E81"/>
    <w:p w:rsidR="00761791" w:rsidRDefault="00761791"/>
    <w:p w:rsidR="00E73AA7" w:rsidRPr="005F4F8F" w:rsidRDefault="005F4F8F" w:rsidP="005F4F8F">
      <w:pPr>
        <w:pStyle w:val="a5"/>
        <w:rPr>
          <w:rFonts w:ascii="Times New Roman" w:hAnsi="Times New Roman" w:cs="Times New Roman"/>
          <w:sz w:val="28"/>
        </w:rPr>
      </w:pPr>
      <w:r w:rsidRPr="005F4F8F">
        <w:rPr>
          <w:rFonts w:ascii="Times New Roman" w:hAnsi="Times New Roman" w:cs="Times New Roman"/>
          <w:sz w:val="28"/>
        </w:rPr>
        <w:t>«УТВЕРЖДАЮ»</w:t>
      </w:r>
      <w:r w:rsidRPr="005F4F8F">
        <w:rPr>
          <w:rFonts w:ascii="Times New Roman" w:hAnsi="Times New Roman" w:cs="Times New Roman"/>
          <w:sz w:val="28"/>
        </w:rPr>
        <w:tab/>
      </w:r>
      <w:r w:rsidRPr="005F4F8F">
        <w:rPr>
          <w:rFonts w:ascii="Times New Roman" w:hAnsi="Times New Roman" w:cs="Times New Roman"/>
          <w:sz w:val="28"/>
        </w:rPr>
        <w:tab/>
      </w:r>
      <w:r w:rsidRPr="005F4F8F">
        <w:rPr>
          <w:rFonts w:ascii="Times New Roman" w:hAnsi="Times New Roman" w:cs="Times New Roman"/>
          <w:sz w:val="28"/>
        </w:rPr>
        <w:tab/>
      </w:r>
      <w:r w:rsidRPr="005F4F8F">
        <w:rPr>
          <w:rFonts w:ascii="Times New Roman" w:hAnsi="Times New Roman" w:cs="Times New Roman"/>
          <w:sz w:val="28"/>
        </w:rPr>
        <w:tab/>
      </w:r>
      <w:r w:rsidRPr="005F4F8F">
        <w:rPr>
          <w:rFonts w:ascii="Times New Roman" w:hAnsi="Times New Roman" w:cs="Times New Roman"/>
          <w:sz w:val="28"/>
        </w:rPr>
        <w:tab/>
        <w:t>«СОГЛАСОВАНО»</w:t>
      </w:r>
    </w:p>
    <w:p w:rsidR="005F4F8F" w:rsidRPr="005F4F8F" w:rsidRDefault="005F4F8F" w:rsidP="005F4F8F">
      <w:pPr>
        <w:pStyle w:val="a5"/>
        <w:rPr>
          <w:rFonts w:ascii="Times New Roman" w:hAnsi="Times New Roman" w:cs="Times New Roman"/>
          <w:sz w:val="28"/>
        </w:rPr>
      </w:pPr>
    </w:p>
    <w:p w:rsidR="005F4F8F" w:rsidRPr="005F4F8F" w:rsidRDefault="005F4F8F" w:rsidP="005F4F8F">
      <w:pPr>
        <w:pStyle w:val="a5"/>
        <w:rPr>
          <w:rFonts w:ascii="Times New Roman" w:hAnsi="Times New Roman" w:cs="Times New Roman"/>
          <w:sz w:val="28"/>
        </w:rPr>
      </w:pPr>
      <w:r w:rsidRPr="005F4F8F">
        <w:rPr>
          <w:rFonts w:ascii="Times New Roman" w:hAnsi="Times New Roman" w:cs="Times New Roman"/>
          <w:sz w:val="28"/>
        </w:rPr>
        <w:tab/>
      </w:r>
      <w:r w:rsidRPr="005F4F8F">
        <w:rPr>
          <w:rFonts w:ascii="Times New Roman" w:hAnsi="Times New Roman" w:cs="Times New Roman"/>
          <w:sz w:val="28"/>
        </w:rPr>
        <w:tab/>
      </w:r>
      <w:r w:rsidR="0006528C">
        <w:rPr>
          <w:rFonts w:ascii="Times New Roman" w:hAnsi="Times New Roman" w:cs="Times New Roman"/>
          <w:sz w:val="28"/>
        </w:rPr>
        <w:tab/>
      </w:r>
      <w:r w:rsidR="0006528C">
        <w:rPr>
          <w:rFonts w:ascii="Times New Roman" w:hAnsi="Times New Roman" w:cs="Times New Roman"/>
          <w:sz w:val="28"/>
        </w:rPr>
        <w:tab/>
      </w:r>
      <w:r w:rsidR="0006528C">
        <w:rPr>
          <w:rFonts w:ascii="Times New Roman" w:hAnsi="Times New Roman" w:cs="Times New Roman"/>
          <w:sz w:val="28"/>
        </w:rPr>
        <w:tab/>
      </w:r>
      <w:r w:rsidR="0006528C">
        <w:rPr>
          <w:rFonts w:ascii="Times New Roman" w:hAnsi="Times New Roman" w:cs="Times New Roman"/>
          <w:sz w:val="28"/>
        </w:rPr>
        <w:tab/>
      </w:r>
    </w:p>
    <w:p w:rsidR="005F4F8F" w:rsidRDefault="0006528C" w:rsidP="005F4F8F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5F4F8F" w:rsidRPr="005F4F8F" w:rsidRDefault="005F4F8F" w:rsidP="005F4F8F">
      <w:pPr>
        <w:pStyle w:val="a5"/>
        <w:rPr>
          <w:rFonts w:ascii="Times New Roman" w:hAnsi="Times New Roman" w:cs="Times New Roman"/>
          <w:sz w:val="28"/>
        </w:rPr>
      </w:pPr>
    </w:p>
    <w:p w:rsidR="005F4F8F" w:rsidRDefault="005F4F8F" w:rsidP="005F4F8F">
      <w:pPr>
        <w:pStyle w:val="a5"/>
        <w:rPr>
          <w:rFonts w:ascii="Times New Roman" w:hAnsi="Times New Roman" w:cs="Times New Roman"/>
          <w:sz w:val="28"/>
        </w:rPr>
      </w:pPr>
      <w:r w:rsidRPr="005F4F8F">
        <w:rPr>
          <w:rFonts w:ascii="Times New Roman" w:hAnsi="Times New Roman" w:cs="Times New Roman"/>
          <w:sz w:val="28"/>
        </w:rPr>
        <w:t>___________________</w:t>
      </w:r>
      <w:r w:rsidRPr="005F4F8F">
        <w:rPr>
          <w:rFonts w:ascii="Times New Roman" w:hAnsi="Times New Roman" w:cs="Times New Roman"/>
          <w:sz w:val="28"/>
        </w:rPr>
        <w:tab/>
        <w:t>_</w:t>
      </w:r>
      <w:r w:rsidR="0006528C">
        <w:rPr>
          <w:rFonts w:ascii="Times New Roman" w:hAnsi="Times New Roman" w:cs="Times New Roman"/>
          <w:sz w:val="28"/>
        </w:rPr>
        <w:t>___________________</w:t>
      </w:r>
    </w:p>
    <w:p w:rsidR="005F4F8F" w:rsidRPr="005F4F8F" w:rsidRDefault="005F4F8F" w:rsidP="005F4F8F">
      <w:pPr>
        <w:pStyle w:val="a5"/>
        <w:rPr>
          <w:rFonts w:ascii="Times New Roman" w:hAnsi="Times New Roman" w:cs="Times New Roman"/>
          <w:sz w:val="28"/>
        </w:rPr>
      </w:pPr>
    </w:p>
    <w:p w:rsidR="005F4F8F" w:rsidRPr="005F4F8F" w:rsidRDefault="005F4F8F" w:rsidP="005F4F8F">
      <w:pPr>
        <w:pStyle w:val="a5"/>
        <w:rPr>
          <w:rFonts w:ascii="Times New Roman" w:hAnsi="Times New Roman" w:cs="Times New Roman"/>
          <w:sz w:val="28"/>
        </w:rPr>
      </w:pPr>
      <w:r w:rsidRPr="005F4F8F">
        <w:rPr>
          <w:rFonts w:ascii="Times New Roman" w:hAnsi="Times New Roman" w:cs="Times New Roman"/>
          <w:sz w:val="28"/>
        </w:rPr>
        <w:t>«_____»______________20</w:t>
      </w:r>
      <w:r w:rsidR="0006528C">
        <w:rPr>
          <w:rFonts w:ascii="Times New Roman" w:hAnsi="Times New Roman" w:cs="Times New Roman"/>
          <w:sz w:val="28"/>
        </w:rPr>
        <w:t>16г.</w:t>
      </w:r>
      <w:r w:rsidR="0006528C">
        <w:rPr>
          <w:rFonts w:ascii="Times New Roman" w:hAnsi="Times New Roman" w:cs="Times New Roman"/>
          <w:sz w:val="28"/>
        </w:rPr>
        <w:tab/>
      </w:r>
      <w:r w:rsidR="0006528C">
        <w:rPr>
          <w:rFonts w:ascii="Times New Roman" w:hAnsi="Times New Roman" w:cs="Times New Roman"/>
          <w:sz w:val="28"/>
        </w:rPr>
        <w:tab/>
      </w:r>
      <w:r w:rsidR="0006528C">
        <w:rPr>
          <w:rFonts w:ascii="Times New Roman" w:hAnsi="Times New Roman" w:cs="Times New Roman"/>
          <w:sz w:val="28"/>
        </w:rPr>
        <w:tab/>
        <w:t>«_____»______________2016</w:t>
      </w:r>
      <w:r w:rsidRPr="005F4F8F">
        <w:rPr>
          <w:rFonts w:ascii="Times New Roman" w:hAnsi="Times New Roman" w:cs="Times New Roman"/>
          <w:sz w:val="28"/>
        </w:rPr>
        <w:t>г.</w:t>
      </w:r>
    </w:p>
    <w:p w:rsidR="005F4F8F" w:rsidRDefault="005F4F8F" w:rsidP="005F4F8F">
      <w:pPr>
        <w:pStyle w:val="a5"/>
        <w:jc w:val="center"/>
        <w:rPr>
          <w:rFonts w:ascii="Times New Roman" w:hAnsi="Times New Roman" w:cs="Times New Roman"/>
          <w:sz w:val="28"/>
          <w:szCs w:val="24"/>
        </w:rPr>
      </w:pPr>
    </w:p>
    <w:p w:rsidR="005F4F8F" w:rsidRDefault="005F4F8F" w:rsidP="005F4F8F">
      <w:pPr>
        <w:pStyle w:val="a5"/>
        <w:jc w:val="center"/>
        <w:rPr>
          <w:rFonts w:ascii="Times New Roman" w:hAnsi="Times New Roman" w:cs="Times New Roman"/>
          <w:sz w:val="28"/>
          <w:szCs w:val="24"/>
        </w:rPr>
      </w:pPr>
    </w:p>
    <w:p w:rsidR="005F4F8F" w:rsidRDefault="005F4F8F" w:rsidP="005F4F8F">
      <w:pPr>
        <w:pStyle w:val="a5"/>
        <w:jc w:val="center"/>
        <w:rPr>
          <w:rFonts w:ascii="Times New Roman" w:hAnsi="Times New Roman" w:cs="Times New Roman"/>
          <w:sz w:val="28"/>
          <w:szCs w:val="24"/>
        </w:rPr>
      </w:pPr>
    </w:p>
    <w:p w:rsidR="005F4F8F" w:rsidRDefault="005F4F8F" w:rsidP="005F4F8F">
      <w:pPr>
        <w:pStyle w:val="a5"/>
        <w:jc w:val="center"/>
        <w:rPr>
          <w:rFonts w:ascii="Times New Roman" w:hAnsi="Times New Roman" w:cs="Times New Roman"/>
          <w:sz w:val="28"/>
          <w:szCs w:val="24"/>
        </w:rPr>
      </w:pPr>
    </w:p>
    <w:p w:rsidR="005F4F8F" w:rsidRDefault="005F4F8F" w:rsidP="005F4F8F">
      <w:pPr>
        <w:pStyle w:val="a5"/>
        <w:jc w:val="center"/>
        <w:rPr>
          <w:rFonts w:ascii="Times New Roman" w:hAnsi="Times New Roman" w:cs="Times New Roman"/>
          <w:sz w:val="28"/>
          <w:szCs w:val="24"/>
        </w:rPr>
      </w:pPr>
    </w:p>
    <w:p w:rsidR="005F4F8F" w:rsidRDefault="005F4F8F" w:rsidP="005F4F8F">
      <w:pPr>
        <w:pStyle w:val="a5"/>
        <w:jc w:val="center"/>
        <w:rPr>
          <w:rFonts w:ascii="Times New Roman" w:hAnsi="Times New Roman" w:cs="Times New Roman"/>
          <w:sz w:val="28"/>
          <w:szCs w:val="24"/>
        </w:rPr>
      </w:pPr>
    </w:p>
    <w:p w:rsidR="005F4F8F" w:rsidRDefault="005F4F8F" w:rsidP="005F4F8F">
      <w:pPr>
        <w:pStyle w:val="a5"/>
        <w:jc w:val="center"/>
        <w:rPr>
          <w:rFonts w:ascii="Times New Roman" w:hAnsi="Times New Roman" w:cs="Times New Roman"/>
          <w:sz w:val="28"/>
          <w:szCs w:val="24"/>
        </w:rPr>
      </w:pPr>
    </w:p>
    <w:p w:rsidR="005F4F8F" w:rsidRDefault="005F4F8F" w:rsidP="005F4F8F">
      <w:pPr>
        <w:pStyle w:val="a5"/>
        <w:jc w:val="center"/>
        <w:rPr>
          <w:rFonts w:ascii="Times New Roman" w:hAnsi="Times New Roman" w:cs="Times New Roman"/>
          <w:sz w:val="28"/>
          <w:szCs w:val="24"/>
        </w:rPr>
      </w:pPr>
    </w:p>
    <w:p w:rsidR="005F4F8F" w:rsidRDefault="005F4F8F" w:rsidP="005F4F8F">
      <w:pPr>
        <w:pStyle w:val="a5"/>
        <w:jc w:val="center"/>
        <w:rPr>
          <w:rFonts w:ascii="Times New Roman" w:hAnsi="Times New Roman" w:cs="Times New Roman"/>
          <w:sz w:val="28"/>
          <w:szCs w:val="24"/>
        </w:rPr>
      </w:pPr>
    </w:p>
    <w:p w:rsidR="005F4F8F" w:rsidRDefault="005F4F8F" w:rsidP="005F4F8F">
      <w:pPr>
        <w:pStyle w:val="a5"/>
        <w:jc w:val="center"/>
        <w:rPr>
          <w:rFonts w:ascii="Times New Roman" w:hAnsi="Times New Roman" w:cs="Times New Roman"/>
          <w:sz w:val="28"/>
          <w:szCs w:val="24"/>
        </w:rPr>
      </w:pPr>
    </w:p>
    <w:p w:rsidR="00577C48" w:rsidRDefault="00577C48" w:rsidP="004C09AD">
      <w:pPr>
        <w:pStyle w:val="a5"/>
        <w:jc w:val="center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Задание на проектирование</w:t>
      </w:r>
    </w:p>
    <w:p w:rsidR="005F4F8F" w:rsidRPr="00D27311" w:rsidRDefault="004C09AD" w:rsidP="00D27311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Style w:val="2"/>
          <w:rFonts w:eastAsiaTheme="minorHAnsi"/>
          <w:sz w:val="28"/>
          <w:szCs w:val="28"/>
        </w:rPr>
        <w:t>«</w:t>
      </w:r>
      <w:r w:rsidR="00761791">
        <w:rPr>
          <w:rStyle w:val="2"/>
          <w:rFonts w:eastAsiaTheme="minorHAnsi"/>
          <w:sz w:val="28"/>
          <w:szCs w:val="28"/>
        </w:rPr>
        <w:t>К</w:t>
      </w:r>
      <w:r>
        <w:rPr>
          <w:rStyle w:val="2"/>
          <w:rFonts w:eastAsiaTheme="minorHAnsi"/>
          <w:sz w:val="28"/>
          <w:szCs w:val="28"/>
        </w:rPr>
        <w:t>ожно-венерологический диспансер»</w:t>
      </w:r>
    </w:p>
    <w:p w:rsidR="00E73AA7" w:rsidRPr="005F4F8F" w:rsidRDefault="00E73AA7" w:rsidP="005F4F8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73AA7" w:rsidRDefault="00E73AA7"/>
    <w:p w:rsidR="00FF72B5" w:rsidRDefault="00FF72B5"/>
    <w:p w:rsidR="00FF72B5" w:rsidRPr="00FF72B5" w:rsidRDefault="00FF72B5" w:rsidP="00FF72B5"/>
    <w:p w:rsidR="00FF72B5" w:rsidRPr="00FF72B5" w:rsidRDefault="00FF72B5" w:rsidP="00FF72B5"/>
    <w:p w:rsidR="00FF72B5" w:rsidRPr="00FF72B5" w:rsidRDefault="00FF72B5" w:rsidP="00FF72B5"/>
    <w:p w:rsidR="00FF72B5" w:rsidRPr="00FF72B5" w:rsidRDefault="00FF72B5" w:rsidP="00FF72B5"/>
    <w:p w:rsidR="00FF72B5" w:rsidRDefault="00FF72B5" w:rsidP="00FF72B5"/>
    <w:p w:rsidR="00D27311" w:rsidRPr="00FF72B5" w:rsidRDefault="00D27311" w:rsidP="00FF72B5"/>
    <w:p w:rsidR="00FF72B5" w:rsidRPr="00FF72B5" w:rsidRDefault="00FF72B5" w:rsidP="00FF72B5"/>
    <w:p w:rsidR="00FF72B5" w:rsidRPr="00FF72B5" w:rsidRDefault="00FF72B5" w:rsidP="00FF72B5"/>
    <w:p w:rsidR="00FF72B5" w:rsidRPr="00FF72B5" w:rsidRDefault="00FF72B5" w:rsidP="00FF72B5"/>
    <w:p w:rsidR="00FF72B5" w:rsidRPr="00FF72B5" w:rsidRDefault="00FF72B5" w:rsidP="00FF72B5"/>
    <w:p w:rsidR="00FF72B5" w:rsidRPr="00FF72B5" w:rsidRDefault="00FF72B5" w:rsidP="00FF72B5"/>
    <w:p w:rsidR="00FF72B5" w:rsidRPr="00FF72B5" w:rsidRDefault="00FF72B5" w:rsidP="00FF72B5"/>
    <w:p w:rsidR="00FF72B5" w:rsidRPr="00FF72B5" w:rsidRDefault="00FF72B5" w:rsidP="00FF72B5"/>
    <w:p w:rsidR="00FF72B5" w:rsidRPr="00FF72B5" w:rsidRDefault="00FF72B5" w:rsidP="00FF72B5"/>
    <w:p w:rsidR="00E73AA7" w:rsidRPr="00FF72B5" w:rsidRDefault="0006528C" w:rsidP="00831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  <w:r w:rsidR="00FF72B5" w:rsidRPr="00FF72B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pPr w:leftFromText="180" w:rightFromText="180" w:vertAnchor="page" w:horzAnchor="margin" w:tblpX="-885" w:tblpY="2071"/>
        <w:tblW w:w="10740" w:type="dxa"/>
        <w:tblLook w:val="04A0" w:firstRow="1" w:lastRow="0" w:firstColumn="1" w:lastColumn="0" w:noHBand="0" w:noVBand="1"/>
      </w:tblPr>
      <w:tblGrid>
        <w:gridCol w:w="675"/>
        <w:gridCol w:w="3813"/>
        <w:gridCol w:w="6252"/>
      </w:tblGrid>
      <w:tr w:rsidR="008823EF" w:rsidRPr="00E73AA7" w:rsidTr="003C4F90">
        <w:tc>
          <w:tcPr>
            <w:tcW w:w="675" w:type="dxa"/>
          </w:tcPr>
          <w:p w:rsidR="00E73AA7" w:rsidRPr="00E73AA7" w:rsidRDefault="00E73AA7" w:rsidP="003C4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E73AA7" w:rsidRPr="00E73AA7" w:rsidRDefault="00E73AA7" w:rsidP="003C4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A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13" w:type="dxa"/>
          </w:tcPr>
          <w:p w:rsidR="00E73AA7" w:rsidRPr="00E73AA7" w:rsidRDefault="00E73AA7" w:rsidP="003C4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6252" w:type="dxa"/>
          </w:tcPr>
          <w:p w:rsidR="00E73AA7" w:rsidRPr="00E73AA7" w:rsidRDefault="00E73AA7" w:rsidP="003C4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A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требований</w:t>
            </w:r>
          </w:p>
        </w:tc>
      </w:tr>
      <w:tr w:rsidR="008823EF" w:rsidRPr="00E73AA7" w:rsidTr="003C4F90">
        <w:tc>
          <w:tcPr>
            <w:tcW w:w="675" w:type="dxa"/>
          </w:tcPr>
          <w:p w:rsidR="00E73AA7" w:rsidRPr="00E73AA7" w:rsidRDefault="00E73AA7" w:rsidP="003C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3" w:type="dxa"/>
          </w:tcPr>
          <w:p w:rsidR="00E73AA7" w:rsidRPr="00E73AA7" w:rsidRDefault="00E73AA7" w:rsidP="003C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2" w:type="dxa"/>
          </w:tcPr>
          <w:p w:rsidR="00E73AA7" w:rsidRPr="00E73AA7" w:rsidRDefault="00E73AA7" w:rsidP="003C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3AA7" w:rsidRPr="00E73AA7" w:rsidTr="003C4F90">
        <w:tc>
          <w:tcPr>
            <w:tcW w:w="10740" w:type="dxa"/>
            <w:gridSpan w:val="3"/>
          </w:tcPr>
          <w:p w:rsidR="00E73AA7" w:rsidRPr="00E73AA7" w:rsidRDefault="00E73AA7" w:rsidP="003C4F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A7">
              <w:rPr>
                <w:rFonts w:ascii="Times New Roman" w:hAnsi="Times New Roman" w:cs="Times New Roman"/>
                <w:b/>
                <w:sz w:val="24"/>
                <w:szCs w:val="24"/>
              </w:rPr>
              <w:t>Общие данные</w:t>
            </w:r>
          </w:p>
        </w:tc>
      </w:tr>
      <w:tr w:rsidR="008823EF" w:rsidRPr="00E73AA7" w:rsidTr="003C4F90">
        <w:tc>
          <w:tcPr>
            <w:tcW w:w="675" w:type="dxa"/>
          </w:tcPr>
          <w:p w:rsidR="00E73AA7" w:rsidRPr="00E73AA7" w:rsidRDefault="00E73AA7" w:rsidP="003C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13" w:type="dxa"/>
          </w:tcPr>
          <w:p w:rsidR="00E73AA7" w:rsidRPr="008318BA" w:rsidRDefault="00E73AA7" w:rsidP="003C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BA">
              <w:rPr>
                <w:rStyle w:val="2"/>
                <w:rFonts w:eastAsiaTheme="minorHAnsi"/>
                <w:b/>
              </w:rPr>
              <w:t>Основ</w:t>
            </w:r>
            <w:r w:rsidR="003C4F90" w:rsidRPr="008318BA">
              <w:rPr>
                <w:rStyle w:val="2"/>
                <w:rFonts w:eastAsiaTheme="minorHAnsi"/>
                <w:b/>
              </w:rPr>
              <w:t>ание для проектиро</w:t>
            </w:r>
            <w:r w:rsidR="003C4F90" w:rsidRPr="008318BA">
              <w:rPr>
                <w:rStyle w:val="2"/>
                <w:rFonts w:eastAsiaTheme="minorHAnsi"/>
                <w:b/>
              </w:rPr>
              <w:softHyphen/>
              <w:t>вания</w:t>
            </w:r>
          </w:p>
        </w:tc>
        <w:tc>
          <w:tcPr>
            <w:tcW w:w="6252" w:type="dxa"/>
          </w:tcPr>
          <w:p w:rsidR="00E73AA7" w:rsidRPr="0006528C" w:rsidRDefault="003C4F90" w:rsidP="003C4F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4F90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Москов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ской области «Здравоохранение Подмосковья» на 2014-2020 годы</w:t>
            </w:r>
            <w:r w:rsidRPr="003C4F90">
              <w:rPr>
                <w:rFonts w:ascii="Times New Roman" w:eastAsia="Times New Roman" w:hAnsi="Times New Roman" w:cs="Times New Roman"/>
                <w:lang w:eastAsia="ru-RU"/>
              </w:rPr>
              <w:t xml:space="preserve">, утвержденная постановлением Правительства Московской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области от 23.08.2013 № 663/38</w:t>
            </w:r>
          </w:p>
        </w:tc>
      </w:tr>
      <w:tr w:rsidR="003C4F90" w:rsidRPr="00E73AA7" w:rsidTr="003C4F90">
        <w:tc>
          <w:tcPr>
            <w:tcW w:w="675" w:type="dxa"/>
          </w:tcPr>
          <w:p w:rsidR="003C4F90" w:rsidRDefault="003C4F90" w:rsidP="003C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13" w:type="dxa"/>
          </w:tcPr>
          <w:p w:rsidR="003C4F90" w:rsidRPr="008318BA" w:rsidRDefault="003C4F90" w:rsidP="003C4F90">
            <w:pPr>
              <w:rPr>
                <w:rStyle w:val="2"/>
                <w:rFonts w:eastAsiaTheme="minorHAnsi"/>
                <w:b/>
              </w:rPr>
            </w:pPr>
            <w:r w:rsidRPr="008318BA">
              <w:rPr>
                <w:rStyle w:val="2"/>
                <w:rFonts w:eastAsiaTheme="minorHAnsi"/>
                <w:b/>
              </w:rPr>
              <w:t>Заказчик</w:t>
            </w:r>
          </w:p>
        </w:tc>
        <w:tc>
          <w:tcPr>
            <w:tcW w:w="6252" w:type="dxa"/>
          </w:tcPr>
          <w:p w:rsidR="003C4F90" w:rsidRPr="003C4F90" w:rsidRDefault="003C4F90" w:rsidP="003C4F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4F90" w:rsidRPr="00E73AA7" w:rsidTr="003C4F90">
        <w:tc>
          <w:tcPr>
            <w:tcW w:w="675" w:type="dxa"/>
          </w:tcPr>
          <w:p w:rsidR="003C4F90" w:rsidRDefault="00C95E33" w:rsidP="003C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13" w:type="dxa"/>
          </w:tcPr>
          <w:p w:rsidR="003C4F90" w:rsidRPr="008318BA" w:rsidRDefault="003C4F90" w:rsidP="003C4F90">
            <w:pPr>
              <w:rPr>
                <w:rStyle w:val="2"/>
                <w:rFonts w:eastAsiaTheme="minorHAnsi"/>
                <w:b/>
              </w:rPr>
            </w:pPr>
            <w:r w:rsidRPr="008318BA">
              <w:rPr>
                <w:rStyle w:val="2"/>
                <w:rFonts w:eastAsiaTheme="minorHAnsi"/>
                <w:b/>
              </w:rPr>
              <w:t xml:space="preserve">Требования к составу </w:t>
            </w:r>
          </w:p>
          <w:p w:rsidR="003C4F90" w:rsidRPr="008318BA" w:rsidRDefault="003C4F90" w:rsidP="003C4F90">
            <w:pPr>
              <w:rPr>
                <w:rStyle w:val="2"/>
                <w:rFonts w:eastAsiaTheme="minorHAnsi"/>
                <w:b/>
              </w:rPr>
            </w:pPr>
            <w:r w:rsidRPr="008318BA">
              <w:rPr>
                <w:rStyle w:val="2"/>
                <w:rFonts w:eastAsiaTheme="minorHAnsi"/>
                <w:b/>
              </w:rPr>
              <w:t>и содержанию проектной документации</w:t>
            </w:r>
          </w:p>
        </w:tc>
        <w:tc>
          <w:tcPr>
            <w:tcW w:w="6252" w:type="dxa"/>
          </w:tcPr>
          <w:p w:rsidR="003C4F90" w:rsidRPr="003C4F90" w:rsidRDefault="003C4F90" w:rsidP="003C4F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4F90">
              <w:rPr>
                <w:rFonts w:ascii="Times New Roman" w:eastAsia="Times New Roman" w:hAnsi="Times New Roman" w:cs="Times New Roman"/>
                <w:lang w:eastAsia="ru-RU"/>
              </w:rPr>
              <w:t>Проектная документация должна быть выполнена в соответствии с Федерал</w:t>
            </w:r>
            <w:r w:rsidR="00962D91">
              <w:rPr>
                <w:rFonts w:ascii="Times New Roman" w:eastAsia="Times New Roman" w:hAnsi="Times New Roman" w:cs="Times New Roman"/>
                <w:lang w:eastAsia="ru-RU"/>
              </w:rPr>
              <w:t xml:space="preserve">ьным законом от 30.12.2009 </w:t>
            </w:r>
            <w:r w:rsidRPr="003C4F90">
              <w:rPr>
                <w:rFonts w:ascii="Times New Roman" w:eastAsia="Times New Roman" w:hAnsi="Times New Roman" w:cs="Times New Roman"/>
                <w:lang w:eastAsia="ru-RU"/>
              </w:rPr>
              <w:t>№ 384-ФЗ «Технический регламент о безопасности зданий и сооружений», Градостроительным кодексом Российской Федерации, постановлением Правительства Российской Федерации от 16.02.2008 № 87 «О составе разделов проектной документации и требованиях к их содержанию», национальными стандартами и сводами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сооружений».</w:t>
            </w:r>
          </w:p>
          <w:p w:rsidR="003C4F90" w:rsidRPr="003C4F90" w:rsidRDefault="003C4F90" w:rsidP="003C4F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4F90">
              <w:rPr>
                <w:rFonts w:ascii="Times New Roman" w:eastAsia="Times New Roman" w:hAnsi="Times New Roman" w:cs="Times New Roman"/>
                <w:lang w:eastAsia="ru-RU"/>
              </w:rPr>
              <w:t>Рабочая документация должна быть выполнена в соответствии с национальными стандартами системы проектной документации для строительства СПДС, а также национальными стандартами единой системы конструкторской документации (ЕСКД)</w:t>
            </w:r>
          </w:p>
        </w:tc>
      </w:tr>
      <w:tr w:rsidR="008318BA" w:rsidRPr="00E73AA7" w:rsidTr="003C4F90">
        <w:tc>
          <w:tcPr>
            <w:tcW w:w="675" w:type="dxa"/>
          </w:tcPr>
          <w:p w:rsidR="008318BA" w:rsidRDefault="0056463D" w:rsidP="003C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13" w:type="dxa"/>
          </w:tcPr>
          <w:p w:rsidR="008318BA" w:rsidRPr="008318BA" w:rsidRDefault="008318BA" w:rsidP="003C4F90">
            <w:pPr>
              <w:rPr>
                <w:rStyle w:val="2"/>
                <w:rFonts w:eastAsiaTheme="minorHAnsi"/>
                <w:b/>
              </w:rPr>
            </w:pPr>
            <w:r w:rsidRPr="008318BA">
              <w:rPr>
                <w:rStyle w:val="2"/>
                <w:rFonts w:eastAsiaTheme="minorHAnsi"/>
                <w:b/>
              </w:rPr>
              <w:t>Указание по очередям строительства</w:t>
            </w:r>
          </w:p>
        </w:tc>
        <w:tc>
          <w:tcPr>
            <w:tcW w:w="6252" w:type="dxa"/>
          </w:tcPr>
          <w:p w:rsidR="008318BA" w:rsidRDefault="008318BA" w:rsidP="008318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18BA">
              <w:rPr>
                <w:rFonts w:ascii="Times New Roman" w:eastAsia="Times New Roman" w:hAnsi="Times New Roman" w:cs="Times New Roman"/>
                <w:lang w:eastAsia="ru-RU"/>
              </w:rPr>
              <w:t>В одну очередь</w:t>
            </w:r>
          </w:p>
        </w:tc>
      </w:tr>
      <w:tr w:rsidR="008318BA" w:rsidRPr="00E73AA7" w:rsidTr="003C4F90">
        <w:tc>
          <w:tcPr>
            <w:tcW w:w="675" w:type="dxa"/>
          </w:tcPr>
          <w:p w:rsidR="008318BA" w:rsidRDefault="0056463D" w:rsidP="003C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13" w:type="dxa"/>
          </w:tcPr>
          <w:p w:rsidR="008318BA" w:rsidRPr="008318BA" w:rsidRDefault="008318BA" w:rsidP="003C4F90">
            <w:pPr>
              <w:rPr>
                <w:rStyle w:val="2"/>
                <w:rFonts w:eastAsiaTheme="minorHAnsi"/>
                <w:b/>
              </w:rPr>
            </w:pPr>
            <w:r w:rsidRPr="008318BA">
              <w:rPr>
                <w:rStyle w:val="2"/>
                <w:rFonts w:eastAsiaTheme="minorHAnsi"/>
                <w:b/>
              </w:rPr>
              <w:t>Источник финансирования</w:t>
            </w:r>
          </w:p>
        </w:tc>
        <w:tc>
          <w:tcPr>
            <w:tcW w:w="6252" w:type="dxa"/>
          </w:tcPr>
          <w:p w:rsidR="008318BA" w:rsidRPr="008318BA" w:rsidRDefault="008318BA" w:rsidP="008318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18BA">
              <w:rPr>
                <w:rFonts w:ascii="Times New Roman" w:eastAsia="Times New Roman" w:hAnsi="Times New Roman" w:cs="Times New Roman"/>
                <w:lang w:eastAsia="ru-RU"/>
              </w:rPr>
              <w:t>Бюджет Московской области</w:t>
            </w:r>
          </w:p>
        </w:tc>
      </w:tr>
      <w:tr w:rsidR="008318BA" w:rsidRPr="00E73AA7" w:rsidTr="003C4F90">
        <w:tc>
          <w:tcPr>
            <w:tcW w:w="675" w:type="dxa"/>
          </w:tcPr>
          <w:p w:rsidR="008318BA" w:rsidRDefault="0056463D" w:rsidP="003C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13" w:type="dxa"/>
          </w:tcPr>
          <w:p w:rsidR="008318BA" w:rsidRPr="008318BA" w:rsidRDefault="008318BA" w:rsidP="003C4F90">
            <w:pPr>
              <w:rPr>
                <w:rStyle w:val="2"/>
                <w:rFonts w:eastAsiaTheme="minorHAnsi"/>
                <w:b/>
              </w:rPr>
            </w:pPr>
            <w:r w:rsidRPr="008318BA">
              <w:rPr>
                <w:rStyle w:val="2"/>
                <w:rFonts w:eastAsiaTheme="minorHAnsi"/>
                <w:b/>
              </w:rPr>
              <w:t>Уровень ответственности здания</w:t>
            </w:r>
          </w:p>
        </w:tc>
        <w:tc>
          <w:tcPr>
            <w:tcW w:w="6252" w:type="dxa"/>
          </w:tcPr>
          <w:p w:rsidR="008318BA" w:rsidRPr="008318BA" w:rsidRDefault="008318BA" w:rsidP="008318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318BA">
              <w:rPr>
                <w:rFonts w:ascii="Times New Roman" w:eastAsia="Times New Roman" w:hAnsi="Times New Roman" w:cs="Times New Roman"/>
                <w:lang w:eastAsia="ru-RU"/>
              </w:rPr>
              <w:t>Нормальный</w:t>
            </w:r>
            <w:proofErr w:type="gramEnd"/>
            <w:r w:rsidRPr="008318BA">
              <w:rPr>
                <w:rFonts w:ascii="Times New Roman" w:eastAsia="Times New Roman" w:hAnsi="Times New Roman" w:cs="Times New Roman"/>
                <w:lang w:eastAsia="ru-RU"/>
              </w:rPr>
              <w:t xml:space="preserve"> согласно ч. 7 ст. 4 Федерального закона от 30.12.2009 №384-ФЗ</w:t>
            </w:r>
          </w:p>
        </w:tc>
      </w:tr>
      <w:tr w:rsidR="008318BA" w:rsidRPr="00E73AA7" w:rsidTr="003C4F90">
        <w:tc>
          <w:tcPr>
            <w:tcW w:w="675" w:type="dxa"/>
          </w:tcPr>
          <w:p w:rsidR="008318BA" w:rsidRDefault="0056463D" w:rsidP="003C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13" w:type="dxa"/>
          </w:tcPr>
          <w:p w:rsidR="008318BA" w:rsidRPr="008318BA" w:rsidRDefault="008318BA" w:rsidP="003C4F90">
            <w:pPr>
              <w:rPr>
                <w:rStyle w:val="2"/>
                <w:rFonts w:eastAsiaTheme="minorHAnsi"/>
                <w:b/>
              </w:rPr>
            </w:pPr>
            <w:r w:rsidRPr="008318BA">
              <w:rPr>
                <w:rStyle w:val="2"/>
                <w:rFonts w:eastAsiaTheme="minorHAnsi"/>
                <w:b/>
              </w:rPr>
              <w:t>Тип здания общественного назначения. Назначение помещений</w:t>
            </w:r>
          </w:p>
        </w:tc>
        <w:tc>
          <w:tcPr>
            <w:tcW w:w="6252" w:type="dxa"/>
          </w:tcPr>
          <w:p w:rsidR="008318BA" w:rsidRPr="008318BA" w:rsidRDefault="00C95E33" w:rsidP="008318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5E33">
              <w:rPr>
                <w:rFonts w:ascii="Times New Roman" w:eastAsia="Times New Roman" w:hAnsi="Times New Roman" w:cs="Times New Roman"/>
                <w:lang w:eastAsia="ru-RU"/>
              </w:rPr>
              <w:t>Кожно-венерологический диспансер предназначен для оказания специализированной медицинской помощи больным кожными и венерическими заболеваниями</w:t>
            </w:r>
          </w:p>
        </w:tc>
      </w:tr>
      <w:tr w:rsidR="00E02C69" w:rsidRPr="00E73AA7" w:rsidTr="003C4F90">
        <w:tc>
          <w:tcPr>
            <w:tcW w:w="675" w:type="dxa"/>
          </w:tcPr>
          <w:p w:rsidR="00E02C69" w:rsidRDefault="0056463D" w:rsidP="00D2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73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3" w:type="dxa"/>
          </w:tcPr>
          <w:p w:rsidR="00E02C69" w:rsidRPr="008318BA" w:rsidRDefault="00E02C69" w:rsidP="003C4F90">
            <w:pPr>
              <w:rPr>
                <w:rStyle w:val="2"/>
                <w:rFonts w:eastAsiaTheme="minorHAnsi"/>
                <w:b/>
              </w:rPr>
            </w:pPr>
            <w:r w:rsidRPr="00E02C69">
              <w:rPr>
                <w:rStyle w:val="2"/>
                <w:rFonts w:eastAsiaTheme="minorHAnsi"/>
                <w:b/>
              </w:rPr>
              <w:t>Стадийность разработки</w:t>
            </w:r>
          </w:p>
        </w:tc>
        <w:tc>
          <w:tcPr>
            <w:tcW w:w="6252" w:type="dxa"/>
          </w:tcPr>
          <w:p w:rsidR="00C95E33" w:rsidRPr="00C95E33" w:rsidRDefault="00C95E33" w:rsidP="00C95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5E33">
              <w:rPr>
                <w:rFonts w:ascii="Times New Roman" w:eastAsia="Times New Roman" w:hAnsi="Times New Roman" w:cs="Times New Roman"/>
                <w:lang w:eastAsia="ru-RU"/>
              </w:rPr>
              <w:t xml:space="preserve">Предусмотреть дополнительное обследование и </w:t>
            </w:r>
            <w:proofErr w:type="spellStart"/>
            <w:r w:rsidRPr="00C95E33">
              <w:rPr>
                <w:rFonts w:ascii="Times New Roman" w:eastAsia="Times New Roman" w:hAnsi="Times New Roman" w:cs="Times New Roman"/>
                <w:lang w:eastAsia="ru-RU"/>
              </w:rPr>
              <w:t>обмерочные</w:t>
            </w:r>
            <w:proofErr w:type="spellEnd"/>
            <w:r w:rsidRPr="00C95E33">
              <w:rPr>
                <w:rFonts w:ascii="Times New Roman" w:eastAsia="Times New Roman" w:hAnsi="Times New Roman" w:cs="Times New Roman"/>
                <w:lang w:eastAsia="ru-RU"/>
              </w:rPr>
              <w:t xml:space="preserve"> работы (при необходимости). Сроки разработки и длительность этапов (обследование, камеральная часть, согласование, оформление и проч.) определить графиком. </w:t>
            </w:r>
          </w:p>
          <w:p w:rsidR="00C95E33" w:rsidRPr="00C82961" w:rsidRDefault="00C95E33" w:rsidP="00C95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961">
              <w:rPr>
                <w:rFonts w:ascii="Times New Roman" w:eastAsia="Times New Roman" w:hAnsi="Times New Roman" w:cs="Times New Roman"/>
                <w:lang w:eastAsia="ru-RU"/>
              </w:rPr>
              <w:t>Выполнить инженерные изыскания:</w:t>
            </w:r>
          </w:p>
          <w:p w:rsidR="00C95E33" w:rsidRPr="00C82961" w:rsidRDefault="00C95E33" w:rsidP="00C95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961">
              <w:rPr>
                <w:rFonts w:ascii="Times New Roman" w:eastAsia="Times New Roman" w:hAnsi="Times New Roman" w:cs="Times New Roman"/>
                <w:lang w:eastAsia="ru-RU"/>
              </w:rPr>
              <w:t>-инженерно-геологические;</w:t>
            </w:r>
          </w:p>
          <w:p w:rsidR="00C95E33" w:rsidRPr="00C82961" w:rsidRDefault="00C95E33" w:rsidP="00C95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961">
              <w:rPr>
                <w:rFonts w:ascii="Times New Roman" w:eastAsia="Times New Roman" w:hAnsi="Times New Roman" w:cs="Times New Roman"/>
                <w:lang w:eastAsia="ru-RU"/>
              </w:rPr>
              <w:t>-инженерно-геодезические;</w:t>
            </w:r>
          </w:p>
          <w:p w:rsidR="00C95E33" w:rsidRPr="00C95E33" w:rsidRDefault="00C95E33" w:rsidP="00C95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961">
              <w:rPr>
                <w:rFonts w:ascii="Times New Roman" w:eastAsia="Times New Roman" w:hAnsi="Times New Roman" w:cs="Times New Roman"/>
                <w:lang w:eastAsia="ru-RU"/>
              </w:rPr>
              <w:t>-инженерно-экологические;</w:t>
            </w:r>
          </w:p>
          <w:p w:rsidR="00C95E33" w:rsidRPr="00C95E33" w:rsidRDefault="00C95E33" w:rsidP="00C95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5E33">
              <w:rPr>
                <w:rFonts w:ascii="Times New Roman" w:eastAsia="Times New Roman" w:hAnsi="Times New Roman" w:cs="Times New Roman"/>
                <w:lang w:eastAsia="ru-RU"/>
              </w:rPr>
              <w:t>Разработать стадию Проект на основании результатов обследования.</w:t>
            </w:r>
          </w:p>
          <w:p w:rsidR="00C95E33" w:rsidRPr="00C95E33" w:rsidRDefault="00C95E33" w:rsidP="00C95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5E33">
              <w:rPr>
                <w:rFonts w:ascii="Times New Roman" w:eastAsia="Times New Roman" w:hAnsi="Times New Roman" w:cs="Times New Roman"/>
                <w:lang w:eastAsia="ru-RU"/>
              </w:rPr>
              <w:t>Разработать Рабочую документацию</w:t>
            </w:r>
          </w:p>
          <w:p w:rsidR="00E02C69" w:rsidRPr="00C95E33" w:rsidRDefault="00C95E33" w:rsidP="00C95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5E33">
              <w:rPr>
                <w:rFonts w:ascii="Times New Roman" w:eastAsia="Times New Roman" w:hAnsi="Times New Roman" w:cs="Times New Roman"/>
                <w:lang w:eastAsia="ru-RU"/>
              </w:rPr>
              <w:t>Общие сроки – определяются государственным контрактом.</w:t>
            </w:r>
          </w:p>
        </w:tc>
      </w:tr>
      <w:tr w:rsidR="00B321DE" w:rsidRPr="00E73AA7" w:rsidTr="00B321DE">
        <w:trPr>
          <w:trHeight w:val="671"/>
        </w:trPr>
        <w:tc>
          <w:tcPr>
            <w:tcW w:w="675" w:type="dxa"/>
          </w:tcPr>
          <w:p w:rsidR="00B321DE" w:rsidRDefault="00B321DE" w:rsidP="003C4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DE" w:rsidRDefault="00B321DE" w:rsidP="003C4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DE" w:rsidRDefault="00B321DE" w:rsidP="003C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73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321DE" w:rsidRDefault="00B321DE" w:rsidP="003C4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</w:tcPr>
          <w:p w:rsidR="00B321DE" w:rsidRPr="00E02C69" w:rsidRDefault="00B321DE" w:rsidP="003C4F90">
            <w:pPr>
              <w:rPr>
                <w:rStyle w:val="2"/>
                <w:rFonts w:eastAsiaTheme="minorHAnsi"/>
                <w:b/>
              </w:rPr>
            </w:pPr>
            <w:r w:rsidRPr="00B321DE">
              <w:rPr>
                <w:rStyle w:val="2"/>
                <w:rFonts w:eastAsiaTheme="minorHAnsi"/>
                <w:b/>
              </w:rPr>
              <w:t>Сроки проектирования</w:t>
            </w:r>
          </w:p>
        </w:tc>
        <w:tc>
          <w:tcPr>
            <w:tcW w:w="6252" w:type="dxa"/>
          </w:tcPr>
          <w:p w:rsidR="00B321DE" w:rsidRPr="00C95E33" w:rsidRDefault="00B321DE" w:rsidP="00C95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21DE">
              <w:rPr>
                <w:rFonts w:ascii="Times New Roman" w:eastAsia="Times New Roman" w:hAnsi="Times New Roman" w:cs="Times New Roman"/>
                <w:lang w:eastAsia="ru-RU"/>
              </w:rPr>
              <w:t>В соответствии с государственным контрактом</w:t>
            </w:r>
          </w:p>
        </w:tc>
      </w:tr>
    </w:tbl>
    <w:p w:rsidR="00D067DE" w:rsidRDefault="00D067DE">
      <w:r>
        <w:br w:type="page"/>
      </w:r>
    </w:p>
    <w:tbl>
      <w:tblPr>
        <w:tblStyle w:val="a3"/>
        <w:tblpPr w:leftFromText="180" w:rightFromText="180" w:vertAnchor="page" w:horzAnchor="margin" w:tblpX="-885" w:tblpY="2071"/>
        <w:tblW w:w="10740" w:type="dxa"/>
        <w:tblLook w:val="04A0" w:firstRow="1" w:lastRow="0" w:firstColumn="1" w:lastColumn="0" w:noHBand="0" w:noVBand="1"/>
      </w:tblPr>
      <w:tblGrid>
        <w:gridCol w:w="675"/>
        <w:gridCol w:w="3813"/>
        <w:gridCol w:w="6252"/>
      </w:tblGrid>
      <w:tr w:rsidR="008823EF" w:rsidRPr="00E73AA7" w:rsidTr="00D067DE">
        <w:trPr>
          <w:trHeight w:val="757"/>
        </w:trPr>
        <w:tc>
          <w:tcPr>
            <w:tcW w:w="675" w:type="dxa"/>
          </w:tcPr>
          <w:p w:rsidR="00E73AA7" w:rsidRDefault="0056463D" w:rsidP="00D2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D273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3" w:type="dxa"/>
          </w:tcPr>
          <w:p w:rsidR="00E73AA7" w:rsidRPr="00C95E33" w:rsidRDefault="00E73AA7" w:rsidP="003C4F90">
            <w:pPr>
              <w:rPr>
                <w:rStyle w:val="2"/>
                <w:rFonts w:eastAsiaTheme="minorHAnsi"/>
                <w:b/>
              </w:rPr>
            </w:pPr>
            <w:r w:rsidRPr="00C95E33">
              <w:rPr>
                <w:rStyle w:val="2"/>
                <w:rFonts w:eastAsiaTheme="minorHAnsi"/>
                <w:b/>
              </w:rPr>
              <w:t xml:space="preserve">Исходные данные об особых условиях строительства </w:t>
            </w:r>
            <w:r w:rsidR="00C95E33">
              <w:rPr>
                <w:rStyle w:val="2"/>
                <w:rFonts w:eastAsiaTheme="minorHAnsi"/>
                <w:b/>
              </w:rPr>
              <w:br/>
            </w:r>
            <w:r w:rsidRPr="00C95E33">
              <w:rPr>
                <w:rStyle w:val="2"/>
                <w:rFonts w:eastAsiaTheme="minorHAnsi"/>
                <w:b/>
              </w:rPr>
              <w:t>(ха</w:t>
            </w:r>
            <w:r w:rsidRPr="00C95E33">
              <w:rPr>
                <w:rStyle w:val="2"/>
                <w:rFonts w:eastAsiaTheme="minorHAnsi"/>
                <w:b/>
              </w:rPr>
              <w:softHyphen/>
              <w:t xml:space="preserve">рактер грунтов, явление </w:t>
            </w:r>
            <w:r w:rsidR="00C95E33">
              <w:rPr>
                <w:rStyle w:val="2"/>
                <w:rFonts w:eastAsiaTheme="minorHAnsi"/>
                <w:b/>
              </w:rPr>
              <w:br/>
            </w:r>
            <w:proofErr w:type="spellStart"/>
            <w:r w:rsidR="00C95E33">
              <w:rPr>
                <w:rStyle w:val="2"/>
                <w:rFonts w:eastAsiaTheme="minorHAnsi"/>
                <w:b/>
              </w:rPr>
              <w:t>кар</w:t>
            </w:r>
            <w:r w:rsidRPr="00C95E33">
              <w:rPr>
                <w:rStyle w:val="2"/>
                <w:rFonts w:eastAsiaTheme="minorHAnsi"/>
                <w:b/>
              </w:rPr>
              <w:t>стовости</w:t>
            </w:r>
            <w:proofErr w:type="spellEnd"/>
            <w:r w:rsidRPr="00C95E33">
              <w:rPr>
                <w:rStyle w:val="2"/>
                <w:rFonts w:eastAsiaTheme="minorHAnsi"/>
                <w:b/>
              </w:rPr>
              <w:t xml:space="preserve">, </w:t>
            </w:r>
            <w:proofErr w:type="spellStart"/>
            <w:r w:rsidRPr="00C95E33">
              <w:rPr>
                <w:rStyle w:val="2"/>
                <w:rFonts w:eastAsiaTheme="minorHAnsi"/>
                <w:b/>
              </w:rPr>
              <w:t>просадочности</w:t>
            </w:r>
            <w:proofErr w:type="spellEnd"/>
            <w:r w:rsidRPr="00C95E33">
              <w:rPr>
                <w:rStyle w:val="2"/>
                <w:rFonts w:eastAsiaTheme="minorHAnsi"/>
                <w:b/>
              </w:rPr>
              <w:t>, оползни, заболоченность участка и т.п.).</w:t>
            </w:r>
          </w:p>
        </w:tc>
        <w:tc>
          <w:tcPr>
            <w:tcW w:w="6252" w:type="dxa"/>
          </w:tcPr>
          <w:p w:rsidR="00E73AA7" w:rsidRPr="00E73AA7" w:rsidRDefault="00E73AA7" w:rsidP="003C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Согласно заключению инженерно-геологических изыска</w:t>
            </w:r>
            <w:r>
              <w:rPr>
                <w:rStyle w:val="2"/>
                <w:rFonts w:eastAsiaTheme="minorHAnsi"/>
              </w:rPr>
              <w:softHyphen/>
              <w:t>ний</w:t>
            </w:r>
          </w:p>
        </w:tc>
      </w:tr>
      <w:tr w:rsidR="008823EF" w:rsidRPr="00E73AA7" w:rsidTr="003C4F90">
        <w:tc>
          <w:tcPr>
            <w:tcW w:w="675" w:type="dxa"/>
          </w:tcPr>
          <w:p w:rsidR="00E73AA7" w:rsidRDefault="0056463D" w:rsidP="00D2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27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3" w:type="dxa"/>
          </w:tcPr>
          <w:p w:rsidR="00E73AA7" w:rsidRPr="00C95E33" w:rsidRDefault="00E73AA7" w:rsidP="003C4F90">
            <w:pPr>
              <w:rPr>
                <w:rStyle w:val="2"/>
                <w:rFonts w:eastAsiaTheme="minorHAnsi"/>
                <w:b/>
              </w:rPr>
            </w:pPr>
            <w:r w:rsidRPr="00C95E33">
              <w:rPr>
                <w:rStyle w:val="2"/>
                <w:rFonts w:eastAsiaTheme="minorHAnsi"/>
                <w:b/>
              </w:rPr>
              <w:t xml:space="preserve">Основные </w:t>
            </w:r>
            <w:proofErr w:type="spellStart"/>
            <w:r w:rsidRPr="00C95E33">
              <w:rPr>
                <w:rStyle w:val="2"/>
                <w:rFonts w:eastAsiaTheme="minorHAnsi"/>
                <w:b/>
              </w:rPr>
              <w:t>технико</w:t>
            </w:r>
            <w:r w:rsidRPr="00C95E33">
              <w:rPr>
                <w:rStyle w:val="2"/>
                <w:rFonts w:eastAsiaTheme="minorHAnsi"/>
                <w:b/>
              </w:rPr>
              <w:softHyphen/>
              <w:t>экономические</w:t>
            </w:r>
            <w:proofErr w:type="spellEnd"/>
            <w:r w:rsidRPr="00C95E33">
              <w:rPr>
                <w:rStyle w:val="2"/>
                <w:rFonts w:eastAsiaTheme="minorHAnsi"/>
                <w:b/>
              </w:rPr>
              <w:t xml:space="preserve"> показатели</w:t>
            </w:r>
          </w:p>
        </w:tc>
        <w:tc>
          <w:tcPr>
            <w:tcW w:w="6252" w:type="dxa"/>
          </w:tcPr>
          <w:p w:rsidR="0006528C" w:rsidRPr="00E73AA7" w:rsidRDefault="00E73AA7" w:rsidP="003C4F90">
            <w:pPr>
              <w:pStyle w:val="a5"/>
              <w:rPr>
                <w:rStyle w:val="2"/>
                <w:rFonts w:eastAsiaTheme="minorHAnsi"/>
              </w:rPr>
            </w:pPr>
            <w:r w:rsidRPr="00E73AA7">
              <w:rPr>
                <w:rStyle w:val="2"/>
                <w:rFonts w:eastAsiaTheme="minorHAnsi"/>
              </w:rPr>
              <w:t>В соответс</w:t>
            </w:r>
            <w:r w:rsidR="0006528C">
              <w:rPr>
                <w:rStyle w:val="2"/>
                <w:rFonts w:eastAsiaTheme="minorHAnsi"/>
              </w:rPr>
              <w:t>твии с Техническим заданием предусмотреть следующие технико-экономические показатели</w:t>
            </w:r>
          </w:p>
          <w:p w:rsidR="00E73AA7" w:rsidRPr="00E73AA7" w:rsidRDefault="00E73AA7" w:rsidP="003C4F9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3AA7">
              <w:rPr>
                <w:rStyle w:val="2"/>
                <w:rFonts w:eastAsiaTheme="minorHAnsi"/>
              </w:rPr>
              <w:t xml:space="preserve">Общая площадь застройки – </w:t>
            </w:r>
            <w:r w:rsidR="006E27F4">
              <w:rPr>
                <w:rStyle w:val="2"/>
                <w:rFonts w:eastAsiaTheme="minorHAnsi"/>
              </w:rPr>
              <w:t>1713,2 м</w:t>
            </w:r>
            <w:r w:rsidR="006E27F4">
              <w:rPr>
                <w:rStyle w:val="2"/>
                <w:rFonts w:eastAsiaTheme="minorHAnsi"/>
                <w:vertAlign w:val="superscript"/>
              </w:rPr>
              <w:t>2</w:t>
            </w:r>
          </w:p>
          <w:p w:rsidR="00E73AA7" w:rsidRPr="00E73AA7" w:rsidRDefault="00E73AA7" w:rsidP="003C4F9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3AA7">
              <w:rPr>
                <w:rStyle w:val="2"/>
                <w:rFonts w:eastAsiaTheme="minorHAnsi"/>
              </w:rPr>
              <w:t xml:space="preserve">Общая площадь здания – </w:t>
            </w:r>
            <w:r w:rsidR="006E27F4">
              <w:rPr>
                <w:rStyle w:val="2"/>
                <w:rFonts w:eastAsiaTheme="minorHAnsi"/>
              </w:rPr>
              <w:t>5611,4  м</w:t>
            </w:r>
            <w:proofErr w:type="gramStart"/>
            <w:r w:rsidR="006E27F4">
              <w:rPr>
                <w:rStyle w:val="2"/>
                <w:rFonts w:eastAsiaTheme="minorHAnsi"/>
                <w:vertAlign w:val="superscript"/>
              </w:rPr>
              <w:t>2</w:t>
            </w:r>
            <w:proofErr w:type="gramEnd"/>
          </w:p>
          <w:p w:rsidR="00E73AA7" w:rsidRPr="00E73AA7" w:rsidRDefault="005F4F8F" w:rsidP="003C4F9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HAnsi"/>
              </w:rPr>
              <w:t xml:space="preserve">Количество этажей – </w:t>
            </w:r>
            <w:r w:rsidR="00761791">
              <w:rPr>
                <w:rStyle w:val="2"/>
                <w:rFonts w:eastAsiaTheme="minorHAnsi"/>
              </w:rPr>
              <w:t>до 3</w:t>
            </w:r>
            <w:r w:rsidR="00E73AA7" w:rsidRPr="00E73AA7">
              <w:rPr>
                <w:rStyle w:val="2"/>
                <w:rFonts w:eastAsiaTheme="minorHAnsi"/>
              </w:rPr>
              <w:t>-х</w:t>
            </w:r>
            <w:r>
              <w:rPr>
                <w:rStyle w:val="2"/>
                <w:rFonts w:eastAsiaTheme="minorHAnsi"/>
              </w:rPr>
              <w:t xml:space="preserve"> включительно</w:t>
            </w:r>
            <w:r w:rsidR="00E73AA7" w:rsidRPr="00E73AA7">
              <w:rPr>
                <w:rStyle w:val="2"/>
                <w:rFonts w:eastAsiaTheme="minorHAnsi"/>
              </w:rPr>
              <w:t>;</w:t>
            </w:r>
          </w:p>
          <w:p w:rsidR="00E73AA7" w:rsidRPr="00761791" w:rsidRDefault="00761791" w:rsidP="003C4F90">
            <w:pPr>
              <w:pStyle w:val="a5"/>
              <w:numPr>
                <w:ilvl w:val="0"/>
                <w:numId w:val="4"/>
              </w:numPr>
              <w:rPr>
                <w:rStyle w:val="2"/>
                <w:rFonts w:eastAsiaTheme="minorHAns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Style w:val="2"/>
                <w:rFonts w:eastAsiaTheme="minorHAnsi"/>
              </w:rPr>
              <w:t>Мощность - 300 пос./смену.</w:t>
            </w:r>
          </w:p>
        </w:tc>
      </w:tr>
      <w:tr w:rsidR="008823EF" w:rsidRPr="00E73AA7" w:rsidTr="003C4F90">
        <w:tc>
          <w:tcPr>
            <w:tcW w:w="675" w:type="dxa"/>
          </w:tcPr>
          <w:p w:rsidR="00AD208C" w:rsidRDefault="0056463D" w:rsidP="00D2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27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3" w:type="dxa"/>
          </w:tcPr>
          <w:p w:rsidR="00AD208C" w:rsidRPr="00C95E33" w:rsidRDefault="00AD208C" w:rsidP="003C4F90">
            <w:pPr>
              <w:pStyle w:val="a5"/>
              <w:rPr>
                <w:rStyle w:val="2"/>
                <w:rFonts w:eastAsiaTheme="minorHAnsi"/>
                <w:b/>
              </w:rPr>
            </w:pPr>
            <w:r w:rsidRPr="00C95E33">
              <w:rPr>
                <w:rStyle w:val="2"/>
                <w:rFonts w:eastAsiaTheme="minorHAnsi"/>
                <w:b/>
              </w:rPr>
              <w:t>Категория сложности объ</w:t>
            </w:r>
            <w:r w:rsidRPr="00C95E33">
              <w:rPr>
                <w:rStyle w:val="2"/>
                <w:rFonts w:eastAsiaTheme="minorHAnsi"/>
                <w:b/>
              </w:rPr>
              <w:softHyphen/>
              <w:t>екта</w:t>
            </w:r>
          </w:p>
        </w:tc>
        <w:tc>
          <w:tcPr>
            <w:tcW w:w="6252" w:type="dxa"/>
          </w:tcPr>
          <w:p w:rsidR="00AD208C" w:rsidRPr="009D1238" w:rsidRDefault="009D1238" w:rsidP="003C4F90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  <w:lang w:val="en-US"/>
              </w:rPr>
              <w:t>I</w:t>
            </w:r>
          </w:p>
        </w:tc>
      </w:tr>
      <w:tr w:rsidR="008823EF" w:rsidRPr="00E73AA7" w:rsidTr="003C4F90">
        <w:tc>
          <w:tcPr>
            <w:tcW w:w="675" w:type="dxa"/>
          </w:tcPr>
          <w:p w:rsidR="00AD208C" w:rsidRDefault="0056463D" w:rsidP="00D2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27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3" w:type="dxa"/>
          </w:tcPr>
          <w:p w:rsidR="00AD208C" w:rsidRPr="00C95E33" w:rsidRDefault="00AD208C" w:rsidP="003C4F90">
            <w:pPr>
              <w:pStyle w:val="a5"/>
              <w:rPr>
                <w:b/>
              </w:rPr>
            </w:pPr>
            <w:r w:rsidRPr="00C95E33">
              <w:rPr>
                <w:rStyle w:val="2"/>
                <w:rFonts w:eastAsiaTheme="minorHAnsi"/>
                <w:b/>
              </w:rPr>
              <w:t>Исходно-разрешительная</w:t>
            </w:r>
          </w:p>
          <w:p w:rsidR="00AD208C" w:rsidRPr="00C95E33" w:rsidRDefault="00AD208C" w:rsidP="003C4F90">
            <w:pPr>
              <w:pStyle w:val="a5"/>
              <w:rPr>
                <w:rStyle w:val="2"/>
                <w:rFonts w:eastAsiaTheme="minorHAnsi"/>
                <w:b/>
              </w:rPr>
            </w:pPr>
            <w:r w:rsidRPr="00C95E33">
              <w:rPr>
                <w:rStyle w:val="2"/>
                <w:rFonts w:eastAsiaTheme="minorHAnsi"/>
                <w:b/>
              </w:rPr>
              <w:t>документация</w:t>
            </w:r>
          </w:p>
        </w:tc>
        <w:tc>
          <w:tcPr>
            <w:tcW w:w="6252" w:type="dxa"/>
          </w:tcPr>
          <w:p w:rsidR="00AD208C" w:rsidRDefault="00AD208C" w:rsidP="003C4F90">
            <w:pPr>
              <w:pStyle w:val="a5"/>
            </w:pPr>
            <w:r>
              <w:rPr>
                <w:rStyle w:val="2"/>
                <w:rFonts w:eastAsiaTheme="minorHAnsi"/>
              </w:rPr>
              <w:t>Градостроительный план земельного участка Технологическое задание</w:t>
            </w:r>
          </w:p>
          <w:p w:rsidR="00AD208C" w:rsidRDefault="00AD208C" w:rsidP="003C4F90">
            <w:pPr>
              <w:pStyle w:val="a5"/>
            </w:pPr>
            <w:r>
              <w:rPr>
                <w:rStyle w:val="2"/>
                <w:rFonts w:eastAsiaTheme="minorHAnsi"/>
              </w:rPr>
              <w:t>Утвержденное задание на разработку проектной документации.</w:t>
            </w:r>
          </w:p>
          <w:p w:rsidR="00AD208C" w:rsidRDefault="00AD208C" w:rsidP="003C4F90">
            <w:pPr>
              <w:pStyle w:val="a5"/>
            </w:pPr>
            <w:r>
              <w:rPr>
                <w:rStyle w:val="2"/>
                <w:rFonts w:eastAsiaTheme="minorHAnsi"/>
              </w:rPr>
              <w:t>Технические условия на подключение к инженерно- техническим коммуникациям от эксплуатирующих орга</w:t>
            </w:r>
            <w:r>
              <w:rPr>
                <w:rStyle w:val="2"/>
                <w:rFonts w:eastAsiaTheme="minorHAnsi"/>
              </w:rPr>
              <w:softHyphen/>
              <w:t>низаций.</w:t>
            </w:r>
          </w:p>
          <w:p w:rsidR="00AD208C" w:rsidRDefault="00AD208C" w:rsidP="003C4F90">
            <w:pPr>
              <w:pStyle w:val="a5"/>
            </w:pPr>
            <w:proofErr w:type="spellStart"/>
            <w:r>
              <w:rPr>
                <w:rStyle w:val="2"/>
                <w:rFonts w:eastAsiaTheme="minorHAnsi"/>
              </w:rPr>
              <w:t>Топосъемка</w:t>
            </w:r>
            <w:proofErr w:type="spellEnd"/>
            <w:r>
              <w:rPr>
                <w:rStyle w:val="2"/>
                <w:rFonts w:eastAsiaTheme="minorHAnsi"/>
              </w:rPr>
              <w:t xml:space="preserve"> с границами участка на бумажном и элек</w:t>
            </w:r>
            <w:r>
              <w:rPr>
                <w:rStyle w:val="2"/>
                <w:rFonts w:eastAsiaTheme="minorHAnsi"/>
              </w:rPr>
              <w:softHyphen/>
              <w:t>тронном носителях.</w:t>
            </w:r>
          </w:p>
          <w:p w:rsidR="00AD208C" w:rsidRPr="00A43924" w:rsidRDefault="00AD208C" w:rsidP="003C4F90">
            <w:pPr>
              <w:pStyle w:val="a5"/>
            </w:pPr>
            <w:r w:rsidRPr="00C82961">
              <w:rPr>
                <w:rStyle w:val="2"/>
                <w:rFonts w:eastAsiaTheme="minorHAnsi"/>
                <w:color w:val="auto"/>
              </w:rPr>
              <w:t>Инженерно-геологические, инженерно- геодезические и экологические изыскания.</w:t>
            </w:r>
          </w:p>
          <w:p w:rsidR="00AD208C" w:rsidRDefault="00AD208C" w:rsidP="003C4F90">
            <w:pPr>
              <w:pStyle w:val="a5"/>
              <w:rPr>
                <w:rStyle w:val="2"/>
                <w:rFonts w:eastAsiaTheme="minorHAnsi"/>
              </w:rPr>
            </w:pPr>
            <w:proofErr w:type="spellStart"/>
            <w:r>
              <w:rPr>
                <w:rStyle w:val="2"/>
                <w:rFonts w:eastAsiaTheme="minorHAnsi"/>
              </w:rPr>
              <w:t>Геоподоснова</w:t>
            </w:r>
            <w:proofErr w:type="spellEnd"/>
            <w:r>
              <w:rPr>
                <w:rStyle w:val="2"/>
                <w:rFonts w:eastAsiaTheme="minorHAnsi"/>
              </w:rPr>
              <w:t xml:space="preserve"> М 1: 500 участка строительства.</w:t>
            </w:r>
          </w:p>
        </w:tc>
      </w:tr>
      <w:tr w:rsidR="00AD208C" w:rsidRPr="00E73AA7" w:rsidTr="003C4F90">
        <w:tc>
          <w:tcPr>
            <w:tcW w:w="10740" w:type="dxa"/>
            <w:gridSpan w:val="3"/>
          </w:tcPr>
          <w:p w:rsidR="005A1A11" w:rsidRPr="005A1A11" w:rsidRDefault="00AD208C" w:rsidP="005A1A11">
            <w:pPr>
              <w:pStyle w:val="a4"/>
              <w:numPr>
                <w:ilvl w:val="0"/>
                <w:numId w:val="1"/>
              </w:numPr>
              <w:jc w:val="center"/>
              <w:rPr>
                <w:rStyle w:val="2"/>
                <w:rFonts w:eastAsiaTheme="minorHAnsi"/>
              </w:rPr>
            </w:pPr>
            <w:r w:rsidRPr="005A1A11">
              <w:rPr>
                <w:rStyle w:val="211pt"/>
                <w:rFonts w:eastAsiaTheme="minorHAnsi"/>
                <w:sz w:val="24"/>
              </w:rPr>
              <w:t>Основные требования к проектным решениям</w:t>
            </w:r>
          </w:p>
        </w:tc>
      </w:tr>
      <w:tr w:rsidR="008823EF" w:rsidRPr="00E73AA7" w:rsidTr="003C4F90">
        <w:tc>
          <w:tcPr>
            <w:tcW w:w="675" w:type="dxa"/>
          </w:tcPr>
          <w:p w:rsidR="00AD208C" w:rsidRPr="00AD208C" w:rsidRDefault="00AD208C" w:rsidP="003C4F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3813" w:type="dxa"/>
          </w:tcPr>
          <w:p w:rsidR="00AD208C" w:rsidRPr="00C95E33" w:rsidRDefault="00AD208C" w:rsidP="003C4F90">
            <w:pPr>
              <w:rPr>
                <w:rStyle w:val="2"/>
                <w:rFonts w:eastAsiaTheme="minorHAnsi"/>
                <w:b/>
              </w:rPr>
            </w:pPr>
            <w:r w:rsidRPr="00C95E33">
              <w:rPr>
                <w:rStyle w:val="2"/>
                <w:rFonts w:eastAsiaTheme="minorHAnsi"/>
                <w:b/>
              </w:rPr>
              <w:t>Градостроительные реше</w:t>
            </w:r>
            <w:r w:rsidRPr="00C95E33">
              <w:rPr>
                <w:rStyle w:val="2"/>
                <w:rFonts w:eastAsiaTheme="minorHAnsi"/>
                <w:b/>
              </w:rPr>
              <w:softHyphen/>
              <w:t>ния, генплан, благо</w:t>
            </w:r>
            <w:r w:rsidRPr="00C95E33">
              <w:rPr>
                <w:rStyle w:val="2"/>
                <w:rFonts w:eastAsiaTheme="minorHAnsi"/>
                <w:b/>
              </w:rPr>
              <w:softHyphen/>
              <w:t>устройство, озеленение.</w:t>
            </w:r>
          </w:p>
        </w:tc>
        <w:tc>
          <w:tcPr>
            <w:tcW w:w="6252" w:type="dxa"/>
          </w:tcPr>
          <w:p w:rsidR="00AD208C" w:rsidRPr="00AD208C" w:rsidRDefault="00AD208C" w:rsidP="00AB3741">
            <w:pPr>
              <w:pStyle w:val="a5"/>
              <w:jc w:val="both"/>
            </w:pPr>
            <w:r>
              <w:rPr>
                <w:rStyle w:val="2"/>
                <w:rFonts w:eastAsiaTheme="minorHAnsi"/>
              </w:rPr>
              <w:t>Ра</w:t>
            </w:r>
            <w:r w:rsidR="00AB3741">
              <w:rPr>
                <w:rStyle w:val="2"/>
                <w:rFonts w:eastAsiaTheme="minorHAnsi"/>
              </w:rPr>
              <w:t>зработать проект по объекту «</w:t>
            </w:r>
            <w:r w:rsidR="00761791">
              <w:rPr>
                <w:rStyle w:val="2"/>
                <w:rFonts w:eastAsiaTheme="minorHAnsi"/>
              </w:rPr>
              <w:t>К</w:t>
            </w:r>
            <w:r w:rsidR="00AB3741">
              <w:rPr>
                <w:rStyle w:val="2"/>
                <w:rFonts w:eastAsiaTheme="minorHAnsi"/>
              </w:rPr>
              <w:t>ожно-венерологический диспансер</w:t>
            </w:r>
            <w:r w:rsidR="00AB3741" w:rsidRPr="00AB3741">
              <w:rPr>
                <w:rStyle w:val="2"/>
                <w:rFonts w:eastAsiaTheme="minorHAnsi"/>
              </w:rPr>
              <w:t>»</w:t>
            </w:r>
          </w:p>
          <w:p w:rsidR="00AD208C" w:rsidRDefault="00AD208C" w:rsidP="003C4F90">
            <w:pPr>
              <w:pStyle w:val="a5"/>
              <w:jc w:val="both"/>
            </w:pPr>
            <w:r>
              <w:rPr>
                <w:rStyle w:val="2"/>
                <w:rFonts w:eastAsiaTheme="minorHAnsi"/>
              </w:rPr>
              <w:t>Предусмотреть благоустройство территории в пределах участка комплекса в соответствии СП 42.13330.2011 (ак</w:t>
            </w:r>
            <w:r>
              <w:rPr>
                <w:rStyle w:val="2"/>
                <w:rFonts w:eastAsiaTheme="minorHAnsi"/>
              </w:rPr>
              <w:softHyphen/>
              <w:t>туализированная редакция СНиП 2.07.01-89*); СП 118.13330.2012 СП 4.13130.2013, СП 59.13330.2012 (актуализированная редакция СНиП 35- 01-2001) и СП к ним с организацией подходов и подъез</w:t>
            </w:r>
            <w:r>
              <w:rPr>
                <w:rStyle w:val="2"/>
                <w:rFonts w:eastAsiaTheme="minorHAnsi"/>
              </w:rPr>
              <w:softHyphen/>
              <w:t>дов к зданию, устройств и оборудования. СанПиН 2.2.1./2.1.1.1076-01 и СанПиН 2.2.1.1278-03 по инсоляции и освещенности. Техническим регламентом о требованиях пожарной безопасности № 123-ФЗ от 22.07. 2008 в редак</w:t>
            </w:r>
            <w:r>
              <w:rPr>
                <w:rStyle w:val="2"/>
                <w:rFonts w:eastAsiaTheme="minorHAnsi"/>
              </w:rPr>
              <w:softHyphen/>
              <w:t>ции Федерального закона от 10.07. 2012г. № 117-ФЗ.</w:t>
            </w:r>
          </w:p>
          <w:p w:rsidR="00AD208C" w:rsidRDefault="00AD208C" w:rsidP="003C4F90">
            <w:pPr>
              <w:pStyle w:val="a5"/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Предусмотреть круговой проезд для пожарной спецтехники.</w:t>
            </w:r>
          </w:p>
          <w:p w:rsidR="006831B2" w:rsidRDefault="00761791" w:rsidP="00962D91">
            <w:pPr>
              <w:pStyle w:val="a5"/>
              <w:jc w:val="both"/>
              <w:rPr>
                <w:rStyle w:val="2"/>
                <w:rFonts w:eastAsiaTheme="minorHAnsi"/>
              </w:rPr>
            </w:pPr>
            <w:r w:rsidRPr="00761791">
              <w:rPr>
                <w:rFonts w:ascii="Times New Roman" w:hAnsi="Times New Roman" w:cs="Times New Roman"/>
                <w:sz w:val="24"/>
                <w:szCs w:val="24"/>
              </w:rPr>
              <w:t>Предусмотреть размещение стоянки для служебных и гостевых машин на 12 машиномест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асфальтобетонным покрытием</w:t>
            </w:r>
            <w:r w:rsidRPr="00761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23EF" w:rsidRPr="00E73AA7" w:rsidTr="00962D91">
        <w:trPr>
          <w:trHeight w:val="779"/>
        </w:trPr>
        <w:tc>
          <w:tcPr>
            <w:tcW w:w="675" w:type="dxa"/>
          </w:tcPr>
          <w:p w:rsidR="00AD208C" w:rsidRDefault="006831B2" w:rsidP="003C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13" w:type="dxa"/>
          </w:tcPr>
          <w:p w:rsidR="00AD208C" w:rsidRPr="00C95E33" w:rsidRDefault="006831B2" w:rsidP="003C4F90">
            <w:pPr>
              <w:pStyle w:val="a5"/>
              <w:rPr>
                <w:rStyle w:val="2"/>
                <w:rFonts w:eastAsiaTheme="minorHAnsi"/>
                <w:b/>
              </w:rPr>
            </w:pPr>
            <w:r w:rsidRPr="00C95E33">
              <w:rPr>
                <w:rStyle w:val="2"/>
                <w:rFonts w:eastAsiaTheme="minorHAnsi"/>
                <w:b/>
              </w:rPr>
              <w:t>Архитектурно-планировоч</w:t>
            </w:r>
            <w:r w:rsidRPr="00C95E33">
              <w:rPr>
                <w:rStyle w:val="2"/>
                <w:rFonts w:eastAsiaTheme="minorHAnsi"/>
                <w:b/>
              </w:rPr>
              <w:softHyphen/>
              <w:t>ные решения (условия бло</w:t>
            </w:r>
            <w:r w:rsidRPr="00C95E33">
              <w:rPr>
                <w:rStyle w:val="2"/>
                <w:rFonts w:eastAsiaTheme="minorHAnsi"/>
                <w:b/>
              </w:rPr>
              <w:softHyphen/>
              <w:t>кировки, основные прин</w:t>
            </w:r>
            <w:r w:rsidRPr="00C95E33">
              <w:rPr>
                <w:rStyle w:val="2"/>
                <w:rFonts w:eastAsiaTheme="minorHAnsi"/>
                <w:b/>
              </w:rPr>
              <w:softHyphen/>
              <w:t>ципы планировки помеще</w:t>
            </w:r>
            <w:r w:rsidRPr="00C95E33">
              <w:rPr>
                <w:rStyle w:val="2"/>
                <w:rFonts w:eastAsiaTheme="minorHAnsi"/>
                <w:b/>
              </w:rPr>
              <w:softHyphen/>
              <w:t>ний, обеспечение комфорт</w:t>
            </w:r>
            <w:r w:rsidRPr="00C95E33">
              <w:rPr>
                <w:rStyle w:val="2"/>
                <w:rFonts w:eastAsiaTheme="minorHAnsi"/>
                <w:b/>
              </w:rPr>
              <w:softHyphen/>
              <w:t>ности помещений, в том числе с учетом потребно</w:t>
            </w:r>
            <w:r w:rsidRPr="00C95E33">
              <w:rPr>
                <w:rStyle w:val="2"/>
                <w:rFonts w:eastAsiaTheme="minorHAnsi"/>
                <w:b/>
              </w:rPr>
              <w:softHyphen/>
              <w:t>стей инвалидов, наружная и внутренняя отделка, ос</w:t>
            </w:r>
            <w:r w:rsidRPr="00C95E33">
              <w:rPr>
                <w:rStyle w:val="2"/>
                <w:rFonts w:eastAsiaTheme="minorHAnsi"/>
                <w:b/>
              </w:rPr>
              <w:softHyphen/>
              <w:t xml:space="preserve">новные </w:t>
            </w:r>
            <w:proofErr w:type="spellStart"/>
            <w:r w:rsidRPr="00C95E33">
              <w:rPr>
                <w:rStyle w:val="2"/>
                <w:rFonts w:eastAsiaTheme="minorHAnsi"/>
                <w:b/>
              </w:rPr>
              <w:t>технико</w:t>
            </w:r>
            <w:r w:rsidRPr="00C95E33">
              <w:rPr>
                <w:rStyle w:val="2"/>
                <w:rFonts w:eastAsiaTheme="minorHAnsi"/>
                <w:b/>
              </w:rPr>
              <w:softHyphen/>
              <w:t>экономические</w:t>
            </w:r>
            <w:proofErr w:type="spellEnd"/>
            <w:r w:rsidRPr="00C95E33">
              <w:rPr>
                <w:rStyle w:val="2"/>
                <w:rFonts w:eastAsiaTheme="minorHAnsi"/>
                <w:b/>
              </w:rPr>
              <w:t xml:space="preserve"> показате</w:t>
            </w:r>
            <w:r w:rsidRPr="00C95E33">
              <w:rPr>
                <w:rStyle w:val="2"/>
                <w:rFonts w:eastAsiaTheme="minorHAnsi"/>
                <w:b/>
              </w:rPr>
              <w:softHyphen/>
              <w:t>ли).</w:t>
            </w:r>
          </w:p>
        </w:tc>
        <w:tc>
          <w:tcPr>
            <w:tcW w:w="6252" w:type="dxa"/>
          </w:tcPr>
          <w:p w:rsidR="006831B2" w:rsidRPr="005C1332" w:rsidRDefault="006831B2" w:rsidP="003C4F9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32">
              <w:rPr>
                <w:rStyle w:val="2"/>
                <w:rFonts w:eastAsiaTheme="minorHAnsi"/>
              </w:rPr>
              <w:t>Архитектурно - планировочные решения предусмот</w:t>
            </w:r>
            <w:r w:rsidRPr="005C1332">
              <w:rPr>
                <w:rStyle w:val="2"/>
                <w:rFonts w:eastAsiaTheme="minorHAnsi"/>
              </w:rPr>
              <w:softHyphen/>
              <w:t xml:space="preserve">реть в соответствии с современными </w:t>
            </w:r>
            <w:proofErr w:type="spellStart"/>
            <w:r w:rsidRPr="005C1332">
              <w:rPr>
                <w:rStyle w:val="2"/>
                <w:rFonts w:eastAsiaTheme="minorHAnsi"/>
              </w:rPr>
              <w:t>организационно</w:t>
            </w:r>
            <w:r w:rsidRPr="005C1332">
              <w:rPr>
                <w:rStyle w:val="2"/>
                <w:rFonts w:eastAsiaTheme="minorHAnsi"/>
              </w:rPr>
              <w:softHyphen/>
              <w:t>технологическими</w:t>
            </w:r>
            <w:proofErr w:type="spellEnd"/>
            <w:r w:rsidRPr="005C1332">
              <w:rPr>
                <w:rStyle w:val="2"/>
                <w:rFonts w:eastAsiaTheme="minorHAnsi"/>
              </w:rPr>
              <w:t xml:space="preserve"> и архитектурно - строительными тре</w:t>
            </w:r>
            <w:r w:rsidRPr="005C1332">
              <w:rPr>
                <w:rStyle w:val="2"/>
                <w:rFonts w:eastAsiaTheme="minorHAnsi"/>
              </w:rPr>
              <w:softHyphen/>
              <w:t>бованиями, в том числе с соблюдением принципа зониро</w:t>
            </w:r>
            <w:r w:rsidRPr="005C1332">
              <w:rPr>
                <w:rStyle w:val="2"/>
                <w:rFonts w:eastAsiaTheme="minorHAnsi"/>
              </w:rPr>
              <w:softHyphen/>
              <w:t>вания помещений по возрастному и функциональному признаку в соответствии СП 118.13330.2012 (актуализи</w:t>
            </w:r>
            <w:r w:rsidRPr="005C1332">
              <w:rPr>
                <w:rStyle w:val="2"/>
                <w:rFonts w:eastAsiaTheme="minorHAnsi"/>
              </w:rPr>
              <w:softHyphen/>
              <w:t>рованная редакция СНиП 31-06-2009 и СНиП 31 -05- 2003); СанПиН 2.4.2.2821-10, ТСН 31-306-2004, СанПиН 2.2.1/2.1.1.1076-01 и СанПиН 2.2.1.1278-03</w:t>
            </w:r>
            <w:r w:rsidR="00761791">
              <w:rPr>
                <w:rStyle w:val="2"/>
                <w:rFonts w:eastAsiaTheme="minorHAnsi"/>
              </w:rPr>
              <w:t>, СП 158.13330.2014</w:t>
            </w:r>
          </w:p>
          <w:p w:rsidR="006831B2" w:rsidRDefault="006831B2" w:rsidP="003C4F90">
            <w:pPr>
              <w:pStyle w:val="a5"/>
              <w:jc w:val="both"/>
              <w:rPr>
                <w:rStyle w:val="2"/>
                <w:rFonts w:eastAsiaTheme="minorHAnsi"/>
              </w:rPr>
            </w:pPr>
            <w:r w:rsidRPr="005C1332">
              <w:rPr>
                <w:rStyle w:val="2"/>
                <w:rFonts w:eastAsiaTheme="minorHAnsi"/>
              </w:rPr>
              <w:t>Проектирование вести в соответствии с Технологиче</w:t>
            </w:r>
            <w:r w:rsidRPr="005C1332">
              <w:rPr>
                <w:rStyle w:val="2"/>
                <w:rFonts w:eastAsiaTheme="minorHAnsi"/>
              </w:rPr>
              <w:softHyphen/>
              <w:t>ским заданием.</w:t>
            </w:r>
          </w:p>
          <w:p w:rsidR="00761791" w:rsidRDefault="00761791" w:rsidP="003C4F90">
            <w:pPr>
              <w:pStyle w:val="a5"/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lastRenderedPageBreak/>
              <w:t xml:space="preserve">     Предусмотреть размещения здания кожно-венерологического диспансера в 3-этажном здании с подвалом с двускатной кровлей.</w:t>
            </w:r>
          </w:p>
          <w:p w:rsidR="00761791" w:rsidRPr="005C1332" w:rsidRDefault="00761791" w:rsidP="003C4F9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 xml:space="preserve">     Помещения клинико-диагностической лаборатории (КДЛ) запроектировать примыкающим к основному зданию одноэтажным объемом с подвалом с плоской кровлей.</w:t>
            </w:r>
          </w:p>
          <w:p w:rsidR="006831B2" w:rsidRPr="005C1332" w:rsidRDefault="006831B2" w:rsidP="003C4F9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32">
              <w:rPr>
                <w:rStyle w:val="2"/>
                <w:rFonts w:eastAsiaTheme="minorHAnsi"/>
              </w:rPr>
              <w:t>Проектирование вести с учётом требований СНиП 21- 01-97 «Пожарная безопасность зданий» и СП 1.13130.2009 «Системы противопожарной защиты. Эваку</w:t>
            </w:r>
            <w:r w:rsidRPr="005C1332">
              <w:rPr>
                <w:rStyle w:val="2"/>
                <w:rFonts w:eastAsiaTheme="minorHAnsi"/>
              </w:rPr>
              <w:softHyphen/>
              <w:t>ационные пути и выходы».</w:t>
            </w:r>
          </w:p>
          <w:p w:rsidR="006831B2" w:rsidRPr="005C1332" w:rsidRDefault="006831B2" w:rsidP="003C4F9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32">
              <w:rPr>
                <w:rStyle w:val="2"/>
                <w:rFonts w:eastAsiaTheme="minorHAnsi"/>
              </w:rPr>
              <w:t xml:space="preserve">Создать комфортную среду пребывания для </w:t>
            </w:r>
            <w:proofErr w:type="gramStart"/>
            <w:r w:rsidR="00761791">
              <w:rPr>
                <w:rStyle w:val="2"/>
                <w:rFonts w:eastAsiaTheme="minorHAnsi"/>
              </w:rPr>
              <w:t>посетителей</w:t>
            </w:r>
            <w:proofErr w:type="gramEnd"/>
            <w:r w:rsidRPr="005C1332">
              <w:rPr>
                <w:rStyle w:val="2"/>
                <w:rFonts w:eastAsiaTheme="minorHAnsi"/>
              </w:rPr>
              <w:t xml:space="preserve"> а также лиц, относящихся к ма</w:t>
            </w:r>
            <w:r w:rsidRPr="005C1332">
              <w:rPr>
                <w:rStyle w:val="2"/>
                <w:rFonts w:eastAsiaTheme="minorHAnsi"/>
              </w:rPr>
              <w:softHyphen/>
              <w:t>ломобильным группам населения (МГН).</w:t>
            </w:r>
          </w:p>
          <w:p w:rsidR="006831B2" w:rsidRPr="005C1332" w:rsidRDefault="006831B2" w:rsidP="003C4F9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32">
              <w:rPr>
                <w:rStyle w:val="2"/>
                <w:rFonts w:eastAsiaTheme="minorHAnsi"/>
              </w:rPr>
              <w:t>Предусмотреть возможность доступа</w:t>
            </w:r>
            <w:r w:rsidR="00761791">
              <w:rPr>
                <w:rStyle w:val="2"/>
                <w:rFonts w:eastAsiaTheme="minorHAnsi"/>
              </w:rPr>
              <w:t xml:space="preserve"> маломобильных групп населения</w:t>
            </w:r>
            <w:r w:rsidRPr="005C1332">
              <w:rPr>
                <w:rStyle w:val="2"/>
                <w:rFonts w:eastAsiaTheme="minorHAnsi"/>
              </w:rPr>
              <w:t>(СП 59.133302012 «Доступность зданий и сооружений для ма</w:t>
            </w:r>
            <w:r w:rsidRPr="005C1332">
              <w:rPr>
                <w:rStyle w:val="2"/>
                <w:rFonts w:eastAsiaTheme="minorHAnsi"/>
              </w:rPr>
              <w:softHyphen/>
              <w:t>ломобильных групп населения»).</w:t>
            </w:r>
          </w:p>
          <w:p w:rsidR="00761791" w:rsidRPr="00761791" w:rsidRDefault="006831B2" w:rsidP="003C4F90">
            <w:pPr>
              <w:pStyle w:val="a5"/>
              <w:jc w:val="both"/>
              <w:rPr>
                <w:rStyle w:val="2"/>
                <w:rFonts w:eastAsiaTheme="minorHAnsi"/>
                <w:color w:val="auto"/>
                <w:lang w:eastAsia="en-US" w:bidi="ar-SA"/>
              </w:rPr>
            </w:pPr>
            <w:r w:rsidRPr="005C1332">
              <w:rPr>
                <w:rStyle w:val="2"/>
                <w:rFonts w:eastAsiaTheme="minorHAnsi"/>
              </w:rPr>
              <w:t>Мероприятия по обеспечению условия жизнедеятель</w:t>
            </w:r>
            <w:r w:rsidRPr="005C1332">
              <w:rPr>
                <w:rStyle w:val="2"/>
                <w:rFonts w:eastAsiaTheme="minorHAnsi"/>
              </w:rPr>
              <w:softHyphen/>
              <w:t>ности МГН выполнить в проектной и рабочей документа</w:t>
            </w:r>
            <w:r w:rsidRPr="005C1332">
              <w:rPr>
                <w:rStyle w:val="2"/>
                <w:rFonts w:eastAsiaTheme="minorHAnsi"/>
              </w:rPr>
              <w:softHyphen/>
              <w:t>ции.</w:t>
            </w:r>
          </w:p>
        </w:tc>
      </w:tr>
      <w:tr w:rsidR="008823EF" w:rsidRPr="00E73AA7" w:rsidTr="003C4F90">
        <w:tc>
          <w:tcPr>
            <w:tcW w:w="675" w:type="dxa"/>
          </w:tcPr>
          <w:p w:rsidR="00AD208C" w:rsidRDefault="005C1332" w:rsidP="003C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813" w:type="dxa"/>
          </w:tcPr>
          <w:p w:rsidR="00AD208C" w:rsidRPr="00C95E33" w:rsidRDefault="005C1332" w:rsidP="003C4F90">
            <w:pPr>
              <w:rPr>
                <w:rStyle w:val="2"/>
                <w:rFonts w:eastAsiaTheme="minorHAnsi"/>
                <w:b/>
              </w:rPr>
            </w:pPr>
            <w:r w:rsidRPr="00C95E33">
              <w:rPr>
                <w:rStyle w:val="2"/>
                <w:rFonts w:eastAsiaTheme="minorHAnsi"/>
                <w:b/>
              </w:rPr>
              <w:t>Конструктивные решения и материалы несущих и ограждающих конструк</w:t>
            </w:r>
            <w:r w:rsidRPr="00C95E33">
              <w:rPr>
                <w:rStyle w:val="2"/>
                <w:rFonts w:eastAsiaTheme="minorHAnsi"/>
                <w:b/>
              </w:rPr>
              <w:softHyphen/>
              <w:t>ций.</w:t>
            </w:r>
          </w:p>
        </w:tc>
        <w:tc>
          <w:tcPr>
            <w:tcW w:w="6252" w:type="dxa"/>
          </w:tcPr>
          <w:p w:rsidR="005C1332" w:rsidRDefault="005C1332" w:rsidP="003C4F90">
            <w:pPr>
              <w:pStyle w:val="a5"/>
              <w:jc w:val="both"/>
              <w:rPr>
                <w:rStyle w:val="2"/>
                <w:rFonts w:eastAsiaTheme="minorHAnsi"/>
              </w:rPr>
            </w:pPr>
            <w:r w:rsidRPr="005C1332">
              <w:rPr>
                <w:rStyle w:val="2"/>
                <w:rFonts w:eastAsiaTheme="minorHAnsi"/>
              </w:rPr>
              <w:t>Разработать конструкции фундаментов по результатам инженерно-геологических и инженерно-экологических изысканий, с учетом содержащихся в них рекомендаций.</w:t>
            </w:r>
          </w:p>
          <w:p w:rsidR="00761791" w:rsidRPr="005C1332" w:rsidRDefault="00761791" w:rsidP="003C4F9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По результатам обследования произвести усиления несущих конструкций здания.</w:t>
            </w:r>
          </w:p>
          <w:p w:rsidR="00761791" w:rsidRDefault="00382A51" w:rsidP="003C4F90">
            <w:pPr>
              <w:pStyle w:val="a5"/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- </w:t>
            </w:r>
            <w:r w:rsidR="00761791">
              <w:rPr>
                <w:rStyle w:val="2"/>
                <w:rFonts w:eastAsiaTheme="minorHAnsi"/>
              </w:rPr>
              <w:t>Конструктивная   схема – железобетонный каркас по серии</w:t>
            </w:r>
            <w:r w:rsidR="005C1332" w:rsidRPr="005C1332">
              <w:rPr>
                <w:rStyle w:val="2"/>
                <w:rFonts w:eastAsiaTheme="minorHAnsi"/>
              </w:rPr>
              <w:t xml:space="preserve">. </w:t>
            </w:r>
          </w:p>
          <w:p w:rsidR="005C1332" w:rsidRPr="00761791" w:rsidRDefault="005C1332" w:rsidP="003C4F90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C1332">
              <w:rPr>
                <w:rStyle w:val="2"/>
                <w:rFonts w:eastAsiaTheme="minorHAnsi"/>
              </w:rPr>
              <w:t xml:space="preserve">Конструкции перекрытий и покрытий </w:t>
            </w:r>
            <w:r w:rsidR="00761791">
              <w:rPr>
                <w:rStyle w:val="2"/>
                <w:rFonts w:eastAsiaTheme="minorHAnsi"/>
              </w:rPr>
              <w:t>–</w:t>
            </w:r>
            <w:r w:rsidR="00BD4F03">
              <w:rPr>
                <w:rStyle w:val="2"/>
                <w:rFonts w:eastAsiaTheme="minorHAnsi"/>
              </w:rPr>
              <w:t xml:space="preserve"> </w:t>
            </w:r>
            <w:r w:rsidR="00761791">
              <w:rPr>
                <w:rStyle w:val="2"/>
                <w:rFonts w:eastAsiaTheme="minorHAnsi"/>
              </w:rPr>
              <w:t>сборные  железобетонные плиты.</w:t>
            </w:r>
          </w:p>
          <w:p w:rsidR="00382A51" w:rsidRDefault="00382A51" w:rsidP="003C4F9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1332" w:rsidRPr="005C1332">
              <w:rPr>
                <w:rFonts w:ascii="Times New Roman" w:hAnsi="Times New Roman" w:cs="Times New Roman"/>
                <w:sz w:val="24"/>
                <w:szCs w:val="24"/>
              </w:rPr>
              <w:t>Шахты лифтов - монолитный железобетон.</w:t>
            </w:r>
          </w:p>
          <w:p w:rsidR="00761791" w:rsidRPr="00761791" w:rsidRDefault="00761791" w:rsidP="003C4F90">
            <w:pPr>
              <w:pStyle w:val="a5"/>
              <w:jc w:val="both"/>
              <w:rPr>
                <w:rStyle w:val="2"/>
                <w:rFonts w:eastAsiaTheme="minorHAnsi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Перегородки – кирпичные 120 мм и гипсокартонные трехслойные.</w:t>
            </w:r>
          </w:p>
        </w:tc>
      </w:tr>
      <w:tr w:rsidR="008823EF" w:rsidRPr="00E73AA7" w:rsidTr="003C4F90">
        <w:tc>
          <w:tcPr>
            <w:tcW w:w="675" w:type="dxa"/>
          </w:tcPr>
          <w:p w:rsidR="00AD208C" w:rsidRDefault="00916EA6" w:rsidP="003C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13" w:type="dxa"/>
          </w:tcPr>
          <w:p w:rsidR="00AD208C" w:rsidRPr="00C95E33" w:rsidRDefault="00916EA6" w:rsidP="003C4F90">
            <w:pPr>
              <w:rPr>
                <w:rStyle w:val="211pt"/>
                <w:rFonts w:eastAsiaTheme="minorHAnsi"/>
              </w:rPr>
            </w:pPr>
            <w:r w:rsidRPr="00C95E33">
              <w:rPr>
                <w:rStyle w:val="211pt"/>
                <w:rFonts w:eastAsiaTheme="minorHAnsi"/>
              </w:rPr>
              <w:t>Технологические реше</w:t>
            </w:r>
            <w:r w:rsidRPr="00C95E33">
              <w:rPr>
                <w:rStyle w:val="211pt"/>
                <w:rFonts w:eastAsiaTheme="minorHAnsi"/>
              </w:rPr>
              <w:softHyphen/>
              <w:t>ния и оборудование</w:t>
            </w:r>
          </w:p>
          <w:p w:rsidR="00D7655B" w:rsidRDefault="00D7655B" w:rsidP="003C4F90">
            <w:pPr>
              <w:rPr>
                <w:rStyle w:val="211pt"/>
                <w:rFonts w:eastAsiaTheme="minorHAnsi"/>
              </w:rPr>
            </w:pPr>
          </w:p>
          <w:p w:rsidR="00D7655B" w:rsidRDefault="00D7655B" w:rsidP="003C4F90">
            <w:pPr>
              <w:rPr>
                <w:rStyle w:val="211pt"/>
                <w:rFonts w:eastAsiaTheme="minorHAnsi"/>
              </w:rPr>
            </w:pPr>
          </w:p>
          <w:p w:rsidR="00D7655B" w:rsidRDefault="00D7655B" w:rsidP="003C4F90">
            <w:pPr>
              <w:rPr>
                <w:rStyle w:val="211pt"/>
                <w:rFonts w:eastAsiaTheme="minorHAnsi"/>
              </w:rPr>
            </w:pPr>
          </w:p>
          <w:p w:rsidR="00D7655B" w:rsidRDefault="00D7655B" w:rsidP="003C4F90">
            <w:pPr>
              <w:rPr>
                <w:rStyle w:val="211pt"/>
                <w:rFonts w:eastAsiaTheme="minorHAnsi"/>
              </w:rPr>
            </w:pPr>
          </w:p>
          <w:p w:rsidR="00D7655B" w:rsidRDefault="00D7655B" w:rsidP="003C4F90">
            <w:pPr>
              <w:rPr>
                <w:rStyle w:val="211pt"/>
                <w:rFonts w:eastAsiaTheme="minorHAnsi"/>
              </w:rPr>
            </w:pPr>
          </w:p>
          <w:p w:rsidR="00D7655B" w:rsidRDefault="00D7655B" w:rsidP="003C4F90">
            <w:pPr>
              <w:rPr>
                <w:rStyle w:val="211pt"/>
                <w:rFonts w:eastAsiaTheme="minorHAnsi"/>
              </w:rPr>
            </w:pPr>
          </w:p>
          <w:p w:rsidR="00D7655B" w:rsidRDefault="00D7655B" w:rsidP="003C4F90">
            <w:pPr>
              <w:rPr>
                <w:rStyle w:val="211pt"/>
                <w:rFonts w:eastAsiaTheme="minorHAnsi"/>
              </w:rPr>
            </w:pPr>
          </w:p>
          <w:p w:rsidR="00D7655B" w:rsidRDefault="00D7655B" w:rsidP="003C4F90">
            <w:pPr>
              <w:rPr>
                <w:rStyle w:val="211pt"/>
                <w:rFonts w:eastAsiaTheme="minorHAnsi"/>
              </w:rPr>
            </w:pPr>
          </w:p>
          <w:p w:rsidR="00D7655B" w:rsidRDefault="00D7655B" w:rsidP="003C4F90">
            <w:pPr>
              <w:rPr>
                <w:rStyle w:val="211pt"/>
                <w:rFonts w:eastAsiaTheme="minorHAnsi"/>
              </w:rPr>
            </w:pPr>
          </w:p>
          <w:p w:rsidR="00D7655B" w:rsidRDefault="00D7655B" w:rsidP="003C4F90">
            <w:pPr>
              <w:rPr>
                <w:rStyle w:val="211pt"/>
                <w:rFonts w:eastAsiaTheme="minorHAnsi"/>
              </w:rPr>
            </w:pPr>
          </w:p>
          <w:p w:rsidR="00D7655B" w:rsidRDefault="00D7655B" w:rsidP="003C4F90">
            <w:pPr>
              <w:rPr>
                <w:rStyle w:val="211pt"/>
                <w:rFonts w:eastAsiaTheme="minorHAnsi"/>
              </w:rPr>
            </w:pPr>
          </w:p>
          <w:p w:rsidR="00841E3F" w:rsidRPr="00841E3F" w:rsidRDefault="00841E3F" w:rsidP="003C4F90">
            <w:pPr>
              <w:rPr>
                <w:rStyle w:val="2"/>
                <w:rFonts w:eastAsiaTheme="minorHAnsi"/>
                <w:sz w:val="20"/>
              </w:rPr>
            </w:pPr>
          </w:p>
          <w:p w:rsidR="00DB57CF" w:rsidRDefault="00DB57CF" w:rsidP="003C4F90">
            <w:pPr>
              <w:rPr>
                <w:rStyle w:val="2"/>
                <w:rFonts w:eastAsiaTheme="minorHAnsi"/>
              </w:rPr>
            </w:pPr>
          </w:p>
        </w:tc>
        <w:tc>
          <w:tcPr>
            <w:tcW w:w="6252" w:type="dxa"/>
          </w:tcPr>
          <w:p w:rsidR="00916EA6" w:rsidRDefault="00916EA6" w:rsidP="003C4F90">
            <w:pPr>
              <w:jc w:val="both"/>
            </w:pPr>
            <w:r>
              <w:rPr>
                <w:rStyle w:val="2"/>
                <w:rFonts w:eastAsiaTheme="minorHAnsi"/>
              </w:rPr>
              <w:t>Технологические решения выполнить в соответствии с Технологическим заданием, требованиями нормативной документации:</w:t>
            </w:r>
          </w:p>
          <w:p w:rsidR="00916EA6" w:rsidRDefault="00916EA6" w:rsidP="003C4F90">
            <w:pPr>
              <w:widowControl w:val="0"/>
              <w:numPr>
                <w:ilvl w:val="0"/>
                <w:numId w:val="12"/>
              </w:numPr>
              <w:tabs>
                <w:tab w:val="left" w:pos="-10"/>
              </w:tabs>
              <w:spacing w:line="278" w:lineRule="exact"/>
              <w:ind w:hanging="380"/>
              <w:jc w:val="both"/>
            </w:pPr>
            <w:r>
              <w:rPr>
                <w:rStyle w:val="2"/>
                <w:rFonts w:eastAsiaTheme="minorHAnsi"/>
              </w:rPr>
              <w:t>- СП 1 18.13330.2012 «Общественные здания и соору</w:t>
            </w:r>
            <w:r>
              <w:rPr>
                <w:rStyle w:val="2"/>
                <w:rFonts w:eastAsiaTheme="minorHAnsi"/>
              </w:rPr>
              <w:softHyphen/>
              <w:t>жения»</w:t>
            </w:r>
          </w:p>
          <w:p w:rsidR="00761791" w:rsidRDefault="00761791" w:rsidP="003C4F90">
            <w:pPr>
              <w:rPr>
                <w:rFonts w:ascii="Arial" w:hAnsi="Arial" w:cs="Arial"/>
                <w:b/>
                <w:bCs/>
                <w:color w:val="000080"/>
                <w:shd w:val="clear" w:color="auto" w:fill="FFFFFF"/>
              </w:rPr>
            </w:pPr>
            <w:r w:rsidRPr="00761791">
              <w:rPr>
                <w:rStyle w:val="2"/>
                <w:rFonts w:eastAsiaTheme="minorHAnsi"/>
                <w:b/>
              </w:rPr>
              <w:t>-</w:t>
            </w:r>
            <w:r w:rsidRPr="007617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2.1.3.1375-03</w:t>
            </w:r>
            <w:r w:rsidRPr="007617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>"Гигиенические требования к размещению, устройству, оборудованию и эксплуатации больниц, родильных домов и других лечебных стационаров"</w:t>
            </w:r>
          </w:p>
          <w:p w:rsidR="00E916FE" w:rsidRPr="00E916FE" w:rsidRDefault="00761791" w:rsidP="003C4F90">
            <w:pPr>
              <w:jc w:val="both"/>
              <w:rPr>
                <w:rStyle w:val="2"/>
                <w:rFonts w:eastAsiaTheme="minorHAnsi"/>
                <w:sz w:val="16"/>
              </w:rPr>
            </w:pPr>
            <w:r>
              <w:rPr>
                <w:rStyle w:val="2"/>
                <w:rFonts w:eastAsiaTheme="minorHAnsi"/>
                <w:sz w:val="16"/>
              </w:rPr>
              <w:t>-</w:t>
            </w:r>
            <w:r>
              <w:rPr>
                <w:rStyle w:val="2"/>
                <w:rFonts w:eastAsiaTheme="minorHAnsi"/>
              </w:rPr>
              <w:t xml:space="preserve"> СП  158.13330.2014 </w:t>
            </w:r>
            <w:r w:rsidRPr="00761791">
              <w:rPr>
                <w:rFonts w:ascii="Times New Roman" w:hAnsi="Times New Roman" w:cs="Times New Roman"/>
                <w:sz w:val="24"/>
                <w:szCs w:val="24"/>
              </w:rPr>
              <w:t>"Здания и помещения медицинских организаций. Правила проектирования"</w:t>
            </w:r>
          </w:p>
          <w:p w:rsidR="00DB57CF" w:rsidRDefault="00761791" w:rsidP="003C4F90">
            <w:pPr>
              <w:pStyle w:val="a5"/>
              <w:jc w:val="both"/>
              <w:rPr>
                <w:rStyle w:val="2"/>
                <w:rFonts w:eastAsiaTheme="minorHAnsi"/>
                <w:color w:val="auto"/>
                <w:lang w:eastAsia="en-US" w:bidi="ar-SA"/>
              </w:rPr>
            </w:pPr>
            <w:r>
              <w:rPr>
                <w:rStyle w:val="2"/>
                <w:rFonts w:eastAsiaTheme="minorHAnsi"/>
                <w:color w:val="auto"/>
                <w:lang w:eastAsia="en-US" w:bidi="ar-SA"/>
              </w:rPr>
              <w:t>В соответствии  с технологическим заданием предусмотреть отделения приема взрослых, подростков и детей.</w:t>
            </w:r>
          </w:p>
          <w:p w:rsidR="00761791" w:rsidRDefault="00761791" w:rsidP="003C4F90">
            <w:pPr>
              <w:pStyle w:val="a5"/>
              <w:jc w:val="both"/>
              <w:rPr>
                <w:rStyle w:val="2"/>
                <w:rFonts w:eastAsiaTheme="minorHAnsi"/>
                <w:color w:val="auto"/>
                <w:lang w:eastAsia="en-US" w:bidi="ar-SA"/>
              </w:rPr>
            </w:pPr>
            <w:r>
              <w:rPr>
                <w:rStyle w:val="2"/>
                <w:rFonts w:eastAsiaTheme="minorHAnsi"/>
                <w:color w:val="auto"/>
                <w:lang w:eastAsia="en-US" w:bidi="ar-SA"/>
              </w:rPr>
              <w:t>В проекте предусмотреть следующий набор обязательных помещений:</w:t>
            </w:r>
          </w:p>
          <w:p w:rsidR="00761791" w:rsidRDefault="00761791" w:rsidP="003C4F90">
            <w:pPr>
              <w:pStyle w:val="a5"/>
              <w:jc w:val="both"/>
              <w:rPr>
                <w:rStyle w:val="2"/>
                <w:rFonts w:eastAsiaTheme="minorHAnsi"/>
                <w:b/>
                <w:color w:val="auto"/>
                <w:lang w:eastAsia="en-US" w:bidi="ar-SA"/>
              </w:rPr>
            </w:pPr>
            <w:r w:rsidRPr="00761791">
              <w:rPr>
                <w:rStyle w:val="2"/>
                <w:rFonts w:eastAsiaTheme="minorHAnsi"/>
                <w:b/>
                <w:color w:val="auto"/>
                <w:lang w:eastAsia="en-US" w:bidi="ar-SA"/>
              </w:rPr>
              <w:t>на 1-ом этаже</w:t>
            </w:r>
            <w:r>
              <w:rPr>
                <w:rStyle w:val="2"/>
                <w:rFonts w:eastAsiaTheme="minorHAnsi"/>
                <w:b/>
                <w:color w:val="auto"/>
                <w:lang w:eastAsia="en-US" w:bidi="ar-SA"/>
              </w:rPr>
              <w:t>:</w:t>
            </w:r>
          </w:p>
          <w:p w:rsidR="00761791" w:rsidRDefault="00761791" w:rsidP="003C4F90">
            <w:pPr>
              <w:pStyle w:val="a5"/>
              <w:jc w:val="both"/>
              <w:rPr>
                <w:rStyle w:val="2"/>
                <w:rFonts w:eastAsiaTheme="minorHAnsi"/>
                <w:color w:val="auto"/>
                <w:lang w:eastAsia="en-US" w:bidi="ar-SA"/>
              </w:rPr>
            </w:pPr>
            <w:r>
              <w:rPr>
                <w:rStyle w:val="2"/>
                <w:rFonts w:eastAsiaTheme="minorHAnsi"/>
                <w:b/>
                <w:color w:val="auto"/>
                <w:lang w:eastAsia="en-US" w:bidi="ar-SA"/>
              </w:rPr>
              <w:t xml:space="preserve">- </w:t>
            </w:r>
            <w:r w:rsidRPr="00761791">
              <w:rPr>
                <w:rStyle w:val="2"/>
                <w:rFonts w:eastAsiaTheme="minorHAnsi"/>
                <w:color w:val="auto"/>
                <w:lang w:eastAsia="en-US" w:bidi="ar-SA"/>
              </w:rPr>
              <w:t>помещения приема взрослых</w:t>
            </w:r>
            <w:r>
              <w:rPr>
                <w:rStyle w:val="2"/>
                <w:rFonts w:eastAsiaTheme="minorHAnsi"/>
                <w:color w:val="auto"/>
                <w:lang w:eastAsia="en-US" w:bidi="ar-SA"/>
              </w:rPr>
              <w:t>;</w:t>
            </w:r>
          </w:p>
          <w:p w:rsidR="00761791" w:rsidRDefault="00761791" w:rsidP="003C4F90">
            <w:pPr>
              <w:pStyle w:val="a5"/>
              <w:jc w:val="both"/>
              <w:rPr>
                <w:rStyle w:val="2"/>
                <w:rFonts w:eastAsiaTheme="minorHAnsi"/>
                <w:color w:val="auto"/>
                <w:lang w:eastAsia="en-US" w:bidi="ar-SA"/>
              </w:rPr>
            </w:pPr>
            <w:r>
              <w:rPr>
                <w:rStyle w:val="2"/>
                <w:rFonts w:eastAsiaTheme="minorHAnsi"/>
                <w:color w:val="auto"/>
                <w:lang w:eastAsia="en-US" w:bidi="ar-SA"/>
              </w:rPr>
              <w:t>- помещения для приема детей;</w:t>
            </w:r>
          </w:p>
          <w:p w:rsidR="00761791" w:rsidRDefault="00761791" w:rsidP="003C4F90">
            <w:pPr>
              <w:pStyle w:val="a5"/>
              <w:jc w:val="both"/>
              <w:rPr>
                <w:rStyle w:val="2"/>
                <w:rFonts w:eastAsiaTheme="minorHAnsi"/>
                <w:color w:val="auto"/>
                <w:lang w:eastAsia="en-US" w:bidi="ar-SA"/>
              </w:rPr>
            </w:pPr>
            <w:r>
              <w:rPr>
                <w:rStyle w:val="2"/>
                <w:rFonts w:eastAsiaTheme="minorHAnsi"/>
                <w:color w:val="auto"/>
                <w:lang w:eastAsia="en-US" w:bidi="ar-SA"/>
              </w:rPr>
              <w:t>- консультативно-диагностическое отделение для детей и подростков;</w:t>
            </w:r>
          </w:p>
          <w:p w:rsidR="00761791" w:rsidRDefault="00761791" w:rsidP="003C4F90">
            <w:pPr>
              <w:pStyle w:val="a5"/>
              <w:jc w:val="both"/>
              <w:rPr>
                <w:rStyle w:val="2"/>
                <w:rFonts w:eastAsiaTheme="minorHAnsi"/>
                <w:color w:val="auto"/>
                <w:lang w:eastAsia="en-US" w:bidi="ar-SA"/>
              </w:rPr>
            </w:pPr>
            <w:r>
              <w:rPr>
                <w:rStyle w:val="2"/>
                <w:rFonts w:eastAsiaTheme="minorHAnsi"/>
                <w:color w:val="auto"/>
                <w:lang w:eastAsia="en-US" w:bidi="ar-SA"/>
              </w:rPr>
              <w:t>- клинико-диагностическая лаборатория.</w:t>
            </w:r>
          </w:p>
          <w:p w:rsidR="00761791" w:rsidRDefault="00761791" w:rsidP="003C4F90">
            <w:pPr>
              <w:pStyle w:val="a5"/>
              <w:jc w:val="both"/>
              <w:rPr>
                <w:rStyle w:val="2"/>
                <w:rFonts w:eastAsiaTheme="minorHAnsi"/>
                <w:b/>
                <w:color w:val="auto"/>
                <w:lang w:eastAsia="en-US" w:bidi="ar-SA"/>
              </w:rPr>
            </w:pPr>
            <w:r>
              <w:rPr>
                <w:rStyle w:val="2"/>
                <w:rFonts w:eastAsiaTheme="minorHAnsi"/>
                <w:b/>
                <w:color w:val="auto"/>
                <w:lang w:eastAsia="en-US" w:bidi="ar-SA"/>
              </w:rPr>
              <w:t>на 2</w:t>
            </w:r>
            <w:r w:rsidRPr="00761791">
              <w:rPr>
                <w:rStyle w:val="2"/>
                <w:rFonts w:eastAsiaTheme="minorHAnsi"/>
                <w:b/>
                <w:color w:val="auto"/>
                <w:lang w:eastAsia="en-US" w:bidi="ar-SA"/>
              </w:rPr>
              <w:t>-ом этаже</w:t>
            </w:r>
            <w:r>
              <w:rPr>
                <w:rStyle w:val="2"/>
                <w:rFonts w:eastAsiaTheme="minorHAnsi"/>
                <w:b/>
                <w:color w:val="auto"/>
                <w:lang w:eastAsia="en-US" w:bidi="ar-SA"/>
              </w:rPr>
              <w:t>:</w:t>
            </w:r>
          </w:p>
          <w:p w:rsidR="00761791" w:rsidRDefault="00761791" w:rsidP="003C4F90">
            <w:pPr>
              <w:pStyle w:val="a5"/>
              <w:jc w:val="both"/>
              <w:rPr>
                <w:rStyle w:val="2"/>
                <w:rFonts w:eastAsiaTheme="minorHAnsi"/>
                <w:color w:val="auto"/>
                <w:lang w:eastAsia="en-US" w:bidi="ar-SA"/>
              </w:rPr>
            </w:pPr>
            <w:r>
              <w:rPr>
                <w:rStyle w:val="2"/>
                <w:rFonts w:eastAsiaTheme="minorHAnsi"/>
                <w:b/>
                <w:color w:val="auto"/>
                <w:lang w:eastAsia="en-US" w:bidi="ar-SA"/>
              </w:rPr>
              <w:t xml:space="preserve">- </w:t>
            </w:r>
            <w:r w:rsidRPr="00761791">
              <w:rPr>
                <w:rStyle w:val="2"/>
                <w:rFonts w:eastAsiaTheme="minorHAnsi"/>
                <w:color w:val="auto"/>
                <w:lang w:eastAsia="en-US" w:bidi="ar-SA"/>
              </w:rPr>
              <w:t>отделение физиотерапии</w:t>
            </w:r>
            <w:r>
              <w:rPr>
                <w:rStyle w:val="2"/>
                <w:rFonts w:eastAsiaTheme="minorHAnsi"/>
                <w:color w:val="auto"/>
                <w:lang w:eastAsia="en-US" w:bidi="ar-SA"/>
              </w:rPr>
              <w:t>;</w:t>
            </w:r>
          </w:p>
          <w:p w:rsidR="00761791" w:rsidRDefault="00761791" w:rsidP="003C4F90">
            <w:pPr>
              <w:pStyle w:val="a5"/>
              <w:jc w:val="both"/>
              <w:rPr>
                <w:rStyle w:val="2"/>
                <w:rFonts w:eastAsiaTheme="minorHAnsi"/>
                <w:color w:val="auto"/>
                <w:lang w:eastAsia="en-US" w:bidi="ar-SA"/>
              </w:rPr>
            </w:pPr>
            <w:r>
              <w:rPr>
                <w:rStyle w:val="2"/>
                <w:rFonts w:eastAsiaTheme="minorHAnsi"/>
                <w:color w:val="auto"/>
                <w:lang w:eastAsia="en-US" w:bidi="ar-SA"/>
              </w:rPr>
              <w:lastRenderedPageBreak/>
              <w:t>- отделение профилактики;</w:t>
            </w:r>
          </w:p>
          <w:p w:rsidR="00761791" w:rsidRDefault="00761791" w:rsidP="003C4F90">
            <w:pPr>
              <w:pStyle w:val="a5"/>
              <w:jc w:val="both"/>
              <w:rPr>
                <w:rStyle w:val="2"/>
                <w:rFonts w:eastAsiaTheme="minorHAnsi"/>
                <w:color w:val="auto"/>
                <w:lang w:eastAsia="en-US" w:bidi="ar-SA"/>
              </w:rPr>
            </w:pPr>
            <w:r>
              <w:rPr>
                <w:rStyle w:val="2"/>
                <w:rFonts w:eastAsiaTheme="minorHAnsi"/>
                <w:color w:val="auto"/>
                <w:lang w:eastAsia="en-US" w:bidi="ar-SA"/>
              </w:rPr>
              <w:t>- дерматовенерологическое отделение.</w:t>
            </w:r>
          </w:p>
          <w:p w:rsidR="00761791" w:rsidRDefault="00761791" w:rsidP="003C4F90">
            <w:pPr>
              <w:pStyle w:val="a5"/>
              <w:jc w:val="both"/>
              <w:rPr>
                <w:rStyle w:val="2"/>
                <w:rFonts w:eastAsiaTheme="minorHAnsi"/>
                <w:b/>
                <w:color w:val="auto"/>
                <w:lang w:eastAsia="en-US" w:bidi="ar-SA"/>
              </w:rPr>
            </w:pPr>
            <w:r>
              <w:rPr>
                <w:rStyle w:val="2"/>
                <w:rFonts w:eastAsiaTheme="minorHAnsi"/>
                <w:b/>
                <w:color w:val="auto"/>
                <w:lang w:eastAsia="en-US" w:bidi="ar-SA"/>
              </w:rPr>
              <w:t>на 3-ем</w:t>
            </w:r>
            <w:r w:rsidRPr="00761791">
              <w:rPr>
                <w:rStyle w:val="2"/>
                <w:rFonts w:eastAsiaTheme="minorHAnsi"/>
                <w:b/>
                <w:color w:val="auto"/>
                <w:lang w:eastAsia="en-US" w:bidi="ar-SA"/>
              </w:rPr>
              <w:t xml:space="preserve"> этаже</w:t>
            </w:r>
            <w:r>
              <w:rPr>
                <w:rStyle w:val="2"/>
                <w:rFonts w:eastAsiaTheme="minorHAnsi"/>
                <w:b/>
                <w:color w:val="auto"/>
                <w:lang w:eastAsia="en-US" w:bidi="ar-SA"/>
              </w:rPr>
              <w:t>:</w:t>
            </w:r>
          </w:p>
          <w:p w:rsidR="00761791" w:rsidRDefault="00761791" w:rsidP="003C4F90">
            <w:pPr>
              <w:pStyle w:val="a5"/>
              <w:jc w:val="both"/>
              <w:rPr>
                <w:rStyle w:val="2"/>
                <w:rFonts w:eastAsiaTheme="minorHAnsi"/>
                <w:b/>
                <w:color w:val="auto"/>
                <w:lang w:eastAsia="en-US" w:bidi="ar-SA"/>
              </w:rPr>
            </w:pPr>
            <w:r>
              <w:rPr>
                <w:rStyle w:val="2"/>
                <w:rFonts w:eastAsiaTheme="minorHAnsi"/>
                <w:b/>
                <w:color w:val="auto"/>
                <w:lang w:eastAsia="en-US" w:bidi="ar-SA"/>
              </w:rPr>
              <w:t xml:space="preserve">- </w:t>
            </w:r>
            <w:r w:rsidRPr="00761791">
              <w:rPr>
                <w:rStyle w:val="2"/>
                <w:rFonts w:eastAsiaTheme="minorHAnsi"/>
                <w:color w:val="auto"/>
                <w:lang w:eastAsia="en-US" w:bidi="ar-SA"/>
              </w:rPr>
              <w:t>дневной стационар;</w:t>
            </w:r>
          </w:p>
          <w:p w:rsidR="00761791" w:rsidRDefault="00761791" w:rsidP="003C4F90">
            <w:pPr>
              <w:pStyle w:val="a5"/>
              <w:jc w:val="both"/>
              <w:rPr>
                <w:rStyle w:val="2"/>
                <w:rFonts w:eastAsiaTheme="minorHAnsi"/>
                <w:color w:val="auto"/>
                <w:lang w:eastAsia="en-US" w:bidi="ar-SA"/>
              </w:rPr>
            </w:pPr>
            <w:r>
              <w:rPr>
                <w:rStyle w:val="2"/>
                <w:rFonts w:eastAsiaTheme="minorHAnsi"/>
                <w:b/>
                <w:color w:val="auto"/>
                <w:lang w:eastAsia="en-US" w:bidi="ar-SA"/>
              </w:rPr>
              <w:t xml:space="preserve">- </w:t>
            </w:r>
            <w:r>
              <w:rPr>
                <w:rStyle w:val="2"/>
                <w:rFonts w:eastAsiaTheme="minorHAnsi"/>
                <w:color w:val="auto"/>
                <w:lang w:eastAsia="en-US" w:bidi="ar-SA"/>
              </w:rPr>
              <w:t>лечебно-диагностические кабинеты;</w:t>
            </w:r>
          </w:p>
          <w:p w:rsidR="00761791" w:rsidRDefault="00761791" w:rsidP="003C4F90">
            <w:pPr>
              <w:pStyle w:val="a5"/>
              <w:jc w:val="both"/>
              <w:rPr>
                <w:rStyle w:val="2"/>
                <w:rFonts w:eastAsiaTheme="minorHAnsi"/>
                <w:color w:val="auto"/>
                <w:lang w:eastAsia="en-US" w:bidi="ar-SA"/>
              </w:rPr>
            </w:pPr>
            <w:r>
              <w:rPr>
                <w:rStyle w:val="2"/>
                <w:rFonts w:eastAsiaTheme="minorHAnsi"/>
                <w:color w:val="auto"/>
                <w:lang w:eastAsia="en-US" w:bidi="ar-SA"/>
              </w:rPr>
              <w:t>- центральная стерилизационная;</w:t>
            </w:r>
          </w:p>
          <w:p w:rsidR="00761791" w:rsidRDefault="00761791" w:rsidP="003C4F90">
            <w:pPr>
              <w:pStyle w:val="a5"/>
              <w:jc w:val="both"/>
              <w:rPr>
                <w:rStyle w:val="2"/>
                <w:rFonts w:eastAsiaTheme="minorHAnsi"/>
                <w:color w:val="auto"/>
                <w:lang w:eastAsia="en-US" w:bidi="ar-SA"/>
              </w:rPr>
            </w:pPr>
            <w:r>
              <w:rPr>
                <w:rStyle w:val="2"/>
                <w:rFonts w:eastAsiaTheme="minorHAnsi"/>
                <w:color w:val="auto"/>
                <w:lang w:eastAsia="en-US" w:bidi="ar-SA"/>
              </w:rPr>
              <w:t>- административно-служебные кабинеты.</w:t>
            </w:r>
          </w:p>
          <w:p w:rsidR="00761791" w:rsidRDefault="00761791" w:rsidP="003C4F90">
            <w:pPr>
              <w:pStyle w:val="a5"/>
              <w:jc w:val="both"/>
              <w:rPr>
                <w:rStyle w:val="2"/>
                <w:rFonts w:eastAsiaTheme="minorHAnsi"/>
                <w:b/>
                <w:color w:val="auto"/>
                <w:lang w:eastAsia="en-US" w:bidi="ar-SA"/>
              </w:rPr>
            </w:pPr>
            <w:r w:rsidRPr="00761791">
              <w:rPr>
                <w:rStyle w:val="2"/>
                <w:rFonts w:eastAsiaTheme="minorHAnsi"/>
                <w:b/>
                <w:color w:val="auto"/>
                <w:lang w:eastAsia="en-US" w:bidi="ar-SA"/>
              </w:rPr>
              <w:t>В подвале:</w:t>
            </w:r>
          </w:p>
          <w:p w:rsidR="00761791" w:rsidRDefault="00761791" w:rsidP="003C4F90">
            <w:pPr>
              <w:pStyle w:val="a5"/>
              <w:jc w:val="both"/>
              <w:rPr>
                <w:rStyle w:val="2"/>
                <w:rFonts w:eastAsiaTheme="minorHAnsi"/>
                <w:color w:val="auto"/>
                <w:lang w:eastAsia="en-US" w:bidi="ar-SA"/>
              </w:rPr>
            </w:pPr>
            <w:r>
              <w:rPr>
                <w:rStyle w:val="2"/>
                <w:rFonts w:eastAsiaTheme="minorHAnsi"/>
                <w:b/>
                <w:color w:val="auto"/>
                <w:lang w:eastAsia="en-US" w:bidi="ar-SA"/>
              </w:rPr>
              <w:t xml:space="preserve">- </w:t>
            </w:r>
            <w:r>
              <w:rPr>
                <w:rStyle w:val="2"/>
                <w:rFonts w:eastAsiaTheme="minorHAnsi"/>
                <w:color w:val="auto"/>
                <w:lang w:eastAsia="en-US" w:bidi="ar-SA"/>
              </w:rPr>
              <w:t>гардеробы для рабочей и домашней одежды;</w:t>
            </w:r>
          </w:p>
          <w:p w:rsidR="00761791" w:rsidRDefault="00761791" w:rsidP="003C4F90">
            <w:pPr>
              <w:pStyle w:val="a5"/>
              <w:jc w:val="both"/>
              <w:rPr>
                <w:rStyle w:val="2"/>
                <w:rFonts w:eastAsiaTheme="minorHAnsi"/>
                <w:color w:val="auto"/>
                <w:lang w:eastAsia="en-US" w:bidi="ar-SA"/>
              </w:rPr>
            </w:pPr>
            <w:r>
              <w:rPr>
                <w:rStyle w:val="2"/>
                <w:rFonts w:eastAsiaTheme="minorHAnsi"/>
                <w:color w:val="auto"/>
                <w:lang w:eastAsia="en-US" w:bidi="ar-SA"/>
              </w:rPr>
              <w:t>- кладовые чистого и грязного белья, хоз. Инвентаря, помещение для ремонта оборудования;</w:t>
            </w:r>
          </w:p>
          <w:p w:rsidR="00761791" w:rsidRPr="00761791" w:rsidRDefault="00761791" w:rsidP="003C4F90">
            <w:pPr>
              <w:pStyle w:val="a5"/>
              <w:jc w:val="both"/>
              <w:rPr>
                <w:rStyle w:val="2"/>
                <w:rFonts w:eastAsiaTheme="minorHAnsi"/>
                <w:color w:val="auto"/>
                <w:lang w:eastAsia="en-US" w:bidi="ar-SA"/>
              </w:rPr>
            </w:pPr>
            <w:r>
              <w:rPr>
                <w:rStyle w:val="2"/>
                <w:rFonts w:eastAsiaTheme="minorHAnsi"/>
                <w:color w:val="auto"/>
                <w:lang w:eastAsia="en-US" w:bidi="ar-SA"/>
              </w:rPr>
              <w:t>- помещение ТБО</w:t>
            </w:r>
          </w:p>
        </w:tc>
      </w:tr>
      <w:tr w:rsidR="008823EF" w:rsidRPr="00E73AA7" w:rsidTr="003C4F90">
        <w:tc>
          <w:tcPr>
            <w:tcW w:w="675" w:type="dxa"/>
          </w:tcPr>
          <w:p w:rsidR="00AD208C" w:rsidRDefault="00024AFE" w:rsidP="003C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813" w:type="dxa"/>
          </w:tcPr>
          <w:p w:rsidR="00AD208C" w:rsidRPr="00C95E33" w:rsidRDefault="00024AFE" w:rsidP="003C4F90">
            <w:pPr>
              <w:rPr>
                <w:rStyle w:val="2"/>
                <w:rFonts w:eastAsiaTheme="minorHAnsi"/>
                <w:b/>
              </w:rPr>
            </w:pPr>
            <w:r w:rsidRPr="00C95E33">
              <w:rPr>
                <w:rStyle w:val="2"/>
                <w:rFonts w:eastAsiaTheme="minorHAnsi"/>
                <w:b/>
              </w:rPr>
              <w:t>Инженерные системы зданий и сооружений</w:t>
            </w:r>
          </w:p>
        </w:tc>
        <w:tc>
          <w:tcPr>
            <w:tcW w:w="6252" w:type="dxa"/>
          </w:tcPr>
          <w:p w:rsidR="00024AFE" w:rsidRPr="00F51E3F" w:rsidRDefault="00761791" w:rsidP="003C4F9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согласно требуемых норм и выданных технических условий. </w:t>
            </w:r>
            <w:r w:rsidR="00024AFE" w:rsidRPr="00F51E3F">
              <w:rPr>
                <w:rFonts w:ascii="Times New Roman" w:hAnsi="Times New Roman" w:cs="Times New Roman"/>
                <w:sz w:val="24"/>
                <w:szCs w:val="24"/>
              </w:rPr>
              <w:t>Предусмотреть современные инженерные системы в соответствии с требованиями действующих нормативных документов и техническим заданием Заказчика, в полном соответствии по составу с требованиями Постановления Правительства РФ № 87 от 16.02.2008г.</w:t>
            </w:r>
          </w:p>
          <w:p w:rsidR="00024AFE" w:rsidRPr="00F51E3F" w:rsidRDefault="00024AFE" w:rsidP="003C4F9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 xml:space="preserve">      Предусмотреть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ab/>
              <w:t>применение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ab/>
              <w:t>инженерного</w:t>
            </w:r>
          </w:p>
          <w:p w:rsidR="00024AFE" w:rsidRPr="00F51E3F" w:rsidRDefault="00024AFE" w:rsidP="003C4F9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отечественного производства.     </w:t>
            </w:r>
          </w:p>
          <w:p w:rsidR="00024AFE" w:rsidRPr="00F51E3F" w:rsidRDefault="00024AFE" w:rsidP="003C4F9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 xml:space="preserve">     Применение импортного оборудования возможно при отсутствии аналога отечественного производства по согласованию с Заказчиком.</w:t>
            </w:r>
          </w:p>
          <w:p w:rsidR="00AD208C" w:rsidRPr="00F51E3F" w:rsidRDefault="00024AFE" w:rsidP="003C4F90">
            <w:pPr>
              <w:pStyle w:val="a5"/>
              <w:jc w:val="both"/>
              <w:rPr>
                <w:rStyle w:val="2"/>
                <w:rFonts w:eastAsiaTheme="minorHAnsi"/>
              </w:rPr>
            </w:pP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 xml:space="preserve">       Внутренние системы инженерного обеспечения и оборудование должны быть увязаны с расстановкой мебели и технологическими процессами. Обеспечить </w:t>
            </w:r>
            <w:r w:rsidRPr="00F51E3F">
              <w:rPr>
                <w:rStyle w:val="2"/>
                <w:rFonts w:eastAsiaTheme="minorHAnsi"/>
              </w:rPr>
              <w:t>свободный доступ к ревизиям инженерных систем.</w:t>
            </w:r>
          </w:p>
          <w:p w:rsidR="008823EF" w:rsidRPr="00F51E3F" w:rsidRDefault="008823EF" w:rsidP="003C4F90">
            <w:pPr>
              <w:pStyle w:val="a5"/>
              <w:jc w:val="both"/>
              <w:rPr>
                <w:rStyle w:val="2"/>
                <w:rFonts w:eastAsiaTheme="minorHAnsi"/>
              </w:rPr>
            </w:pPr>
          </w:p>
        </w:tc>
      </w:tr>
      <w:tr w:rsidR="008823EF" w:rsidRPr="008823EF" w:rsidTr="003C4F90">
        <w:tc>
          <w:tcPr>
            <w:tcW w:w="675" w:type="dxa"/>
          </w:tcPr>
          <w:p w:rsidR="008823EF" w:rsidRPr="008823EF" w:rsidRDefault="008823EF" w:rsidP="003C4F9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13" w:type="dxa"/>
          </w:tcPr>
          <w:p w:rsidR="008823EF" w:rsidRPr="00C95E33" w:rsidRDefault="008823EF" w:rsidP="003C4F90">
            <w:pPr>
              <w:pStyle w:val="a5"/>
              <w:jc w:val="both"/>
              <w:rPr>
                <w:rStyle w:val="2"/>
                <w:rFonts w:eastAsiaTheme="minorHAnsi"/>
                <w:b/>
              </w:rPr>
            </w:pPr>
            <w:r w:rsidRPr="00C95E33">
              <w:rPr>
                <w:rFonts w:ascii="Times New Roman" w:hAnsi="Times New Roman" w:cs="Times New Roman"/>
                <w:b/>
                <w:sz w:val="24"/>
                <w:szCs w:val="24"/>
              </w:rPr>
              <w:t>Наружные инженерные сети (с выделением участ</w:t>
            </w:r>
            <w:r w:rsidRPr="00C95E3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ков городских сетей)</w:t>
            </w:r>
          </w:p>
        </w:tc>
        <w:tc>
          <w:tcPr>
            <w:tcW w:w="6252" w:type="dxa"/>
          </w:tcPr>
          <w:p w:rsidR="008823EF" w:rsidRPr="008823EF" w:rsidRDefault="00D067DE" w:rsidP="003C4F9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технических условий</w:t>
            </w:r>
          </w:p>
        </w:tc>
      </w:tr>
      <w:tr w:rsidR="008823EF" w:rsidRPr="008823EF" w:rsidTr="003C4F90">
        <w:tc>
          <w:tcPr>
            <w:tcW w:w="675" w:type="dxa"/>
          </w:tcPr>
          <w:p w:rsidR="008823EF" w:rsidRPr="008823EF" w:rsidRDefault="008823EF" w:rsidP="003C4F9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813" w:type="dxa"/>
          </w:tcPr>
          <w:p w:rsidR="008823EF" w:rsidRPr="00C95E33" w:rsidRDefault="008823EF" w:rsidP="003C4F90">
            <w:pPr>
              <w:pStyle w:val="a5"/>
              <w:jc w:val="both"/>
              <w:rPr>
                <w:rStyle w:val="2"/>
                <w:rFonts w:eastAsiaTheme="minorHAnsi"/>
                <w:b/>
              </w:rPr>
            </w:pPr>
            <w:proofErr w:type="spellStart"/>
            <w:r w:rsidRPr="00C95E33">
              <w:rPr>
                <w:rStyle w:val="2"/>
                <w:rFonts w:eastAsiaTheme="minorHAnsi"/>
                <w:b/>
              </w:rPr>
              <w:t>Энергоэффективность</w:t>
            </w:r>
            <w:proofErr w:type="spellEnd"/>
          </w:p>
        </w:tc>
        <w:tc>
          <w:tcPr>
            <w:tcW w:w="6252" w:type="dxa"/>
          </w:tcPr>
          <w:p w:rsidR="008823EF" w:rsidRPr="008823EF" w:rsidRDefault="008823EF" w:rsidP="003C4F9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Согласно действующих норм и СНиПов</w:t>
            </w:r>
          </w:p>
        </w:tc>
      </w:tr>
      <w:tr w:rsidR="008823EF" w:rsidRPr="008823EF" w:rsidTr="003C4F90">
        <w:tc>
          <w:tcPr>
            <w:tcW w:w="675" w:type="dxa"/>
          </w:tcPr>
          <w:p w:rsidR="008823EF" w:rsidRPr="008823EF" w:rsidRDefault="008823EF" w:rsidP="003C4F9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813" w:type="dxa"/>
          </w:tcPr>
          <w:p w:rsidR="008823EF" w:rsidRPr="00C95E33" w:rsidRDefault="008823EF" w:rsidP="003C4F90">
            <w:pPr>
              <w:pStyle w:val="a5"/>
              <w:jc w:val="both"/>
              <w:rPr>
                <w:rStyle w:val="2"/>
                <w:rFonts w:eastAsiaTheme="minorHAnsi"/>
                <w:b/>
              </w:rPr>
            </w:pPr>
            <w:r w:rsidRPr="00C95E33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Противопожарные меро</w:t>
            </w:r>
            <w:r w:rsidRPr="00C95E3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приятия</w:t>
            </w:r>
          </w:p>
        </w:tc>
        <w:tc>
          <w:tcPr>
            <w:tcW w:w="6252" w:type="dxa"/>
          </w:tcPr>
          <w:p w:rsidR="008823EF" w:rsidRPr="008823EF" w:rsidRDefault="008823EF" w:rsidP="003C4F9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Согласно действующих норм и СНиПов</w:t>
            </w:r>
          </w:p>
        </w:tc>
      </w:tr>
      <w:tr w:rsidR="00761791" w:rsidRPr="008823EF" w:rsidTr="003C4F90">
        <w:tc>
          <w:tcPr>
            <w:tcW w:w="675" w:type="dxa"/>
          </w:tcPr>
          <w:p w:rsidR="00761791" w:rsidRPr="008823EF" w:rsidRDefault="00761791" w:rsidP="003C4F9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813" w:type="dxa"/>
          </w:tcPr>
          <w:p w:rsidR="00761791" w:rsidRPr="00C95E33" w:rsidRDefault="00761791" w:rsidP="003C4F9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Обследование </w:t>
            </w:r>
          </w:p>
        </w:tc>
        <w:tc>
          <w:tcPr>
            <w:tcW w:w="6252" w:type="dxa"/>
          </w:tcPr>
          <w:p w:rsidR="00761791" w:rsidRPr="008823EF" w:rsidRDefault="00761791" w:rsidP="003C4F9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обследование существующего здания</w:t>
            </w:r>
            <w:r w:rsidR="00BE5663">
              <w:rPr>
                <w:rFonts w:ascii="Times New Roman" w:hAnsi="Times New Roman" w:cs="Times New Roman"/>
                <w:sz w:val="24"/>
                <w:szCs w:val="24"/>
              </w:rPr>
              <w:t xml:space="preserve"> и инженерных коммуникаций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823EF" w:rsidRPr="00662320" w:rsidTr="003C4F90">
        <w:tc>
          <w:tcPr>
            <w:tcW w:w="675" w:type="dxa"/>
          </w:tcPr>
          <w:p w:rsidR="008823EF" w:rsidRPr="00662320" w:rsidRDefault="008823EF" w:rsidP="003C4F9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0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813" w:type="dxa"/>
          </w:tcPr>
          <w:p w:rsidR="008823EF" w:rsidRPr="00C95E33" w:rsidRDefault="008823EF" w:rsidP="003C4F90">
            <w:pPr>
              <w:pStyle w:val="a5"/>
              <w:jc w:val="both"/>
              <w:rPr>
                <w:rStyle w:val="2"/>
                <w:rFonts w:eastAsiaTheme="minorHAnsi"/>
                <w:b/>
              </w:rPr>
            </w:pPr>
            <w:r w:rsidRPr="00C95E3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 к разрабатываемой техниче</w:t>
            </w:r>
            <w:r w:rsidRPr="00C95E3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ской документации и ко</w:t>
            </w:r>
            <w:r w:rsidRPr="00C95E3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личество экземпляров пе</w:t>
            </w:r>
            <w:r w:rsidRPr="00C95E3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редаваемых Заказчику.</w:t>
            </w:r>
          </w:p>
        </w:tc>
        <w:tc>
          <w:tcPr>
            <w:tcW w:w="6252" w:type="dxa"/>
          </w:tcPr>
          <w:p w:rsidR="00662320" w:rsidRPr="00662320" w:rsidRDefault="00662320" w:rsidP="003C4F9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0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должна быть выполнена в соот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ветствии с Постановлением № 87 от 16 февраля 2008 г. (в ред. Постановлений правительства РФ от 18.05.2009 №427, от 21.12.2009 №1044, от 13.04.2010г №235) «О со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ставе разделов проектной документации и требованиях к их содержанию».</w:t>
            </w:r>
          </w:p>
          <w:p w:rsidR="00662320" w:rsidRPr="00662320" w:rsidRDefault="00662320" w:rsidP="003C4F9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0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 должна соответствовать требова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 предъявляемых к комплектам рабочих чертежей со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гласно ГОСТ Р 21.1101 -2009.</w:t>
            </w:r>
          </w:p>
          <w:p w:rsidR="00662320" w:rsidRPr="00662320" w:rsidRDefault="00662320" w:rsidP="003C4F9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0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передаваемых Заказчику:</w:t>
            </w:r>
          </w:p>
          <w:p w:rsidR="00662320" w:rsidRPr="00662320" w:rsidRDefault="00571CFF" w:rsidP="003C4F9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2320" w:rsidRPr="00662320">
              <w:rPr>
                <w:rFonts w:ascii="Times New Roman" w:hAnsi="Times New Roman" w:cs="Times New Roman"/>
                <w:sz w:val="24"/>
                <w:szCs w:val="24"/>
              </w:rPr>
              <w:t xml:space="preserve"> экз. проектной документации в бумажном виде;</w:t>
            </w:r>
          </w:p>
          <w:p w:rsidR="00662320" w:rsidRPr="00662320" w:rsidRDefault="00571CFF" w:rsidP="003C4F9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2320" w:rsidRPr="00662320">
              <w:rPr>
                <w:rFonts w:ascii="Times New Roman" w:hAnsi="Times New Roman" w:cs="Times New Roman"/>
                <w:sz w:val="24"/>
                <w:szCs w:val="24"/>
              </w:rPr>
              <w:t xml:space="preserve"> экз. рабочей документации в бумажном виде;</w:t>
            </w:r>
          </w:p>
          <w:p w:rsidR="008823EF" w:rsidRPr="00662320" w:rsidRDefault="00662320" w:rsidP="003C4F9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0">
              <w:rPr>
                <w:rFonts w:ascii="Times New Roman" w:hAnsi="Times New Roman" w:cs="Times New Roman"/>
                <w:sz w:val="24"/>
                <w:szCs w:val="24"/>
              </w:rPr>
              <w:t>1 экз. проектной и рабочей документации на электрон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ном носителе в форматах </w:t>
            </w:r>
            <w:r w:rsidRPr="0066232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pdf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66232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dwg</w:t>
            </w:r>
            <w:proofErr w:type="spellEnd"/>
            <w:r w:rsidRPr="006623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</w:tr>
      <w:tr w:rsidR="008823EF" w:rsidRPr="00662320" w:rsidTr="003C4F90">
        <w:tc>
          <w:tcPr>
            <w:tcW w:w="675" w:type="dxa"/>
          </w:tcPr>
          <w:p w:rsidR="008823EF" w:rsidRPr="00662320" w:rsidRDefault="00662320" w:rsidP="003C4F9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0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813" w:type="dxa"/>
          </w:tcPr>
          <w:p w:rsidR="008823EF" w:rsidRPr="00C95E33" w:rsidRDefault="00662320" w:rsidP="003C4F90">
            <w:pPr>
              <w:pStyle w:val="a5"/>
              <w:jc w:val="both"/>
              <w:rPr>
                <w:rStyle w:val="2"/>
                <w:rFonts w:eastAsiaTheme="minorHAnsi"/>
                <w:b/>
              </w:rPr>
            </w:pPr>
            <w:r w:rsidRPr="00C95E3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составу сметной документации</w:t>
            </w:r>
          </w:p>
        </w:tc>
        <w:tc>
          <w:tcPr>
            <w:tcW w:w="6252" w:type="dxa"/>
          </w:tcPr>
          <w:p w:rsidR="00662320" w:rsidRPr="00662320" w:rsidRDefault="00662320" w:rsidP="003C4F9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0">
              <w:rPr>
                <w:rFonts w:ascii="Times New Roman" w:hAnsi="Times New Roman" w:cs="Times New Roman"/>
                <w:sz w:val="24"/>
                <w:szCs w:val="24"/>
              </w:rPr>
              <w:t>Разработка сметной документации:</w:t>
            </w:r>
          </w:p>
          <w:p w:rsidR="008823EF" w:rsidRPr="00662320" w:rsidRDefault="00662320" w:rsidP="003C4F9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0">
              <w:rPr>
                <w:rFonts w:ascii="Times New Roman" w:hAnsi="Times New Roman" w:cs="Times New Roman"/>
                <w:sz w:val="24"/>
                <w:szCs w:val="24"/>
              </w:rPr>
              <w:t xml:space="preserve">- на стадии проектная документация </w:t>
            </w:r>
          </w:p>
        </w:tc>
      </w:tr>
      <w:tr w:rsidR="008823EF" w:rsidRPr="00662320" w:rsidTr="003C4F90">
        <w:tc>
          <w:tcPr>
            <w:tcW w:w="675" w:type="dxa"/>
          </w:tcPr>
          <w:p w:rsidR="008823EF" w:rsidRPr="00662320" w:rsidRDefault="00662320" w:rsidP="003C4F9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0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813" w:type="dxa"/>
          </w:tcPr>
          <w:p w:rsidR="008823EF" w:rsidRPr="00C95E33" w:rsidRDefault="00662320" w:rsidP="003C4F90">
            <w:pPr>
              <w:pStyle w:val="a5"/>
              <w:jc w:val="both"/>
              <w:rPr>
                <w:rStyle w:val="2"/>
                <w:rFonts w:eastAsiaTheme="minorHAnsi"/>
                <w:b/>
              </w:rPr>
            </w:pPr>
            <w:r w:rsidRPr="00C95E33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согласования и экспертиза.</w:t>
            </w:r>
          </w:p>
        </w:tc>
        <w:tc>
          <w:tcPr>
            <w:tcW w:w="6252" w:type="dxa"/>
          </w:tcPr>
          <w:p w:rsidR="008823EF" w:rsidRPr="00662320" w:rsidRDefault="00662320" w:rsidP="003C4F9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0">
              <w:rPr>
                <w:rFonts w:ascii="Times New Roman" w:hAnsi="Times New Roman" w:cs="Times New Roman"/>
                <w:sz w:val="24"/>
                <w:szCs w:val="24"/>
              </w:rPr>
              <w:t>Проектировщик согласовывает готовую техническую до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кументацию с заказчиком, а при необходимости совмест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но с заказчиком с компетентными государственными ор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ганами и органами местного самоуправления</w:t>
            </w:r>
          </w:p>
        </w:tc>
      </w:tr>
      <w:tr w:rsidR="00662320" w:rsidRPr="00662320" w:rsidTr="003C4F90">
        <w:tc>
          <w:tcPr>
            <w:tcW w:w="10740" w:type="dxa"/>
            <w:gridSpan w:val="3"/>
          </w:tcPr>
          <w:p w:rsidR="00662320" w:rsidRPr="00662320" w:rsidRDefault="00662320" w:rsidP="003C4F9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Pr="0066232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требования</w:t>
            </w:r>
          </w:p>
        </w:tc>
      </w:tr>
      <w:tr w:rsidR="00662320" w:rsidRPr="00662320" w:rsidTr="003C4F90">
        <w:tc>
          <w:tcPr>
            <w:tcW w:w="675" w:type="dxa"/>
          </w:tcPr>
          <w:p w:rsidR="00662320" w:rsidRPr="00662320" w:rsidRDefault="00662320" w:rsidP="003C4F9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13" w:type="dxa"/>
          </w:tcPr>
          <w:p w:rsidR="00662320" w:rsidRPr="00C95E33" w:rsidRDefault="00662320" w:rsidP="003C4F9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E3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по соблюде</w:t>
            </w:r>
            <w:r w:rsidRPr="00C95E3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нию технических регла</w:t>
            </w:r>
            <w:r w:rsidRPr="00C95E3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ментов</w:t>
            </w:r>
          </w:p>
        </w:tc>
        <w:tc>
          <w:tcPr>
            <w:tcW w:w="6252" w:type="dxa"/>
          </w:tcPr>
          <w:p w:rsidR="00662320" w:rsidRPr="00662320" w:rsidRDefault="00662320" w:rsidP="003C4F9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0">
              <w:rPr>
                <w:rFonts w:ascii="Times New Roman" w:hAnsi="Times New Roman" w:cs="Times New Roman"/>
                <w:sz w:val="24"/>
                <w:szCs w:val="24"/>
              </w:rPr>
              <w:t>В соответствии с 384-ФЗ от 30.12.2009 «Технический ре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гламент о безопасности зданий и сооружений», а также подготовить «Декларацию пожарной безопасности зданий и сооружений», согласно ст. 64 закона 123-ФЗ от 22.07.2008 «Технический регламент о требованиях по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жарной безопасности». Разработать раздел «Инженерно- техническая </w:t>
            </w:r>
            <w:proofErr w:type="spellStart"/>
            <w:r w:rsidRPr="00662320">
              <w:rPr>
                <w:rFonts w:ascii="Times New Roman" w:hAnsi="Times New Roman" w:cs="Times New Roman"/>
                <w:sz w:val="24"/>
                <w:szCs w:val="24"/>
              </w:rPr>
              <w:t>укрепленность</w:t>
            </w:r>
            <w:proofErr w:type="spellEnd"/>
            <w:r w:rsidRPr="00662320">
              <w:rPr>
                <w:rFonts w:ascii="Times New Roman" w:hAnsi="Times New Roman" w:cs="Times New Roman"/>
                <w:sz w:val="24"/>
                <w:szCs w:val="24"/>
              </w:rPr>
              <w:t xml:space="preserve"> и защита объекта от преступ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посягательств, в том числе система наружного и внутреннего видеонаблюдения».</w:t>
            </w:r>
          </w:p>
        </w:tc>
      </w:tr>
      <w:tr w:rsidR="00662320" w:rsidRPr="00662320" w:rsidTr="003C4F90">
        <w:tc>
          <w:tcPr>
            <w:tcW w:w="675" w:type="dxa"/>
          </w:tcPr>
          <w:p w:rsidR="00662320" w:rsidRPr="00662320" w:rsidRDefault="00662320" w:rsidP="003C4F9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13" w:type="dxa"/>
          </w:tcPr>
          <w:p w:rsidR="00662320" w:rsidRPr="00C95E33" w:rsidRDefault="00662320" w:rsidP="003C4F9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E33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выполне</w:t>
            </w:r>
            <w:r w:rsidRPr="00C95E3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ния инженерных изыска</w:t>
            </w:r>
            <w:r w:rsidRPr="00C95E3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ний</w:t>
            </w:r>
          </w:p>
        </w:tc>
        <w:tc>
          <w:tcPr>
            <w:tcW w:w="6252" w:type="dxa"/>
          </w:tcPr>
          <w:p w:rsidR="00662320" w:rsidRPr="00662320" w:rsidRDefault="00662320" w:rsidP="003C4F9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0">
              <w:rPr>
                <w:rFonts w:ascii="Times New Roman" w:hAnsi="Times New Roman" w:cs="Times New Roman"/>
                <w:sz w:val="24"/>
                <w:szCs w:val="24"/>
              </w:rPr>
              <w:t>Согласно требованиям СП 47.13330.2012 Актуализиро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ванная редакция СНиП 11-02-96 «Инженерные изыскания для строительства», СП 11-102-97 «Инженерно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t>экологические изыскания для строительства», выполнить инженерно-геодезические изыскания, инженерно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геологические изыскания, радиационные и санитарные исследования. Получение исходных данных для раздела «Охрана окружающей среды».</w:t>
            </w:r>
          </w:p>
        </w:tc>
      </w:tr>
      <w:tr w:rsidR="009C670C" w:rsidRPr="00662320" w:rsidTr="003C4F90">
        <w:tc>
          <w:tcPr>
            <w:tcW w:w="675" w:type="dxa"/>
          </w:tcPr>
          <w:p w:rsidR="009C670C" w:rsidRPr="00662320" w:rsidRDefault="009C670C" w:rsidP="003C4F9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13" w:type="dxa"/>
          </w:tcPr>
          <w:p w:rsidR="009C670C" w:rsidRPr="00C95E33" w:rsidRDefault="009C670C" w:rsidP="003C4F9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</w:t>
            </w:r>
            <w:proofErr w:type="spellStart"/>
            <w:r w:rsidRPr="009C670C">
              <w:rPr>
                <w:rFonts w:ascii="Times New Roman" w:hAnsi="Times New Roman" w:cs="Times New Roman"/>
                <w:b/>
                <w:sz w:val="24"/>
                <w:szCs w:val="24"/>
              </w:rPr>
              <w:t>дератизационным</w:t>
            </w:r>
            <w:proofErr w:type="spellEnd"/>
            <w:r w:rsidRPr="009C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мероприятиям</w:t>
            </w:r>
          </w:p>
        </w:tc>
        <w:tc>
          <w:tcPr>
            <w:tcW w:w="6252" w:type="dxa"/>
          </w:tcPr>
          <w:p w:rsidR="009C670C" w:rsidRPr="00662320" w:rsidRDefault="009C670C" w:rsidP="003C4F9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0C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проектом проведение инженерно-строительных и санитарно-технических мероприятий по защите объекта от грызунов в соответствии с требованиями Постановления Правительства Московской области от 22.08.2011 №881/33 "О проведении </w:t>
            </w:r>
            <w:proofErr w:type="spellStart"/>
            <w:r w:rsidRPr="009C670C">
              <w:rPr>
                <w:rFonts w:ascii="Times New Roman" w:hAnsi="Times New Roman" w:cs="Times New Roman"/>
                <w:sz w:val="24"/>
                <w:szCs w:val="24"/>
              </w:rPr>
              <w:t>дератизационных</w:t>
            </w:r>
            <w:proofErr w:type="spellEnd"/>
            <w:r w:rsidRPr="009C670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мероприятий"</w:t>
            </w:r>
          </w:p>
        </w:tc>
      </w:tr>
      <w:tr w:rsidR="00662320" w:rsidRPr="00662320" w:rsidTr="003C4F90">
        <w:tc>
          <w:tcPr>
            <w:tcW w:w="10740" w:type="dxa"/>
            <w:gridSpan w:val="3"/>
          </w:tcPr>
          <w:p w:rsidR="00662320" w:rsidRPr="00662320" w:rsidRDefault="00662320" w:rsidP="003C4F9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Особые требования</w:t>
            </w:r>
          </w:p>
        </w:tc>
      </w:tr>
      <w:tr w:rsidR="00662320" w:rsidRPr="00662320" w:rsidTr="003C4F90">
        <w:tc>
          <w:tcPr>
            <w:tcW w:w="675" w:type="dxa"/>
          </w:tcPr>
          <w:p w:rsidR="00662320" w:rsidRPr="00662320" w:rsidRDefault="00662320" w:rsidP="003C4F9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13" w:type="dxa"/>
          </w:tcPr>
          <w:p w:rsidR="00662320" w:rsidRPr="00E92745" w:rsidRDefault="00662320" w:rsidP="003C4F9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745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согласования и утверждения проектной документации</w:t>
            </w:r>
          </w:p>
        </w:tc>
        <w:tc>
          <w:tcPr>
            <w:tcW w:w="6252" w:type="dxa"/>
          </w:tcPr>
          <w:p w:rsidR="00662320" w:rsidRPr="00662320" w:rsidRDefault="00662320" w:rsidP="003C4F9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0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экспертизы проектной документации. Согласование и утверждение проектной документации осуществить в порядке, установленном действующим </w:t>
            </w:r>
            <w:r w:rsidR="009C60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конодательством</w:t>
            </w:r>
          </w:p>
        </w:tc>
      </w:tr>
      <w:tr w:rsidR="00662320" w:rsidRPr="00662320" w:rsidTr="003C4F90">
        <w:tc>
          <w:tcPr>
            <w:tcW w:w="675" w:type="dxa"/>
          </w:tcPr>
          <w:p w:rsidR="00662320" w:rsidRPr="00662320" w:rsidRDefault="00662320" w:rsidP="003C4F9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13" w:type="dxa"/>
          </w:tcPr>
          <w:p w:rsidR="00662320" w:rsidRPr="00E92745" w:rsidRDefault="00662320" w:rsidP="003C4F9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745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заказчика</w:t>
            </w:r>
          </w:p>
        </w:tc>
        <w:tc>
          <w:tcPr>
            <w:tcW w:w="6252" w:type="dxa"/>
          </w:tcPr>
          <w:p w:rsidR="00662320" w:rsidRPr="00662320" w:rsidRDefault="00662320" w:rsidP="003C4F9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0">
              <w:rPr>
                <w:rFonts w:ascii="Times New Roman" w:hAnsi="Times New Roman" w:cs="Times New Roman"/>
                <w:sz w:val="24"/>
                <w:szCs w:val="24"/>
              </w:rPr>
              <w:t>Сметную документацию разработать на основании терри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ториальных сметных нормативов Московской области, утвержденных распоряжением Министерства строитель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комплекса Московской области от 06.09.2011 № 51 «Об утверждении актуализированных территориальных сметных нормативов Московской области «Территори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альные сметные расценки на эксплуатацию строительных машин и автотранспортных средств и территориальные сметные цены на материалы, изделия и конструкции, применяемые в строительстве на территории Московской области» и от 06.09.2011 № 52 «Об утверждении актуали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зированных территориальных сметных нормативов Мос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ковской области «Территориальные единичные расценки на ремонтно-строительные работы, строительные и спе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циальные работы, предназначенные для применения на территории Московской области» с учетом действующих изменений и дополнений к ним в базисных ценах по со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стоянию на 01.01.2001 года и в текущих ценах на момент выпуска проектной документации.</w:t>
            </w:r>
          </w:p>
          <w:p w:rsidR="00662320" w:rsidRPr="00662320" w:rsidRDefault="00662320" w:rsidP="003C4F9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0">
              <w:rPr>
                <w:rFonts w:ascii="Times New Roman" w:hAnsi="Times New Roman" w:cs="Times New Roman"/>
                <w:sz w:val="24"/>
                <w:szCs w:val="24"/>
              </w:rPr>
              <w:t>В сводном сметном расчёте предусмотреть затраты на: арендную плату за пользование земельным участком, тех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ническую инвентаризацию и изготовление документов кадастрового и технического учёта, оплату за подключе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объекта к сетям инженерно-технического обеспече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662320" w:rsidRDefault="00662320" w:rsidP="003C4F9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0">
              <w:rPr>
                <w:rFonts w:ascii="Times New Roman" w:hAnsi="Times New Roman" w:cs="Times New Roman"/>
                <w:sz w:val="24"/>
                <w:szCs w:val="24"/>
              </w:rPr>
              <w:t>Разработать полный перечень товаров (материалов, обо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рудования) и требований к ним, предлагаемых к поставке 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к использованию при выполнении работ по строи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тельству объекта в соответствии с разделами </w:t>
            </w:r>
          </w:p>
          <w:p w:rsidR="00662320" w:rsidRPr="00662320" w:rsidRDefault="00662320" w:rsidP="003C4F9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0"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документации, прошедшей государственную экспертизу проектной документации и результатов инженерных изысканий (приложение № 1 к заданию на проектирова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ние). Указанный перечень предоставляется заказчику в 1 экз.) на электронном носителе и в 1 (экз.) на бумажном носителе. В разделе (столбце) 2 должны быть указаны по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казатели, позволяющие определить соответствие закупае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мых товара, работы, услуги установленным Заказчиком требованиям, максимальные и (или) минимальные значе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таких показателей, а также значения показателей, ко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торые не могут изменяться. В разделе 3 указываются све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о товаре, который поставляется на Объект без мон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тажных и (или) пуско-наладочных работ и функционально с Объектом не связан, в т.ч. может быть поставлен на объ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ект после завершения работ по строительству объекта.</w:t>
            </w:r>
          </w:p>
        </w:tc>
      </w:tr>
    </w:tbl>
    <w:p w:rsidR="00E73AA7" w:rsidRDefault="00E73AA7" w:rsidP="005F4F8F">
      <w:bookmarkStart w:id="0" w:name="_GoBack"/>
      <w:bookmarkEnd w:id="0"/>
    </w:p>
    <w:sectPr w:rsidR="00E73AA7" w:rsidSect="00E73AA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74B"/>
    <w:multiLevelType w:val="multilevel"/>
    <w:tmpl w:val="B50AD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5C04F0"/>
    <w:multiLevelType w:val="hybridMultilevel"/>
    <w:tmpl w:val="ADB2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60374"/>
    <w:multiLevelType w:val="multilevel"/>
    <w:tmpl w:val="4B742E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801529"/>
    <w:multiLevelType w:val="multilevel"/>
    <w:tmpl w:val="5830C52E"/>
    <w:lvl w:ilvl="0">
      <w:start w:val="1"/>
      <w:numFmt w:val="decimal"/>
      <w:lvlText w:val="%1."/>
      <w:lvlJc w:val="left"/>
      <w:rPr>
        <w:rFonts w:asciiTheme="minorHAnsi" w:eastAsiaTheme="minorHAnsi" w:hAnsiTheme="minorHAnsi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FC334E"/>
    <w:multiLevelType w:val="multilevel"/>
    <w:tmpl w:val="DCE02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DB6750"/>
    <w:multiLevelType w:val="multilevel"/>
    <w:tmpl w:val="6EA42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E35E49"/>
    <w:multiLevelType w:val="multilevel"/>
    <w:tmpl w:val="ADB2F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A5277"/>
    <w:multiLevelType w:val="multilevel"/>
    <w:tmpl w:val="D0BA1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BB43F7"/>
    <w:multiLevelType w:val="multilevel"/>
    <w:tmpl w:val="3BE660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6D6D68"/>
    <w:multiLevelType w:val="multilevel"/>
    <w:tmpl w:val="E6C0FBB0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B57862"/>
    <w:multiLevelType w:val="multilevel"/>
    <w:tmpl w:val="44CEF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386B67"/>
    <w:multiLevelType w:val="multilevel"/>
    <w:tmpl w:val="59C415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4D0970"/>
    <w:multiLevelType w:val="multilevel"/>
    <w:tmpl w:val="7814F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5A7896"/>
    <w:multiLevelType w:val="hybridMultilevel"/>
    <w:tmpl w:val="7E5E3A80"/>
    <w:lvl w:ilvl="0" w:tplc="508C8D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85C01"/>
    <w:multiLevelType w:val="multilevel"/>
    <w:tmpl w:val="97447F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35306B"/>
    <w:multiLevelType w:val="multilevel"/>
    <w:tmpl w:val="7A1617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B57EFC"/>
    <w:multiLevelType w:val="multilevel"/>
    <w:tmpl w:val="D81C31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5111E9"/>
    <w:multiLevelType w:val="multilevel"/>
    <w:tmpl w:val="ADB2F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C56103"/>
    <w:multiLevelType w:val="multilevel"/>
    <w:tmpl w:val="F0684A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476012"/>
    <w:multiLevelType w:val="multilevel"/>
    <w:tmpl w:val="CC2A0B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DD005D"/>
    <w:multiLevelType w:val="multilevel"/>
    <w:tmpl w:val="4C3CEB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DB710D"/>
    <w:multiLevelType w:val="hybridMultilevel"/>
    <w:tmpl w:val="7FE0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3"/>
  </w:num>
  <w:num w:numId="5">
    <w:abstractNumId w:val="3"/>
  </w:num>
  <w:num w:numId="6">
    <w:abstractNumId w:val="19"/>
  </w:num>
  <w:num w:numId="7">
    <w:abstractNumId w:val="8"/>
  </w:num>
  <w:num w:numId="8">
    <w:abstractNumId w:val="16"/>
  </w:num>
  <w:num w:numId="9">
    <w:abstractNumId w:val="15"/>
  </w:num>
  <w:num w:numId="10">
    <w:abstractNumId w:val="9"/>
  </w:num>
  <w:num w:numId="11">
    <w:abstractNumId w:val="1"/>
  </w:num>
  <w:num w:numId="12">
    <w:abstractNumId w:val="14"/>
  </w:num>
  <w:num w:numId="13">
    <w:abstractNumId w:val="0"/>
  </w:num>
  <w:num w:numId="14">
    <w:abstractNumId w:val="18"/>
  </w:num>
  <w:num w:numId="15">
    <w:abstractNumId w:val="20"/>
  </w:num>
  <w:num w:numId="16">
    <w:abstractNumId w:val="10"/>
  </w:num>
  <w:num w:numId="17">
    <w:abstractNumId w:val="12"/>
  </w:num>
  <w:num w:numId="18">
    <w:abstractNumId w:val="5"/>
  </w:num>
  <w:num w:numId="19">
    <w:abstractNumId w:val="6"/>
  </w:num>
  <w:num w:numId="20">
    <w:abstractNumId w:val="7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AA7"/>
    <w:rsid w:val="00024AFE"/>
    <w:rsid w:val="0006528C"/>
    <w:rsid w:val="000D4C94"/>
    <w:rsid w:val="00104478"/>
    <w:rsid w:val="00222BB7"/>
    <w:rsid w:val="00300AC8"/>
    <w:rsid w:val="00322E81"/>
    <w:rsid w:val="00336D2F"/>
    <w:rsid w:val="00336F18"/>
    <w:rsid w:val="00382A51"/>
    <w:rsid w:val="003C4F90"/>
    <w:rsid w:val="00480346"/>
    <w:rsid w:val="004907B8"/>
    <w:rsid w:val="004C09AD"/>
    <w:rsid w:val="0056463D"/>
    <w:rsid w:val="00571CFF"/>
    <w:rsid w:val="00577C48"/>
    <w:rsid w:val="005A0C26"/>
    <w:rsid w:val="005A1A11"/>
    <w:rsid w:val="005B2899"/>
    <w:rsid w:val="005C1332"/>
    <w:rsid w:val="005F4F8F"/>
    <w:rsid w:val="00662320"/>
    <w:rsid w:val="006831B2"/>
    <w:rsid w:val="006E27F4"/>
    <w:rsid w:val="00751E55"/>
    <w:rsid w:val="00761791"/>
    <w:rsid w:val="007753D4"/>
    <w:rsid w:val="008318BA"/>
    <w:rsid w:val="00841E3F"/>
    <w:rsid w:val="008823EF"/>
    <w:rsid w:val="00916EA6"/>
    <w:rsid w:val="00950215"/>
    <w:rsid w:val="0095191A"/>
    <w:rsid w:val="00961747"/>
    <w:rsid w:val="00962A2D"/>
    <w:rsid w:val="00962D91"/>
    <w:rsid w:val="009C604D"/>
    <w:rsid w:val="009C670C"/>
    <w:rsid w:val="009D1238"/>
    <w:rsid w:val="00A40DBD"/>
    <w:rsid w:val="00A43924"/>
    <w:rsid w:val="00AB3741"/>
    <w:rsid w:val="00AD208C"/>
    <w:rsid w:val="00B321DE"/>
    <w:rsid w:val="00B339B9"/>
    <w:rsid w:val="00BC3371"/>
    <w:rsid w:val="00BD4F03"/>
    <w:rsid w:val="00BE5663"/>
    <w:rsid w:val="00C82961"/>
    <w:rsid w:val="00C874D7"/>
    <w:rsid w:val="00C9268E"/>
    <w:rsid w:val="00C95E33"/>
    <w:rsid w:val="00CB431B"/>
    <w:rsid w:val="00CD7A5B"/>
    <w:rsid w:val="00D067DE"/>
    <w:rsid w:val="00D27311"/>
    <w:rsid w:val="00D64632"/>
    <w:rsid w:val="00D73F12"/>
    <w:rsid w:val="00D7655B"/>
    <w:rsid w:val="00D95296"/>
    <w:rsid w:val="00DA66E2"/>
    <w:rsid w:val="00DB57CF"/>
    <w:rsid w:val="00E02C69"/>
    <w:rsid w:val="00E16CAD"/>
    <w:rsid w:val="00E551AF"/>
    <w:rsid w:val="00E73AA7"/>
    <w:rsid w:val="00E916FE"/>
    <w:rsid w:val="00E92745"/>
    <w:rsid w:val="00EB671E"/>
    <w:rsid w:val="00F51E3F"/>
    <w:rsid w:val="00F909A4"/>
    <w:rsid w:val="00FF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AA7"/>
    <w:pPr>
      <w:ind w:left="720"/>
      <w:contextualSpacing/>
    </w:pPr>
  </w:style>
  <w:style w:type="character" w:customStyle="1" w:styleId="2">
    <w:name w:val="Основной текст (2)"/>
    <w:basedOn w:val="a0"/>
    <w:rsid w:val="00E73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E73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5">
    <w:name w:val="No Spacing"/>
    <w:uiPriority w:val="1"/>
    <w:qFormat/>
    <w:rsid w:val="00E73AA7"/>
    <w:pPr>
      <w:spacing w:after="0" w:line="240" w:lineRule="auto"/>
    </w:pPr>
  </w:style>
  <w:style w:type="character" w:customStyle="1" w:styleId="211pt">
    <w:name w:val="Основной текст (2) + 11 pt;Полужирный"/>
    <w:basedOn w:val="20"/>
    <w:rsid w:val="00AD20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D765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Колонтитул (2)"/>
    <w:basedOn w:val="a"/>
    <w:link w:val="21"/>
    <w:rsid w:val="00D765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11pt0">
    <w:name w:val="Основной текст (2) + 11 pt"/>
    <w:basedOn w:val="20"/>
    <w:rsid w:val="00F51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20"/>
    <w:rsid w:val="00F51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Narrow105pt">
    <w:name w:val="Основной текст (2) + Arial Narrow;10;5 pt"/>
    <w:basedOn w:val="20"/>
    <w:rsid w:val="0048034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95pt">
    <w:name w:val="Основной текст (2) + Arial Narrow;9;5 pt"/>
    <w:basedOn w:val="20"/>
    <w:rsid w:val="0048034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Narrow11pt">
    <w:name w:val="Основной текст (2) + Arial Narrow;11 pt"/>
    <w:basedOn w:val="20"/>
    <w:rsid w:val="0095021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F4F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4F8F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7617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AA7"/>
    <w:pPr>
      <w:ind w:left="720"/>
      <w:contextualSpacing/>
    </w:pPr>
  </w:style>
  <w:style w:type="character" w:customStyle="1" w:styleId="2">
    <w:name w:val="Основной текст (2)"/>
    <w:basedOn w:val="a0"/>
    <w:rsid w:val="00E73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E73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5">
    <w:name w:val="No Spacing"/>
    <w:uiPriority w:val="1"/>
    <w:qFormat/>
    <w:rsid w:val="00E73AA7"/>
    <w:pPr>
      <w:spacing w:after="0" w:line="240" w:lineRule="auto"/>
    </w:pPr>
  </w:style>
  <w:style w:type="character" w:customStyle="1" w:styleId="211pt">
    <w:name w:val="Основной текст (2) + 11 pt;Полужирный"/>
    <w:basedOn w:val="20"/>
    <w:rsid w:val="00AD20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D765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Колонтитул (2)"/>
    <w:basedOn w:val="a"/>
    <w:link w:val="21"/>
    <w:rsid w:val="00D765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11pt0">
    <w:name w:val="Основной текст (2) + 11 pt"/>
    <w:basedOn w:val="20"/>
    <w:rsid w:val="00F51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20"/>
    <w:rsid w:val="00F51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Narrow105pt">
    <w:name w:val="Основной текст (2) + Arial Narrow;10;5 pt"/>
    <w:basedOn w:val="20"/>
    <w:rsid w:val="0048034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95pt">
    <w:name w:val="Основной текст (2) + Arial Narrow;9;5 pt"/>
    <w:basedOn w:val="20"/>
    <w:rsid w:val="0048034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Narrow11pt">
    <w:name w:val="Основной текст (2) + Arial Narrow;11 pt"/>
    <w:basedOn w:val="20"/>
    <w:rsid w:val="0095021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F4F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4F8F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7617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B6F66-8445-4132-9C90-BF0023B8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Марина</cp:lastModifiedBy>
  <cp:revision>6</cp:revision>
  <dcterms:created xsi:type="dcterms:W3CDTF">2016-04-11T13:59:00Z</dcterms:created>
  <dcterms:modified xsi:type="dcterms:W3CDTF">2016-11-27T21:21:00Z</dcterms:modified>
</cp:coreProperties>
</file>