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2" w:rsidRDefault="00407F12" w:rsidP="00407F1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37"/>
        <w:gridCol w:w="5138"/>
      </w:tblGrid>
      <w:tr w:rsidR="00407F12">
        <w:trPr>
          <w:trHeight w:val="824"/>
        </w:trPr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Стадийность проектирования.</w:t>
            </w:r>
          </w:p>
        </w:tc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 один этап «Проектная документация»(П)</w:t>
            </w:r>
          </w:p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 и содержание разделов Проектной Документации принимается в соответствии ГОСТ Р 21.1101-2013 «СПДС. Основные требования к проектной и рабочей документации» и требованиями соответствующих ГОСТ.</w:t>
            </w:r>
          </w:p>
          <w:p w:rsidR="00407F12" w:rsidRDefault="00407F12">
            <w:pPr>
              <w:pStyle w:val="Default"/>
              <w:rPr>
                <w:sz w:val="23"/>
                <w:szCs w:val="23"/>
              </w:rPr>
            </w:pPr>
          </w:p>
        </w:tc>
      </w:tr>
      <w:tr w:rsidR="00407F12">
        <w:trPr>
          <w:trHeight w:val="165"/>
        </w:trPr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Условия производства работ.</w:t>
            </w:r>
          </w:p>
        </w:tc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условиях действующего производства.</w:t>
            </w:r>
          </w:p>
        </w:tc>
      </w:tr>
      <w:tr w:rsidR="00407F12">
        <w:trPr>
          <w:trHeight w:val="291"/>
        </w:trPr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Режим работы проектируемого объекта (сменность, сезонность).</w:t>
            </w:r>
          </w:p>
          <w:p w:rsidR="00407F12" w:rsidRDefault="00407F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Непрерывный, 365 дней в году.</w:t>
            </w:r>
          </w:p>
        </w:tc>
      </w:tr>
      <w:tr w:rsidR="00407F12">
        <w:trPr>
          <w:trHeight w:val="700"/>
        </w:trPr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Передаваемая Подрядчику исходно-разрешительная документация для проектирования (ИРД)</w:t>
            </w:r>
          </w:p>
        </w:tc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передает Подрядчику до момента начала выполнения работ и в сроки, предусмотренные Договором на выполнение проектных работ, всю исходно разрешительную документацию, которую запросит Подрядчик.</w:t>
            </w:r>
          </w:p>
        </w:tc>
      </w:tr>
      <w:tr w:rsidR="00407F12">
        <w:trPr>
          <w:trHeight w:val="565"/>
        </w:trPr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Требования по вариантной проработке и формированию обоснования технологических решений.</w:t>
            </w:r>
          </w:p>
          <w:p w:rsidR="00407F12" w:rsidRDefault="00407F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Вариантная проработка не требуется.</w:t>
            </w:r>
          </w:p>
        </w:tc>
      </w:tr>
      <w:tr w:rsidR="00407F12">
        <w:trPr>
          <w:trHeight w:val="975"/>
        </w:trPr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Требования к выделению пусковых комплексов.</w:t>
            </w:r>
          </w:p>
        </w:tc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производится в одну стадию.</w:t>
            </w:r>
          </w:p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Необходимо выполнить на стадии проектирования:</w:t>
            </w:r>
          </w:p>
          <w:p w:rsidR="00407F12" w:rsidRDefault="00407F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- Капитальный ремонт внутренних инженерных сетей и коммуникаций(</w:t>
            </w:r>
            <w:proofErr w:type="spellStart"/>
            <w:r>
              <w:rPr>
                <w:sz w:val="23"/>
                <w:szCs w:val="23"/>
              </w:rPr>
              <w:t>ОВиТС</w:t>
            </w:r>
            <w:proofErr w:type="spellEnd"/>
            <w:r>
              <w:rPr>
                <w:sz w:val="23"/>
                <w:szCs w:val="23"/>
              </w:rPr>
              <w:t xml:space="preserve">) лечебного корпуса, общей площадью </w:t>
            </w:r>
            <w:r>
              <w:rPr>
                <w:b/>
                <w:bCs/>
                <w:sz w:val="23"/>
                <w:szCs w:val="23"/>
              </w:rPr>
              <w:t>S=2580,9</w:t>
            </w:r>
            <w:r>
              <w:rPr>
                <w:b/>
                <w:bCs/>
                <w:sz w:val="19"/>
                <w:szCs w:val="19"/>
              </w:rPr>
              <w:t>m</w:t>
            </w:r>
            <w:r>
              <w:rPr>
                <w:b/>
                <w:bCs/>
                <w:sz w:val="23"/>
                <w:szCs w:val="23"/>
              </w:rPr>
              <w:t>2.</w:t>
            </w:r>
          </w:p>
          <w:p w:rsidR="00407F12" w:rsidRDefault="00407F12">
            <w:pPr>
              <w:pStyle w:val="Default"/>
              <w:rPr>
                <w:sz w:val="23"/>
                <w:szCs w:val="23"/>
              </w:rPr>
            </w:pPr>
          </w:p>
        </w:tc>
      </w:tr>
      <w:tr w:rsidR="00407F12">
        <w:trPr>
          <w:trHeight w:val="971"/>
        </w:trPr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Основные технико-экономические показатели объекта проектирования.</w:t>
            </w:r>
          </w:p>
        </w:tc>
        <w:tc>
          <w:tcPr>
            <w:tcW w:w="5137" w:type="dxa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Лечебный корпус больницы, площадью S=2580,9м2.</w:t>
            </w:r>
          </w:p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Выполняются следующие разделы проекта:</w:t>
            </w:r>
          </w:p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Капитальный ремонт внутренних сетей отопления, вентиляции и кондиционирование воздуха.</w:t>
            </w:r>
          </w:p>
        </w:tc>
      </w:tr>
      <w:tr w:rsidR="00407F12">
        <w:trPr>
          <w:trHeight w:val="714"/>
        </w:trPr>
        <w:tc>
          <w:tcPr>
            <w:tcW w:w="10275" w:type="dxa"/>
            <w:gridSpan w:val="2"/>
          </w:tcPr>
          <w:p w:rsidR="00407F12" w:rsidRDefault="00407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Устанавливаемое оборудование должно соответствовать современному уровню передовых разработок. Оборудование и материалы, предусматриваемые проектом, должны иметь необходимую разрешительную документацию для применения на опасных производственных объектах РФ.</w:t>
            </w:r>
          </w:p>
          <w:p w:rsidR="00407F12" w:rsidRDefault="00407F12" w:rsidP="00407F1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59"/>
              <w:gridCol w:w="5159"/>
            </w:tblGrid>
            <w:tr w:rsidR="00407F12">
              <w:trPr>
                <w:trHeight w:val="2538"/>
              </w:trPr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16. Требования к техническим решениям.</w:t>
                  </w:r>
                </w:p>
              </w:tc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 Компоновочные решения технологических сооружений должны обеспечивать минимальные капитальные и эксплуатационные затраты; свободный доступ к оборудованию, приборам контроля и автоматизации; возможность ведения ремонтных работ с помощью средств механизации.</w:t>
                  </w:r>
                </w:p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 Проектные технические решения должны обеспечивать промышленную и экологическую безопасность, применение энергосберегающих технологий и оборудования.</w:t>
                  </w:r>
                </w:p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 Проектирование систем автоматизации, контроля и управления выполнить на базе технических и программных средств, прошедших испытания на промышленных объектах.</w:t>
                  </w:r>
                </w:p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Принятые технологии, строительные решения, </w:t>
                  </w:r>
                  <w:r>
                    <w:rPr>
                      <w:sz w:val="23"/>
                      <w:szCs w:val="23"/>
                    </w:rPr>
                    <w:lastRenderedPageBreak/>
                    <w:t>должны соответствовать нормам РФ по качеству законченных строительством объектов.</w:t>
                  </w:r>
                </w:p>
              </w:tc>
            </w:tr>
            <w:tr w:rsidR="00407F12">
              <w:trPr>
                <w:trHeight w:val="1871"/>
              </w:trPr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17. Основные технологические процессы.</w:t>
                  </w:r>
                </w:p>
              </w:tc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проекте предусмотреть:</w:t>
                  </w:r>
                </w:p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1.1. Капитальный ремонт внутренних сетей водоотведения и водоснабжения. Отопления, вентиляции и кондиционирование воздуха.</w:t>
                  </w:r>
                </w:p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2.2. Капитальный Ремонт помещений инфекционного корпуса(архитектурно-строительные и </w:t>
                  </w:r>
                  <w:proofErr w:type="spellStart"/>
                  <w:r>
                    <w:rPr>
                      <w:sz w:val="23"/>
                      <w:szCs w:val="23"/>
                    </w:rPr>
                    <w:t>объемно-планиров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очные разделы).</w:t>
                  </w:r>
                </w:p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При пересчете в текущий уровень цен применить индекс изменения сметной стоимости на 11 квартал 2016г. по Крымскому федеральному округу: СМР-5,83, согласно письма Минстроя России от 03.06.2016г. №17269-ХМ/09.</w:t>
                  </w:r>
                </w:p>
              </w:tc>
            </w:tr>
            <w:tr w:rsidR="00407F12">
              <w:trPr>
                <w:trHeight w:val="424"/>
              </w:trPr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18. Требования к системе автоматизации технологического процесса предприятия.</w:t>
                  </w:r>
                </w:p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</w:tr>
            <w:tr w:rsidR="00407F12">
              <w:trPr>
                <w:trHeight w:val="563"/>
              </w:trPr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19.0собые условия проектирования и перечень объектов проектирования.</w:t>
                  </w:r>
                </w:p>
              </w:tc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Учесть климатические, почвенные, ландшафтные, геологические, экологические и гидрогеологические условия района строительства - по результатам комплексных инженерных изысканий.</w:t>
                  </w:r>
                </w:p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07F12">
              <w:trPr>
                <w:trHeight w:val="428"/>
              </w:trPr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20. Требования к режиму безопасности и гигиене труда (при строительстве и эксплуатации).</w:t>
                  </w:r>
                </w:p>
              </w:tc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Учесть требования по охране труда и технике безопасности на период строительства и эксплуатации.</w:t>
                  </w:r>
                </w:p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07F12">
              <w:trPr>
                <w:trHeight w:val="294"/>
              </w:trPr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21. Мероприятия по обеспечению пожарной безопасности.</w:t>
                  </w:r>
                </w:p>
              </w:tc>
              <w:tc>
                <w:tcPr>
                  <w:tcW w:w="5159" w:type="dxa"/>
                </w:tcPr>
                <w:p w:rsidR="00407F12" w:rsidRDefault="00407F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Не требуется.</w:t>
                  </w:r>
                </w:p>
              </w:tc>
            </w:tr>
          </w:tbl>
          <w:p w:rsidR="00407F12" w:rsidRDefault="00407F1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74293" w:rsidRDefault="00074293"/>
    <w:sectPr w:rsidR="00074293" w:rsidSect="0007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07F12"/>
    <w:rsid w:val="00074293"/>
    <w:rsid w:val="000D3552"/>
    <w:rsid w:val="001C73F6"/>
    <w:rsid w:val="00407F12"/>
    <w:rsid w:val="00484C9F"/>
    <w:rsid w:val="00AD2ADD"/>
    <w:rsid w:val="00BC0E7A"/>
    <w:rsid w:val="00EA4860"/>
    <w:rsid w:val="00F207E8"/>
    <w:rsid w:val="00F6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2016-09-05T15:50:00Z</dcterms:created>
  <dcterms:modified xsi:type="dcterms:W3CDTF">2016-09-05T16:03:00Z</dcterms:modified>
</cp:coreProperties>
</file>