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BA" w:rsidRDefault="00CE32EB" w:rsidP="00BF63BA">
      <w:pPr>
        <w:tabs>
          <w:tab w:val="right" w:pos="10348"/>
        </w:tabs>
      </w:pPr>
      <w:r>
        <w:t>ПРИЛОЖЕНИЕ</w:t>
      </w:r>
    </w:p>
    <w:p w:rsidR="00CE32EB" w:rsidRPr="00912AD7" w:rsidRDefault="00CE32EB" w:rsidP="00BF63BA">
      <w:pPr>
        <w:tabs>
          <w:tab w:val="right" w:pos="10348"/>
        </w:tabs>
      </w:pPr>
    </w:p>
    <w:p w:rsidR="00EA0585" w:rsidRPr="00912AD7" w:rsidRDefault="002919CF" w:rsidP="00BF63BA">
      <w:pPr>
        <w:jc w:val="center"/>
        <w:rPr>
          <w:b/>
          <w:sz w:val="22"/>
        </w:rPr>
      </w:pPr>
      <w:r w:rsidRPr="00912AD7">
        <w:rPr>
          <w:b/>
          <w:sz w:val="22"/>
        </w:rPr>
        <w:t>ТЕХНИЧЕСКОЕ ЗАДАНИЕ НА ПРОЕКТИРОВАНИЕ</w:t>
      </w:r>
      <w:r w:rsidR="00CE32EB">
        <w:rPr>
          <w:b/>
          <w:sz w:val="22"/>
        </w:rPr>
        <w:t xml:space="preserve"> </w:t>
      </w:r>
    </w:p>
    <w:p w:rsidR="00BF63BA" w:rsidRPr="00912AD7" w:rsidRDefault="00BF63BA" w:rsidP="00BF63BA">
      <w:pPr>
        <w:jc w:val="center"/>
        <w:rPr>
          <w:b/>
          <w:sz w:val="22"/>
        </w:rPr>
      </w:pPr>
    </w:p>
    <w:p w:rsidR="00EA0585" w:rsidRPr="00912AD7" w:rsidRDefault="002919CF" w:rsidP="00BF63BA">
      <w:r w:rsidRPr="00912AD7">
        <w:t>Объект:</w:t>
      </w:r>
      <w:r w:rsidR="00BF63BA" w:rsidRPr="00912AD7">
        <w:t xml:space="preserve"> </w:t>
      </w:r>
      <w:r w:rsidR="004303ED">
        <w:t>Логистических</w:t>
      </w:r>
      <w:r w:rsidR="00B03859">
        <w:t xml:space="preserve"> </w:t>
      </w:r>
      <w:r w:rsidR="00EA69BD">
        <w:t>комплекс</w:t>
      </w:r>
      <w:r w:rsidRPr="00912AD7">
        <w:t xml:space="preserve"> </w:t>
      </w:r>
    </w:p>
    <w:p w:rsidR="00EA0585" w:rsidRPr="00912AD7" w:rsidRDefault="00EA0585" w:rsidP="00BF63BA"/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BA2EA3" w:rsidRPr="00912AD7" w:rsidTr="00ED266C">
        <w:trPr>
          <w:tblHeader/>
        </w:trPr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pPr>
              <w:jc w:val="center"/>
            </w:pPr>
            <w:r w:rsidRPr="00912AD7">
              <w:t>Перечень основных данных и требований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BF63BA">
            <w:pPr>
              <w:jc w:val="center"/>
            </w:pPr>
            <w:r w:rsidRPr="00912AD7">
              <w:t>Основные данные и требования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1. Наименование объекта,</w:t>
            </w:r>
          </w:p>
          <w:p w:rsidR="00EA0585" w:rsidRPr="00912AD7" w:rsidRDefault="002919CF" w:rsidP="00BF63BA">
            <w:r w:rsidRPr="00912AD7">
              <w:t>адрес.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5B6AED" w:rsidP="005B6AED">
            <w:r>
              <w:t>Складской л</w:t>
            </w:r>
            <w:r w:rsidR="004303ED" w:rsidRPr="00912AD7">
              <w:t>огистических</w:t>
            </w:r>
            <w:r w:rsidR="00007ABF" w:rsidRPr="00912AD7">
              <w:t xml:space="preserve"> центр</w:t>
            </w:r>
            <w:r>
              <w:t xml:space="preserve"> А класса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2. Основание для проекти</w:t>
            </w:r>
            <w:r w:rsidRPr="00912AD7">
              <w:softHyphen/>
              <w:t>рования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EA0585" w:rsidP="00BF63BA"/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3. Заказчик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EA0585" w:rsidP="00827B87"/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9D176A">
            <w:r w:rsidRPr="00912AD7">
              <w:t xml:space="preserve">4. 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EA0585" w:rsidP="00827B87"/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5. Генеральная подрядная организация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BF63BA">
            <w:r w:rsidRPr="00912AD7">
              <w:t>Не определена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6. Сведения об участке и планировочных ограниче</w:t>
            </w:r>
            <w:r w:rsidRPr="00912AD7">
              <w:softHyphen/>
              <w:t>ниях, градостроительные решения: генплан, благо</w:t>
            </w:r>
            <w:r w:rsidRPr="00912AD7">
              <w:softHyphen/>
              <w:t>устройство, озеленение, обеспеченность автостоян</w:t>
            </w:r>
            <w:r w:rsidRPr="00912AD7">
              <w:softHyphen/>
              <w:t>ками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BF63BA">
            <w:r w:rsidRPr="00912AD7">
              <w:t>Геологические и гидрогеологические условия средней слож</w:t>
            </w:r>
            <w:r w:rsidRPr="00912AD7">
              <w:softHyphen/>
              <w:t>ности. Рельеф площадки относительно ровный. Схему планировочной организации земельного участка ре</w:t>
            </w:r>
            <w:r w:rsidRPr="00912AD7">
              <w:softHyphen/>
              <w:t>шать в увязке с существующей застройкой и рельефом мест</w:t>
            </w:r>
            <w:r w:rsidRPr="00912AD7">
              <w:softHyphen/>
              <w:t>ности.</w:t>
            </w:r>
            <w:r w:rsidR="00BF63BA" w:rsidRPr="00912AD7">
              <w:t xml:space="preserve"> </w:t>
            </w:r>
            <w:r w:rsidRPr="00912AD7">
              <w:t>Благоустройство</w:t>
            </w:r>
            <w:r w:rsidR="00BF63BA" w:rsidRPr="00912AD7">
              <w:t xml:space="preserve"> </w:t>
            </w:r>
            <w:r w:rsidRPr="00912AD7">
              <w:t>и</w:t>
            </w:r>
            <w:r w:rsidR="00BF63BA" w:rsidRPr="00912AD7">
              <w:t xml:space="preserve"> </w:t>
            </w:r>
            <w:r w:rsidRPr="00912AD7">
              <w:t>обеспеченность</w:t>
            </w:r>
            <w:r w:rsidR="00BF63BA" w:rsidRPr="00912AD7">
              <w:t xml:space="preserve"> </w:t>
            </w:r>
            <w:r w:rsidRPr="00912AD7">
              <w:t>автостоянками определить в соответствии с СП 42.13330.2011 "Градострои</w:t>
            </w:r>
            <w:r w:rsidRPr="00912AD7">
              <w:softHyphen/>
              <w:t>тельство. Планировка и застройка городских поселений". Конструкцию покрытия проездов и тротуаров принять со</w:t>
            </w:r>
            <w:r w:rsidRPr="00912AD7">
              <w:softHyphen/>
              <w:t>гласно технических условий, при отсутствии требований, по</w:t>
            </w:r>
            <w:r w:rsidRPr="00912AD7">
              <w:softHyphen/>
              <w:t>крытие проездов и площадок - асфальтобетон, тротуаров -</w:t>
            </w:r>
            <w:r w:rsidR="00A752EF" w:rsidRPr="00912AD7">
              <w:t xml:space="preserve"> </w:t>
            </w:r>
            <w:r w:rsidRPr="00912AD7">
              <w:t>брусчатка.</w:t>
            </w:r>
          </w:p>
          <w:p w:rsidR="00EA0585" w:rsidRPr="00912AD7" w:rsidRDefault="002919CF" w:rsidP="00BF63BA">
            <w:r w:rsidRPr="00912AD7">
              <w:t>Количество и расположение площадок для разгрузки товаров определить</w:t>
            </w:r>
            <w:r w:rsidR="00BF63BA" w:rsidRPr="00912AD7">
              <w:t xml:space="preserve"> </w:t>
            </w:r>
            <w:r w:rsidRPr="00912AD7">
              <w:t>по</w:t>
            </w:r>
            <w:r w:rsidR="00BF63BA" w:rsidRPr="00912AD7">
              <w:t xml:space="preserve"> </w:t>
            </w:r>
            <w:r w:rsidRPr="00912AD7">
              <w:t>нормам</w:t>
            </w:r>
            <w:r w:rsidR="00BF63BA" w:rsidRPr="00912AD7">
              <w:t xml:space="preserve"> </w:t>
            </w:r>
            <w:r w:rsidRPr="00912AD7">
              <w:t>технологического</w:t>
            </w:r>
            <w:r w:rsidR="00BF63BA" w:rsidRPr="00912AD7">
              <w:t xml:space="preserve"> </w:t>
            </w:r>
            <w:r w:rsidRPr="00912AD7">
              <w:t>проектирования. Расположение</w:t>
            </w:r>
            <w:r w:rsidR="00BF63BA" w:rsidRPr="00912AD7">
              <w:t xml:space="preserve"> </w:t>
            </w:r>
            <w:r w:rsidRPr="00912AD7">
              <w:t>противопожарных</w:t>
            </w:r>
            <w:r w:rsidR="00BF63BA" w:rsidRPr="00912AD7">
              <w:t xml:space="preserve"> </w:t>
            </w:r>
            <w:r w:rsidRPr="00912AD7">
              <w:t>проездов,</w:t>
            </w:r>
            <w:r w:rsidR="00BF63BA" w:rsidRPr="00912AD7">
              <w:t xml:space="preserve"> </w:t>
            </w:r>
            <w:r w:rsidRPr="00912AD7">
              <w:t>разворотных площадок спецтехники</w:t>
            </w:r>
            <w:r w:rsidR="00BF63BA" w:rsidRPr="00912AD7">
              <w:t xml:space="preserve"> </w:t>
            </w:r>
            <w:r w:rsidRPr="00912AD7">
              <w:t>определить</w:t>
            </w:r>
            <w:r w:rsidR="00BF63BA" w:rsidRPr="00912AD7">
              <w:t xml:space="preserve"> </w:t>
            </w:r>
            <w:r w:rsidRPr="00912AD7">
              <w:t>в</w:t>
            </w:r>
            <w:r w:rsidR="00BF63BA" w:rsidRPr="00912AD7">
              <w:t xml:space="preserve"> </w:t>
            </w:r>
            <w:r w:rsidRPr="00912AD7">
              <w:t>соответствии</w:t>
            </w:r>
            <w:r w:rsidR="00BF63BA" w:rsidRPr="00912AD7">
              <w:t xml:space="preserve"> </w:t>
            </w:r>
            <w:r w:rsidRPr="00912AD7">
              <w:t>с</w:t>
            </w:r>
            <w:r w:rsidR="00BF63BA" w:rsidRPr="00912AD7">
              <w:t xml:space="preserve"> </w:t>
            </w:r>
            <w:r w:rsidRPr="00912AD7">
              <w:t>требо</w:t>
            </w:r>
            <w:r w:rsidRPr="00912AD7">
              <w:softHyphen/>
              <w:t>ваниями ФЗ-123</w:t>
            </w:r>
            <w:r w:rsidR="00BF63BA" w:rsidRPr="00912AD7">
              <w:t xml:space="preserve"> </w:t>
            </w:r>
            <w:r w:rsidRPr="00912AD7">
              <w:t>"Технический регламент о требованиях по</w:t>
            </w:r>
            <w:r w:rsidRPr="00912AD7">
              <w:softHyphen/>
              <w:t>жарной безопасности"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7. Вид строительства, выде</w:t>
            </w:r>
            <w:r w:rsidRPr="00912AD7">
              <w:softHyphen/>
              <w:t>ление пусковых комплексов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007ABF" w:rsidP="00BF63BA">
            <w:r w:rsidRPr="00912AD7">
              <w:t>Новое строительство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8. Стадийность проектиро</w:t>
            </w:r>
            <w:r w:rsidRPr="00912AD7">
              <w:softHyphen/>
              <w:t>вания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BF63BA">
            <w:r w:rsidRPr="00912AD7">
              <w:t>Проектная документация</w:t>
            </w:r>
          </w:p>
          <w:p w:rsidR="00ED266C" w:rsidRPr="00912AD7" w:rsidRDefault="002919CF" w:rsidP="00BF63BA">
            <w:r w:rsidRPr="00912AD7">
              <w:t>В следующем объеме, в соответствии с Постановлением Пра</w:t>
            </w:r>
            <w:r w:rsidRPr="00912AD7">
              <w:softHyphen/>
              <w:t>вительства РФ от 16 февраля 2008 г. №87 «0 составе разде</w:t>
            </w:r>
            <w:r w:rsidRPr="00912AD7">
              <w:softHyphen/>
              <w:t>лов</w:t>
            </w:r>
            <w:r w:rsidR="00BF63BA" w:rsidRPr="00912AD7">
              <w:t xml:space="preserve"> </w:t>
            </w:r>
            <w:r w:rsidRPr="00912AD7">
              <w:t>проектной</w:t>
            </w:r>
            <w:r w:rsidR="00BF63BA" w:rsidRPr="00912AD7">
              <w:t xml:space="preserve"> </w:t>
            </w:r>
            <w:r w:rsidRPr="00912AD7">
              <w:t>документации</w:t>
            </w:r>
            <w:r w:rsidR="00BF63BA" w:rsidRPr="00912AD7">
              <w:t xml:space="preserve"> </w:t>
            </w:r>
            <w:r w:rsidRPr="00912AD7">
              <w:t>и</w:t>
            </w:r>
            <w:r w:rsidR="00BF63BA" w:rsidRPr="00912AD7">
              <w:t xml:space="preserve"> </w:t>
            </w:r>
            <w:r w:rsidRPr="00912AD7">
              <w:t>требованиях</w:t>
            </w:r>
            <w:r w:rsidR="00BF63BA" w:rsidRPr="00912AD7">
              <w:t xml:space="preserve"> </w:t>
            </w:r>
            <w:r w:rsidRPr="00912AD7">
              <w:t>к</w:t>
            </w:r>
            <w:r w:rsidR="00BF63BA" w:rsidRPr="00912AD7">
              <w:t xml:space="preserve"> </w:t>
            </w:r>
            <w:r w:rsidRPr="00912AD7">
              <w:t>их</w:t>
            </w:r>
            <w:r w:rsidR="00BF63BA" w:rsidRPr="00912AD7">
              <w:t xml:space="preserve"> </w:t>
            </w:r>
            <w:r w:rsidRPr="00912AD7">
              <w:t>содержа</w:t>
            </w:r>
            <w:r w:rsidRPr="00912AD7">
              <w:softHyphen/>
              <w:t xml:space="preserve">нию»: </w:t>
            </w:r>
          </w:p>
          <w:p w:rsidR="00ED266C" w:rsidRPr="00912AD7" w:rsidRDefault="002919CF" w:rsidP="00ED266C">
            <w:r w:rsidRPr="00912AD7">
              <w:t>ПЗ (Пояснительная записка)</w:t>
            </w:r>
          </w:p>
          <w:p w:rsidR="00ED266C" w:rsidRDefault="00ED266C" w:rsidP="00ED266C">
            <w:r w:rsidRPr="00912AD7">
              <w:t>ПЗУ (Планировочная схема участка)</w:t>
            </w:r>
          </w:p>
          <w:p w:rsidR="00D726E5" w:rsidRPr="00912AD7" w:rsidRDefault="00D726E5" w:rsidP="00ED266C">
            <w:r>
              <w:t>КМ (конструкции металлические)</w:t>
            </w:r>
            <w:bookmarkStart w:id="0" w:name="_GoBack"/>
            <w:bookmarkEnd w:id="0"/>
          </w:p>
          <w:p w:rsidR="00ED266C" w:rsidRPr="00912AD7" w:rsidRDefault="00ED266C" w:rsidP="00ED266C">
            <w:r w:rsidRPr="00912AD7">
              <w:t>АР (Архитектурные решения)</w:t>
            </w:r>
          </w:p>
          <w:p w:rsidR="00ED266C" w:rsidRPr="00912AD7" w:rsidRDefault="00ED266C" w:rsidP="00ED266C">
            <w:r w:rsidRPr="00912AD7">
              <w:t>КР (Конструктивные решения)</w:t>
            </w:r>
          </w:p>
          <w:p w:rsidR="00ED266C" w:rsidRPr="00912AD7" w:rsidRDefault="00ED266C" w:rsidP="00ED266C">
            <w:r w:rsidRPr="00912AD7">
              <w:t xml:space="preserve">ИОС1-ЭР (Система электроснабжения) </w:t>
            </w:r>
          </w:p>
          <w:p w:rsidR="00ED266C" w:rsidRPr="00912AD7" w:rsidRDefault="00ED266C" w:rsidP="00ED266C">
            <w:r w:rsidRPr="00912AD7">
              <w:t>ИОС2-В (Система водоснабжения)</w:t>
            </w:r>
          </w:p>
          <w:p w:rsidR="00ED266C" w:rsidRPr="00912AD7" w:rsidRDefault="00ED266C" w:rsidP="00ED266C">
            <w:r w:rsidRPr="00912AD7">
              <w:t>ИОСЗ-К (Система водоотведения)</w:t>
            </w:r>
          </w:p>
          <w:p w:rsidR="00ED266C" w:rsidRPr="00912AD7" w:rsidRDefault="00ED266C" w:rsidP="00ED266C">
            <w:r w:rsidRPr="00912AD7">
              <w:t>ИО</w:t>
            </w:r>
            <w:r w:rsidR="005C24B6" w:rsidRPr="00912AD7">
              <w:t>С4-О</w:t>
            </w:r>
            <w:r w:rsidRPr="00912AD7">
              <w:t>ВиК (Отопление, вентиляция, кондиционирование</w:t>
            </w:r>
            <w:r w:rsidR="003E3D69" w:rsidRPr="00912AD7">
              <w:t>, тепловые сети</w:t>
            </w:r>
            <w:r w:rsidRPr="00912AD7">
              <w:t>)</w:t>
            </w:r>
          </w:p>
          <w:p w:rsidR="00ED266C" w:rsidRPr="00912AD7" w:rsidRDefault="00ED266C" w:rsidP="00ED266C">
            <w:r w:rsidRPr="00912AD7">
              <w:t>ИОС5-СС (Сети связи)</w:t>
            </w:r>
          </w:p>
          <w:p w:rsidR="00ED266C" w:rsidRDefault="00ED266C" w:rsidP="00ED266C">
            <w:r w:rsidRPr="00912AD7">
              <w:t>ИОС7-ТХ (Технологические решения)</w:t>
            </w:r>
          </w:p>
          <w:p w:rsidR="004304D4" w:rsidRPr="00912AD7" w:rsidRDefault="004304D4" w:rsidP="00ED266C">
            <w:r>
              <w:t>ИОС7-ТХ.ТМ (Тепломеханические решения)</w:t>
            </w:r>
          </w:p>
          <w:p w:rsidR="00ED266C" w:rsidRPr="00912AD7" w:rsidRDefault="00ED266C" w:rsidP="00ED266C">
            <w:r w:rsidRPr="00912AD7">
              <w:t>ОДИ (Обеспечение доступа инвалидов)</w:t>
            </w:r>
          </w:p>
          <w:p w:rsidR="00ED266C" w:rsidRPr="00912AD7" w:rsidRDefault="00ED266C" w:rsidP="00ED266C">
            <w:r w:rsidRPr="00912AD7">
              <w:t>ПБ (Пожарная безопасность)</w:t>
            </w:r>
          </w:p>
          <w:p w:rsidR="00ED266C" w:rsidRPr="00912AD7" w:rsidRDefault="00ED266C" w:rsidP="00ED266C">
            <w:r w:rsidRPr="00912AD7">
              <w:t>ПОС (Проект организации строительства)</w:t>
            </w:r>
          </w:p>
          <w:p w:rsidR="00ED266C" w:rsidRPr="00912AD7" w:rsidRDefault="00ED266C" w:rsidP="00ED266C">
            <w:r w:rsidRPr="00912AD7">
              <w:t>ЭФ (Энергоэффективность)</w:t>
            </w:r>
          </w:p>
          <w:p w:rsidR="00ED266C" w:rsidRPr="00912AD7" w:rsidRDefault="00ED266C" w:rsidP="00ED266C">
            <w:r w:rsidRPr="00912AD7">
              <w:t>О</w:t>
            </w:r>
            <w:r w:rsidR="003E3D69" w:rsidRPr="00912AD7">
              <w:t>О</w:t>
            </w:r>
            <w:r w:rsidRPr="00912AD7">
              <w:t>С (Охрана окружающей среды)</w:t>
            </w:r>
          </w:p>
          <w:p w:rsidR="003E3D69" w:rsidRPr="00912AD7" w:rsidRDefault="003E3D69" w:rsidP="00ED266C">
            <w:r w:rsidRPr="00912AD7">
              <w:t>ОБЭ (Мероприятия по обеспечению безопасной эксплуатации объекта)</w:t>
            </w:r>
          </w:p>
          <w:p w:rsidR="003E3D69" w:rsidRPr="00912AD7" w:rsidRDefault="003E3D69" w:rsidP="00ED266C">
            <w:r w:rsidRPr="00912AD7">
              <w:t>АОВ (Автоматизация отопления и вентиляции)</w:t>
            </w:r>
          </w:p>
          <w:p w:rsidR="00ED266C" w:rsidRPr="00912AD7" w:rsidRDefault="00ED266C" w:rsidP="00ED266C">
            <w:r w:rsidRPr="00912AD7">
              <w:t>Комплект для получения разрешения на строительство</w:t>
            </w:r>
          </w:p>
          <w:p w:rsidR="00ED266C" w:rsidRPr="00912AD7" w:rsidRDefault="00ED266C" w:rsidP="00ED266C">
            <w:r w:rsidRPr="00912AD7">
              <w:t>Рабочая документация</w:t>
            </w:r>
          </w:p>
          <w:p w:rsidR="00ED266C" w:rsidRPr="00912AD7" w:rsidRDefault="005C24B6" w:rsidP="00ED266C">
            <w:r w:rsidRPr="00912AD7">
              <w:t>ГП</w:t>
            </w:r>
            <w:r w:rsidR="00ED266C" w:rsidRPr="00912AD7">
              <w:t xml:space="preserve"> (</w:t>
            </w:r>
            <w:r w:rsidRPr="00912AD7">
              <w:t>Ген</w:t>
            </w:r>
            <w:r w:rsidR="003E3D69" w:rsidRPr="00912AD7">
              <w:t xml:space="preserve">еральный </w:t>
            </w:r>
            <w:r w:rsidRPr="00912AD7">
              <w:t>план</w:t>
            </w:r>
            <w:r w:rsidR="00ED266C" w:rsidRPr="00912AD7">
              <w:t>)</w:t>
            </w:r>
          </w:p>
          <w:p w:rsidR="003E3D69" w:rsidRPr="00912AD7" w:rsidRDefault="003E3D69" w:rsidP="00ED266C">
            <w:r w:rsidRPr="00912AD7">
              <w:t>АР (Архитектурные решения)</w:t>
            </w:r>
          </w:p>
          <w:p w:rsidR="00ED266C" w:rsidRPr="00912AD7" w:rsidRDefault="005C24B6" w:rsidP="00ED266C">
            <w:r w:rsidRPr="00912AD7">
              <w:t>АС (Архитектурно-строительные</w:t>
            </w:r>
            <w:r w:rsidR="00ED266C" w:rsidRPr="00912AD7">
              <w:t xml:space="preserve"> решения)</w:t>
            </w:r>
          </w:p>
          <w:p w:rsidR="005C24B6" w:rsidRPr="00912AD7" w:rsidRDefault="005C24B6" w:rsidP="005C24B6">
            <w:r w:rsidRPr="00912AD7">
              <w:t>ЭМ (Силовое электрооборудование)</w:t>
            </w:r>
          </w:p>
          <w:p w:rsidR="005C24B6" w:rsidRPr="00912AD7" w:rsidRDefault="005C24B6" w:rsidP="005C24B6">
            <w:r w:rsidRPr="00912AD7">
              <w:t>ЭО (Внутреннее электроосвещение)</w:t>
            </w:r>
          </w:p>
          <w:p w:rsidR="005C24B6" w:rsidRPr="00912AD7" w:rsidRDefault="005C24B6" w:rsidP="005C24B6">
            <w:r w:rsidRPr="00912AD7">
              <w:t>ЭС (Электроснабжение)</w:t>
            </w:r>
          </w:p>
          <w:p w:rsidR="00ED266C" w:rsidRPr="00912AD7" w:rsidRDefault="005C24B6" w:rsidP="005C24B6">
            <w:r w:rsidRPr="00912AD7">
              <w:t>ЭН (Наружное электроосвещение)</w:t>
            </w:r>
          </w:p>
          <w:p w:rsidR="00ED266C" w:rsidRPr="00912AD7" w:rsidRDefault="00ED266C" w:rsidP="00ED266C">
            <w:r w:rsidRPr="00912AD7">
              <w:t>ВК (</w:t>
            </w:r>
            <w:r w:rsidR="003E3D69" w:rsidRPr="00912AD7">
              <w:t>Водоснабжение и канализация</w:t>
            </w:r>
            <w:r w:rsidRPr="00912AD7">
              <w:t>)</w:t>
            </w:r>
          </w:p>
          <w:p w:rsidR="003E3D69" w:rsidRPr="00912AD7" w:rsidRDefault="003E3D69" w:rsidP="00ED266C">
            <w:r w:rsidRPr="00912AD7">
              <w:t>НВК (Наружные сети водоснабжения и канализации)</w:t>
            </w:r>
          </w:p>
          <w:p w:rsidR="00ED266C" w:rsidRPr="00912AD7" w:rsidRDefault="00ED266C" w:rsidP="00ED266C">
            <w:r w:rsidRPr="00912AD7">
              <w:t>ОВ (Отопление, вентиляция, кондиционирование)</w:t>
            </w:r>
          </w:p>
          <w:p w:rsidR="00066C0E" w:rsidRPr="00912AD7" w:rsidRDefault="00066C0E" w:rsidP="00ED266C">
            <w:r w:rsidRPr="00912AD7">
              <w:lastRenderedPageBreak/>
              <w:t>ТС (Теплоснабжение)</w:t>
            </w:r>
          </w:p>
          <w:p w:rsidR="00066C0E" w:rsidRPr="00912AD7" w:rsidRDefault="00066C0E" w:rsidP="00ED266C">
            <w:r w:rsidRPr="00912AD7">
              <w:t>ТМ (Тепломеханические решения</w:t>
            </w:r>
            <w:r w:rsidR="00905230" w:rsidRPr="00912AD7">
              <w:t>)</w:t>
            </w:r>
          </w:p>
          <w:p w:rsidR="00905230" w:rsidRPr="00912AD7" w:rsidRDefault="005C24B6" w:rsidP="00ED266C">
            <w:r w:rsidRPr="00912AD7">
              <w:t>СКС</w:t>
            </w:r>
            <w:r w:rsidR="00905230" w:rsidRPr="00912AD7">
              <w:t xml:space="preserve"> (Структурированная кабельная система)</w:t>
            </w:r>
          </w:p>
          <w:p w:rsidR="00905230" w:rsidRPr="00912AD7" w:rsidRDefault="00905230" w:rsidP="00ED266C">
            <w:r w:rsidRPr="00912AD7">
              <w:t>СС (Сети связи)</w:t>
            </w:r>
          </w:p>
          <w:p w:rsidR="00905230" w:rsidRPr="00912AD7" w:rsidRDefault="005C24B6" w:rsidP="00ED266C">
            <w:r w:rsidRPr="00912AD7">
              <w:t>НСС</w:t>
            </w:r>
            <w:r w:rsidR="00905230" w:rsidRPr="00912AD7">
              <w:t xml:space="preserve"> (Наружные сети связи)</w:t>
            </w:r>
          </w:p>
          <w:p w:rsidR="00905230" w:rsidRPr="00912AD7" w:rsidRDefault="005C24B6" w:rsidP="00ED266C">
            <w:r w:rsidRPr="00912AD7">
              <w:t>ПС</w:t>
            </w:r>
            <w:r w:rsidR="00905230" w:rsidRPr="00912AD7">
              <w:t xml:space="preserve"> (Пожарная сигнализация)</w:t>
            </w:r>
          </w:p>
          <w:p w:rsidR="00905230" w:rsidRPr="00912AD7" w:rsidRDefault="00905230" w:rsidP="00ED266C">
            <w:r w:rsidRPr="00912AD7">
              <w:t>ОС (Охранная сигнализация)</w:t>
            </w:r>
          </w:p>
          <w:p w:rsidR="00905230" w:rsidRPr="00912AD7" w:rsidRDefault="005C24B6" w:rsidP="00ED266C">
            <w:r w:rsidRPr="00912AD7">
              <w:t>СОУЭ</w:t>
            </w:r>
            <w:r w:rsidR="00905230" w:rsidRPr="00912AD7">
              <w:t xml:space="preserve"> (Система оповещения и управления эвакуацией)</w:t>
            </w:r>
          </w:p>
          <w:p w:rsidR="00905230" w:rsidRPr="00912AD7" w:rsidRDefault="00905230" w:rsidP="00ED266C">
            <w:r w:rsidRPr="00912AD7">
              <w:t>СОТ (</w:t>
            </w:r>
            <w:r w:rsidR="0044332F" w:rsidRPr="00912AD7">
              <w:t>Система охранного телевидения</w:t>
            </w:r>
            <w:r w:rsidRPr="00912AD7">
              <w:t>)</w:t>
            </w:r>
            <w:r w:rsidR="005C24B6" w:rsidRPr="00912AD7">
              <w:t xml:space="preserve"> </w:t>
            </w:r>
          </w:p>
          <w:p w:rsidR="00905230" w:rsidRPr="00912AD7" w:rsidRDefault="00905230" w:rsidP="00ED266C">
            <w:r w:rsidRPr="00912AD7">
              <w:t>АК (Автоматизация комплексная)</w:t>
            </w:r>
          </w:p>
          <w:p w:rsidR="00EA0585" w:rsidRPr="00912AD7" w:rsidRDefault="00EA0585" w:rsidP="005C24B6"/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lastRenderedPageBreak/>
              <w:t>9. Категория сложности объекта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ED266C">
            <w:r w:rsidRPr="00912AD7">
              <w:t xml:space="preserve">Уровень ответственности (ГОСТ 27751) </w:t>
            </w:r>
            <w:r w:rsidR="00ED266C" w:rsidRPr="00912AD7">
              <w:rPr>
                <w:lang w:val="en-US"/>
              </w:rPr>
              <w:t>II</w:t>
            </w:r>
            <w:r w:rsidRPr="00912AD7">
              <w:t>-нормальный, сте</w:t>
            </w:r>
            <w:r w:rsidRPr="00912AD7">
              <w:softHyphen/>
              <w:t xml:space="preserve">пень огнестойкости - II, класс конструктивной пожарной опасности </w:t>
            </w:r>
            <w:r w:rsidR="00ED266C" w:rsidRPr="00912AD7">
              <w:t>–</w:t>
            </w:r>
            <w:r w:rsidRPr="00912AD7">
              <w:t xml:space="preserve"> С</w:t>
            </w:r>
            <w:r w:rsidR="00ED266C" w:rsidRPr="00912AD7">
              <w:t>0</w:t>
            </w:r>
            <w:r w:rsidRPr="00912AD7">
              <w:t>, срок службы - 50 лет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10. Обоснование инвести</w:t>
            </w:r>
            <w:r w:rsidRPr="00912AD7">
              <w:softHyphen/>
              <w:t>ций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BF63BA">
            <w:r w:rsidRPr="00912AD7">
              <w:t>Без обоснования инвестиций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11. Источник финансирова</w:t>
            </w:r>
            <w:r w:rsidRPr="00912AD7">
              <w:softHyphen/>
              <w:t>ния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BF63BA">
            <w:r w:rsidRPr="00912AD7">
              <w:t>Собственные средства</w:t>
            </w:r>
          </w:p>
        </w:tc>
      </w:tr>
      <w:tr w:rsidR="00BA2EA3" w:rsidRPr="00912AD7" w:rsidTr="008C0028">
        <w:trPr>
          <w:trHeight w:val="470"/>
        </w:trPr>
        <w:tc>
          <w:tcPr>
            <w:tcW w:w="3261" w:type="dxa"/>
            <w:shd w:val="clear" w:color="auto" w:fill="FFFFFF"/>
          </w:tcPr>
          <w:p w:rsidR="00ED266C" w:rsidRPr="00912AD7" w:rsidRDefault="00ED266C" w:rsidP="00BF63BA">
            <w:r w:rsidRPr="00912AD7">
              <w:t>12. Требование по вариант-</w:t>
            </w:r>
          </w:p>
          <w:p w:rsidR="00ED266C" w:rsidRPr="00912AD7" w:rsidRDefault="00ED266C" w:rsidP="00BF63BA">
            <w:r w:rsidRPr="00912AD7">
              <w:t>ной и конкурсной разработ</w:t>
            </w:r>
            <w:r w:rsidRPr="00912AD7">
              <w:softHyphen/>
              <w:t>ке</w:t>
            </w:r>
          </w:p>
        </w:tc>
        <w:tc>
          <w:tcPr>
            <w:tcW w:w="6945" w:type="dxa"/>
            <w:shd w:val="clear" w:color="auto" w:fill="FFFFFF"/>
          </w:tcPr>
          <w:p w:rsidR="00ED266C" w:rsidRPr="00912AD7" w:rsidRDefault="008C0028" w:rsidP="00BF63BA">
            <w:r w:rsidRPr="00912AD7">
              <w:t>Нет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ED266C">
            <w:r w:rsidRPr="00912AD7">
              <w:t>13. Основные</w:t>
            </w:r>
            <w:r w:rsidR="00ED266C" w:rsidRPr="00912AD7">
              <w:t xml:space="preserve"> </w:t>
            </w:r>
            <w:r w:rsidRPr="00912AD7">
              <w:t>технико</w:t>
            </w:r>
            <w:r w:rsidR="00ED266C" w:rsidRPr="00912AD7">
              <w:softHyphen/>
            </w:r>
            <w:r w:rsidRPr="00912AD7">
              <w:t>экономические показатели (этажность, размеры проле</w:t>
            </w:r>
            <w:r w:rsidRPr="00912AD7">
              <w:softHyphen/>
              <w:t>тов, наименование залов)</w:t>
            </w:r>
          </w:p>
        </w:tc>
        <w:tc>
          <w:tcPr>
            <w:tcW w:w="6945" w:type="dxa"/>
            <w:shd w:val="clear" w:color="auto" w:fill="FFFFFF"/>
          </w:tcPr>
          <w:p w:rsidR="00DA17CC" w:rsidRPr="00912AD7" w:rsidRDefault="002919CF" w:rsidP="00BF63BA">
            <w:r w:rsidRPr="00912AD7">
              <w:t xml:space="preserve">Объемно-планировочные решения: </w:t>
            </w:r>
          </w:p>
          <w:p w:rsidR="00DA17CC" w:rsidRPr="00912AD7" w:rsidRDefault="002919CF" w:rsidP="00BF63BA">
            <w:r w:rsidRPr="00912AD7">
              <w:t xml:space="preserve">Этажность: </w:t>
            </w:r>
            <w:r w:rsidR="00DD1372" w:rsidRPr="00912AD7">
              <w:t>1</w:t>
            </w:r>
            <w:r w:rsidRPr="00912AD7">
              <w:t xml:space="preserve"> этажа </w:t>
            </w:r>
          </w:p>
          <w:p w:rsidR="005B6AED" w:rsidRDefault="002919CF" w:rsidP="00BF63BA">
            <w:r w:rsidRPr="00912AD7">
              <w:t xml:space="preserve">Общая площадь: </w:t>
            </w:r>
            <w:r w:rsidR="005B6AED">
              <w:t xml:space="preserve">17410,5 </w:t>
            </w:r>
            <w:r w:rsidRPr="00912AD7">
              <w:t>м</w:t>
            </w:r>
            <w:r w:rsidRPr="00912AD7">
              <w:rPr>
                <w:vertAlign w:val="superscript"/>
              </w:rPr>
              <w:t>2</w:t>
            </w:r>
            <w:r w:rsidRPr="00912AD7">
              <w:t xml:space="preserve"> </w:t>
            </w:r>
            <w:r w:rsidR="005B6AED">
              <w:t xml:space="preserve"> </w:t>
            </w:r>
          </w:p>
          <w:p w:rsidR="00DD1372" w:rsidRPr="00912AD7" w:rsidRDefault="00DD1372" w:rsidP="00BF63BA">
            <w:r w:rsidRPr="00912AD7">
              <w:t>Высота здания</w:t>
            </w:r>
            <w:r w:rsidR="005B6AED">
              <w:t xml:space="preserve"> (чистая)</w:t>
            </w:r>
            <w:r w:rsidRPr="00912AD7">
              <w:t xml:space="preserve"> – 14 м</w:t>
            </w:r>
          </w:p>
          <w:p w:rsidR="00EA0585" w:rsidRPr="00912AD7" w:rsidRDefault="002919CF" w:rsidP="00872BC3">
            <w:r w:rsidRPr="00912AD7">
              <w:t xml:space="preserve">Назначение: </w:t>
            </w:r>
            <w:r w:rsidR="00872BC3">
              <w:t>складские помещения А класса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14. Основные требования к архитектурно - планировоч</w:t>
            </w:r>
            <w:r w:rsidRPr="00912AD7">
              <w:softHyphen/>
              <w:t>ному решению здания, от</w:t>
            </w:r>
            <w:r w:rsidRPr="00912AD7">
              <w:softHyphen/>
              <w:t>делке</w:t>
            </w:r>
          </w:p>
        </w:tc>
        <w:tc>
          <w:tcPr>
            <w:tcW w:w="6945" w:type="dxa"/>
            <w:shd w:val="clear" w:color="auto" w:fill="FFFFFF"/>
          </w:tcPr>
          <w:p w:rsidR="00DD1372" w:rsidRPr="00912AD7" w:rsidRDefault="00DD1372" w:rsidP="00DD1372">
            <w:pPr>
              <w:widowControl/>
              <w:shd w:val="clear" w:color="auto" w:fill="FFFFFF"/>
            </w:pPr>
            <w:r w:rsidRPr="00912AD7">
              <w:t xml:space="preserve">площадь застройки принят </w:t>
            </w:r>
            <w:r w:rsidR="005B6AED">
              <w:t>159х109,5</w:t>
            </w:r>
            <w:r w:rsidRPr="00912AD7">
              <w:t xml:space="preserve"> </w:t>
            </w:r>
          </w:p>
          <w:p w:rsidR="00DD1372" w:rsidRPr="00912AD7" w:rsidRDefault="00DD1372" w:rsidP="00DD1372">
            <w:r w:rsidRPr="00912AD7">
              <w:t>- предусмотреть офисные и бытовые помещения для работников из существующего норматива 600-800 м2 на 10000 м2 склада</w:t>
            </w:r>
          </w:p>
          <w:p w:rsidR="00DD1372" w:rsidRPr="00912AD7" w:rsidRDefault="00DD1372" w:rsidP="00DD1372">
            <w:r w:rsidRPr="00912AD7">
              <w:t>над погрузочными терминалами предусмотреть мезонин шириной 9 м  (нагрузка на мезонин минимум 1.5т/м2) для офисных и бытовых помещений.</w:t>
            </w:r>
          </w:p>
          <w:p w:rsidR="000B28F4" w:rsidRPr="00912AD7" w:rsidRDefault="000B28F4" w:rsidP="00DD1372">
            <w:r w:rsidRPr="00912AD7">
              <w:t>Соотношение площади для тёплого и холодного склада 70/30.</w:t>
            </w:r>
          </w:p>
          <w:p w:rsidR="000B28F4" w:rsidRDefault="000B28F4" w:rsidP="00DD1372">
            <w:r w:rsidRPr="00912AD7">
              <w:t>Предусмотреть общее количество ворот(терминалов) не менее 1</w:t>
            </w:r>
            <w:r w:rsidR="005B6AED">
              <w:t>4</w:t>
            </w:r>
            <w:r w:rsidRPr="00912AD7">
              <w:t>.</w:t>
            </w:r>
            <w:r w:rsidR="000B4D8B">
              <w:t xml:space="preserve"> Предусмотреть возможность оборудования терминалов  докшелтерами и доквеллерами. </w:t>
            </w:r>
            <w:r w:rsidR="00457D10">
              <w:t>Расстояние</w:t>
            </w:r>
            <w:r w:rsidR="000B4D8B">
              <w:t xml:space="preserve"> между терминалами не менее 3 метров.</w:t>
            </w:r>
          </w:p>
          <w:p w:rsidR="00457D10" w:rsidRDefault="00457D10" w:rsidP="00DD1372">
            <w:r>
              <w:t>Предусмотреть ворота в количестве 1 штуки с возможностью выезда погрузчика на улицу.</w:t>
            </w:r>
          </w:p>
          <w:p w:rsidR="00457D10" w:rsidRPr="00912AD7" w:rsidRDefault="00457D10" w:rsidP="00DD1372">
            <w:r>
              <w:t>Предусмотреть в возможность подъезда малотоннажных грузовиков для погрузочно-разгрузочных работ для 4 терминалов.</w:t>
            </w:r>
          </w:p>
          <w:p w:rsidR="00EA0585" w:rsidRPr="00912AD7" w:rsidRDefault="002919CF" w:rsidP="00DD1372">
            <w:r w:rsidRPr="00912AD7">
              <w:t>В соответствии с требованиями СНиП 31-06-2009 «Обще</w:t>
            </w:r>
            <w:r w:rsidRPr="00912AD7">
              <w:softHyphen/>
              <w:t>ственные здания и сооружения».</w:t>
            </w:r>
          </w:p>
          <w:p w:rsidR="00EA0585" w:rsidRPr="00912AD7" w:rsidRDefault="002919CF" w:rsidP="00BF63BA">
            <w:r w:rsidRPr="00912AD7">
              <w:t>Проектом пред</w:t>
            </w:r>
            <w:r w:rsidR="00905230" w:rsidRPr="00912AD7">
              <w:t>усмотреть свободную планировку</w:t>
            </w:r>
            <w:r w:rsidRPr="00912AD7">
              <w:t xml:space="preserve"> здания,</w:t>
            </w:r>
            <w:r w:rsidR="00BF63BA" w:rsidRPr="00912AD7">
              <w:t xml:space="preserve"> </w:t>
            </w:r>
            <w:r w:rsidRPr="00912AD7">
              <w:t>функ</w:t>
            </w:r>
            <w:r w:rsidR="00DD1372" w:rsidRPr="00912AD7">
              <w:t>циональное деление с помощью мо</w:t>
            </w:r>
            <w:r w:rsidRPr="00912AD7">
              <w:t>бильных перегородок.</w:t>
            </w:r>
          </w:p>
          <w:p w:rsidR="008C0028" w:rsidRPr="00912AD7" w:rsidRDefault="008C0028" w:rsidP="008C0028">
            <w:r w:rsidRPr="00912AD7">
              <w:t>На путях эвакуации отделку предусмотреть согласно требований ФЗ-123 “Технический регламент о требованиях пожарной безопасности</w:t>
            </w:r>
            <w:r w:rsidR="00905230" w:rsidRPr="00912AD7">
              <w:t>”</w:t>
            </w:r>
          </w:p>
          <w:p w:rsidR="008C0028" w:rsidRDefault="008C0028" w:rsidP="008C0028">
            <w:r w:rsidRPr="00912AD7">
              <w:t>Двери – по эскизному проекту, двери в категорийных помещениях (по пожарной опасности) предусмотреть индивидуального изготовления, противопожарными, сертифицированными.</w:t>
            </w:r>
          </w:p>
          <w:p w:rsidR="000A2B8F" w:rsidRPr="00912AD7" w:rsidRDefault="000A2B8F" w:rsidP="008C0028">
            <w:r w:rsidRPr="00A73062">
              <w:t xml:space="preserve">Предусмотреть </w:t>
            </w:r>
            <w:r w:rsidR="005B6AED">
              <w:t>2</w:t>
            </w:r>
            <w:r w:rsidRPr="00A73062">
              <w:t xml:space="preserve"> помещения площадью </w:t>
            </w:r>
            <w:r w:rsidR="005B6AED">
              <w:t>50</w:t>
            </w:r>
            <w:r w:rsidRPr="00A73062">
              <w:t>-</w:t>
            </w:r>
            <w:r w:rsidR="005B6AED">
              <w:t>100</w:t>
            </w:r>
            <w:r w:rsidRPr="00A73062">
              <w:t xml:space="preserve"> кв м. каждая  под зарядные станции.</w:t>
            </w:r>
          </w:p>
          <w:p w:rsidR="008C0028" w:rsidRPr="00912AD7" w:rsidRDefault="008C0028" w:rsidP="008C0028">
            <w:r w:rsidRPr="00912AD7">
              <w:t>Наружная отделка:</w:t>
            </w:r>
          </w:p>
          <w:p w:rsidR="008C0028" w:rsidRPr="00912AD7" w:rsidRDefault="00DD1372" w:rsidP="0044332F">
            <w:r w:rsidRPr="00912AD7">
              <w:t>Сэндвич-панели</w:t>
            </w:r>
          </w:p>
        </w:tc>
      </w:tr>
      <w:tr w:rsidR="00BA2EA3" w:rsidRPr="00912AD7" w:rsidTr="00DA17CC">
        <w:tc>
          <w:tcPr>
            <w:tcW w:w="3261" w:type="dxa"/>
            <w:shd w:val="clear" w:color="auto" w:fill="FFFFFF"/>
          </w:tcPr>
          <w:p w:rsidR="00DA17CC" w:rsidRPr="00912AD7" w:rsidRDefault="00DD1372" w:rsidP="00DA17CC">
            <w:r w:rsidRPr="00912AD7">
              <w:t>15.Конструктивные реше</w:t>
            </w:r>
            <w:r w:rsidR="00DA17CC" w:rsidRPr="00912AD7">
              <w:t>ния, изделия и материалы несущих и ограждающих конструкций (фундаменты, несущие и ограждающие конструкции, перекрытия, лестницы, шахты лифтов, перегородки, кровля). Тех</w:t>
            </w:r>
            <w:r w:rsidR="00DA17CC" w:rsidRPr="00912AD7">
              <w:softHyphen/>
              <w:t>нические решения по освое</w:t>
            </w:r>
            <w:r w:rsidR="00DA17CC" w:rsidRPr="00912AD7">
              <w:softHyphen/>
              <w:t>нию подземного простран</w:t>
            </w:r>
            <w:r w:rsidR="00DA17CC" w:rsidRPr="00912AD7">
              <w:softHyphen/>
              <w:t>ства с учетом влияния на окружающую застройку</w:t>
            </w:r>
          </w:p>
        </w:tc>
        <w:tc>
          <w:tcPr>
            <w:tcW w:w="6945" w:type="dxa"/>
            <w:shd w:val="clear" w:color="auto" w:fill="FFFFFF"/>
          </w:tcPr>
          <w:p w:rsidR="00DA17CC" w:rsidRPr="00912AD7" w:rsidRDefault="00DA17CC" w:rsidP="00BF63BA">
            <w:pPr>
              <w:rPr>
                <w:b/>
              </w:rPr>
            </w:pPr>
            <w:r w:rsidRPr="00912AD7">
              <w:rPr>
                <w:b/>
              </w:rPr>
              <w:t>Конструкции существующего здания:</w:t>
            </w:r>
          </w:p>
          <w:p w:rsidR="00912AD7" w:rsidRDefault="00912AD7" w:rsidP="00BF63BA">
            <w:r>
              <w:t>Уровень ответственности здания – нормальной(коэффициент надежности по ответственности 1,0).</w:t>
            </w:r>
          </w:p>
          <w:p w:rsidR="00DA17CC" w:rsidRPr="00912AD7" w:rsidRDefault="00DA17CC" w:rsidP="00BF63BA">
            <w:r w:rsidRPr="00912AD7">
              <w:t xml:space="preserve">Наружные стены - </w:t>
            </w:r>
            <w:r w:rsidR="00DD1372" w:rsidRPr="00912AD7">
              <w:t>не</w:t>
            </w:r>
            <w:r w:rsidRPr="00912AD7">
              <w:t xml:space="preserve">несущие панели из </w:t>
            </w:r>
            <w:r w:rsidR="00DD1372" w:rsidRPr="00912AD7">
              <w:t>сэндвич-панелей</w:t>
            </w:r>
            <w:r w:rsidRPr="00912AD7">
              <w:t>.</w:t>
            </w:r>
          </w:p>
          <w:p w:rsidR="00DA17CC" w:rsidRPr="00912AD7" w:rsidRDefault="00DA17CC" w:rsidP="00BF63BA">
            <w:r w:rsidRPr="00912AD7">
              <w:t xml:space="preserve">Колонны каркаса </w:t>
            </w:r>
            <w:r w:rsidR="00BF04FE">
              <w:t>–</w:t>
            </w:r>
            <w:r w:rsidRPr="00912AD7">
              <w:t xml:space="preserve"> </w:t>
            </w:r>
            <w:r w:rsidR="005B6AED">
              <w:t>металлические</w:t>
            </w:r>
            <w:r w:rsidRPr="00912AD7">
              <w:t>.</w:t>
            </w:r>
          </w:p>
          <w:p w:rsidR="00DA17CC" w:rsidRPr="00912AD7" w:rsidRDefault="00DA17CC" w:rsidP="00BF63BA">
            <w:r w:rsidRPr="00912AD7">
              <w:t>Несущ</w:t>
            </w:r>
            <w:r w:rsidR="00BF04FE">
              <w:t>ие конструкции покрытия - фермы</w:t>
            </w:r>
            <w:r w:rsidRPr="00912AD7">
              <w:t xml:space="preserve"> безраскосные пролетом </w:t>
            </w:r>
            <w:r w:rsidR="00BF04FE">
              <w:t>30</w:t>
            </w:r>
            <w:r w:rsidRPr="00912AD7">
              <w:t xml:space="preserve"> метр</w:t>
            </w:r>
            <w:r w:rsidR="00BF04FE">
              <w:t>ов</w:t>
            </w:r>
            <w:r w:rsidRPr="00912AD7">
              <w:t xml:space="preserve">. Проектом проверить несущую способность и устойчивость каркаса </w:t>
            </w:r>
            <w:r w:rsidR="0044332F" w:rsidRPr="00912AD7">
              <w:t>существующего</w:t>
            </w:r>
            <w:r w:rsidRPr="00912AD7">
              <w:t xml:space="preserve"> здания на восприятие проектных нагрузок.</w:t>
            </w:r>
          </w:p>
          <w:p w:rsidR="00DA17CC" w:rsidRPr="00912AD7" w:rsidRDefault="00DA17CC" w:rsidP="00BF63BA">
            <w:r w:rsidRPr="00912AD7">
              <w:t>Выполнить планировку здания в соответствии с утвер</w:t>
            </w:r>
            <w:r w:rsidRPr="00912AD7">
              <w:softHyphen/>
              <w:t>жденными планировками, функциональное деление выпол</w:t>
            </w:r>
            <w:r w:rsidRPr="00912AD7">
              <w:softHyphen/>
              <w:t>нить с помощью мобильных перегородок системы KNAUF, Ирлайн; в помещениях с влажным режимом и категорийных (по пожарной опасности) перегородки предусмотреть из ке</w:t>
            </w:r>
            <w:r w:rsidRPr="00912AD7">
              <w:softHyphen/>
              <w:t xml:space="preserve">рамического кирпича по ГОСТ 530-2007. </w:t>
            </w:r>
          </w:p>
          <w:p w:rsidR="00DD1372" w:rsidRPr="00912AD7" w:rsidRDefault="00DD1372" w:rsidP="00BF63BA">
            <w:r w:rsidRPr="00912AD7">
              <w:t>Нагрузку на полы принять не менее 60кПа.</w:t>
            </w:r>
          </w:p>
          <w:p w:rsidR="00DA17CC" w:rsidRPr="00912AD7" w:rsidRDefault="00DA17CC" w:rsidP="00BF63BA">
            <w:pPr>
              <w:rPr>
                <w:b/>
              </w:rPr>
            </w:pPr>
            <w:r w:rsidRPr="00912AD7">
              <w:rPr>
                <w:b/>
              </w:rPr>
              <w:t>Конструкции пристраиваемых помещений, сооружений:</w:t>
            </w:r>
          </w:p>
          <w:p w:rsidR="006C6F88" w:rsidRPr="00912AD7" w:rsidRDefault="00DA17CC" w:rsidP="006C6F88">
            <w:pPr>
              <w:pStyle w:val="a7"/>
              <w:numPr>
                <w:ilvl w:val="0"/>
                <w:numId w:val="2"/>
              </w:numPr>
            </w:pPr>
            <w:r w:rsidRPr="00912AD7">
              <w:lastRenderedPageBreak/>
              <w:t xml:space="preserve">Фундаменты </w:t>
            </w:r>
            <w:r w:rsidR="00DD1372" w:rsidRPr="00912AD7">
              <w:t>–</w:t>
            </w:r>
            <w:r w:rsidRPr="00912AD7">
              <w:t xml:space="preserve"> </w:t>
            </w:r>
            <w:r w:rsidR="00DD1372" w:rsidRPr="00912AD7">
              <w:t>свайные с</w:t>
            </w:r>
            <w:r w:rsidRPr="00912AD7">
              <w:t xml:space="preserve">толбчатые отдельно стоящие из монолитного железобетона по ГОСТ 25214-82; </w:t>
            </w:r>
          </w:p>
          <w:p w:rsidR="006C6F88" w:rsidRPr="00912AD7" w:rsidRDefault="00DA17CC" w:rsidP="006C6F88">
            <w:pPr>
              <w:pStyle w:val="a7"/>
              <w:numPr>
                <w:ilvl w:val="0"/>
                <w:numId w:val="2"/>
              </w:numPr>
            </w:pPr>
            <w:r w:rsidRPr="00912AD7">
              <w:t>Конструкции каркаса (колонны, связи, несущие балки и прогоны) - сталь С245, сечение и тип про</w:t>
            </w:r>
            <w:r w:rsidRPr="00912AD7">
              <w:softHyphen/>
              <w:t xml:space="preserve">филя определить проектом; </w:t>
            </w:r>
          </w:p>
          <w:p w:rsidR="006C6F88" w:rsidRPr="00912AD7" w:rsidRDefault="00DA17CC" w:rsidP="006C6F88">
            <w:pPr>
              <w:pStyle w:val="a7"/>
              <w:numPr>
                <w:ilvl w:val="0"/>
                <w:numId w:val="2"/>
              </w:numPr>
            </w:pPr>
            <w:r w:rsidRPr="00912AD7">
              <w:t xml:space="preserve">Наружные стены </w:t>
            </w:r>
            <w:r w:rsidR="0044332F" w:rsidRPr="00912AD7">
              <w:t>–</w:t>
            </w:r>
            <w:r w:rsidRPr="00912AD7">
              <w:t xml:space="preserve"> </w:t>
            </w:r>
            <w:r w:rsidR="0044332F" w:rsidRPr="00912AD7">
              <w:t>навесной фасад в соответствии с паспортом отделки, витражное остекление</w:t>
            </w:r>
            <w:r w:rsidRPr="00912AD7">
              <w:t xml:space="preserve">; </w:t>
            </w:r>
          </w:p>
          <w:p w:rsidR="00DA17CC" w:rsidRPr="00912AD7" w:rsidRDefault="00DA17CC" w:rsidP="006C6F88">
            <w:pPr>
              <w:pStyle w:val="a7"/>
              <w:numPr>
                <w:ilvl w:val="0"/>
                <w:numId w:val="2"/>
              </w:numPr>
            </w:pPr>
            <w:r w:rsidRPr="00912AD7">
              <w:t>Покрытие - профилированный лист по ГОСТ 24045-94</w:t>
            </w:r>
          </w:p>
          <w:p w:rsidR="00DA17CC" w:rsidRPr="00912AD7" w:rsidRDefault="00DA17CC" w:rsidP="006C6F88">
            <w:pPr>
              <w:pStyle w:val="a7"/>
              <w:numPr>
                <w:ilvl w:val="0"/>
                <w:numId w:val="3"/>
              </w:numPr>
            </w:pPr>
            <w:r w:rsidRPr="00912AD7">
              <w:t>Перемычки - сборные железобетонные по серии 1.038.1;</w:t>
            </w:r>
          </w:p>
          <w:p w:rsidR="00DA17CC" w:rsidRPr="00912AD7" w:rsidRDefault="00DA17CC" w:rsidP="006C6F88">
            <w:pPr>
              <w:pStyle w:val="a7"/>
              <w:numPr>
                <w:ilvl w:val="0"/>
                <w:numId w:val="3"/>
              </w:numPr>
            </w:pPr>
            <w:r w:rsidRPr="00912AD7">
              <w:t>Плиты покрытия - крутлопустотные плиты по се</w:t>
            </w:r>
            <w:r w:rsidRPr="00912AD7">
              <w:softHyphen/>
              <w:t>рии 1.141-1;</w:t>
            </w:r>
          </w:p>
          <w:p w:rsidR="00DA17CC" w:rsidRPr="00912AD7" w:rsidRDefault="00DA17CC" w:rsidP="006C6F88">
            <w:pPr>
              <w:pStyle w:val="a7"/>
              <w:numPr>
                <w:ilvl w:val="0"/>
                <w:numId w:val="3"/>
              </w:numPr>
            </w:pPr>
            <w:r w:rsidRPr="00912AD7">
              <w:t>Лестничные площадки - сборные железобетонные по серии 1.252.1-4;</w:t>
            </w:r>
          </w:p>
          <w:p w:rsidR="00DA17CC" w:rsidRPr="00912AD7" w:rsidRDefault="00DA17CC" w:rsidP="0044332F">
            <w:pPr>
              <w:pStyle w:val="a7"/>
              <w:numPr>
                <w:ilvl w:val="0"/>
                <w:numId w:val="3"/>
              </w:numPr>
              <w:rPr>
                <w:b/>
              </w:rPr>
            </w:pPr>
            <w:r w:rsidRPr="00912AD7">
              <w:t>Лестничные марши - сборные ж</w:t>
            </w:r>
            <w:r w:rsidR="006C6F88" w:rsidRPr="00912AD7">
              <w:t>елезобетонные по серии 1.151-1;</w:t>
            </w:r>
          </w:p>
          <w:p w:rsidR="00DD1372" w:rsidRPr="00912AD7" w:rsidRDefault="00DD1372" w:rsidP="00DD1372">
            <w:pPr>
              <w:pStyle w:val="a7"/>
              <w:rPr>
                <w:b/>
              </w:rPr>
            </w:pP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lastRenderedPageBreak/>
              <w:t>16. Энергоэффективность.</w:t>
            </w:r>
          </w:p>
        </w:tc>
        <w:tc>
          <w:tcPr>
            <w:tcW w:w="6945" w:type="dxa"/>
            <w:shd w:val="clear" w:color="auto" w:fill="FFFFFF"/>
          </w:tcPr>
          <w:p w:rsidR="00EA0585" w:rsidRPr="00912AD7" w:rsidRDefault="002919CF" w:rsidP="00BF63BA">
            <w:r w:rsidRPr="00912AD7">
              <w:t>Обеспечение теплотехнических характеристик ограждающих конструкций в соответствии с СНиП 23-101-2004</w:t>
            </w:r>
          </w:p>
        </w:tc>
      </w:tr>
      <w:tr w:rsidR="00BA2EA3" w:rsidRPr="00912AD7" w:rsidTr="00A752EF">
        <w:tc>
          <w:tcPr>
            <w:tcW w:w="10206" w:type="dxa"/>
            <w:gridSpan w:val="2"/>
            <w:shd w:val="clear" w:color="auto" w:fill="FFFFFF"/>
          </w:tcPr>
          <w:p w:rsidR="005C24B6" w:rsidRPr="00912AD7" w:rsidRDefault="005C24B6" w:rsidP="005C24B6">
            <w:pPr>
              <w:jc w:val="center"/>
            </w:pPr>
            <w:r w:rsidRPr="00912AD7">
              <w:t>17. Наружные инженерные сети</w:t>
            </w:r>
          </w:p>
        </w:tc>
      </w:tr>
      <w:tr w:rsidR="00BA2EA3" w:rsidRPr="00912AD7" w:rsidTr="004304D4">
        <w:trPr>
          <w:trHeight w:val="1241"/>
        </w:trPr>
        <w:tc>
          <w:tcPr>
            <w:tcW w:w="3261" w:type="dxa"/>
            <w:shd w:val="clear" w:color="auto" w:fill="FFFFFF"/>
          </w:tcPr>
          <w:p w:rsidR="006C6F88" w:rsidRPr="00912AD7" w:rsidRDefault="006C6F88" w:rsidP="00BF63BA">
            <w:r w:rsidRPr="00912AD7">
              <w:t>17.1. Теплоснабжение</w:t>
            </w:r>
          </w:p>
        </w:tc>
        <w:tc>
          <w:tcPr>
            <w:tcW w:w="6945" w:type="dxa"/>
            <w:shd w:val="clear" w:color="auto" w:fill="FFFFFF"/>
          </w:tcPr>
          <w:p w:rsidR="002553A5" w:rsidRPr="00BF04FE" w:rsidRDefault="006C6F88" w:rsidP="002553A5">
            <w:r w:rsidRPr="00BF04FE">
              <w:t>Источник теплоснабжения-</w:t>
            </w:r>
            <w:r w:rsidR="002553A5" w:rsidRPr="00BF04FE">
              <w:t xml:space="preserve"> собственная </w:t>
            </w:r>
            <w:r w:rsidR="004304D4" w:rsidRPr="00BF04FE">
              <w:t xml:space="preserve">блочно-модульная </w:t>
            </w:r>
            <w:r w:rsidR="002553A5" w:rsidRPr="00BF04FE">
              <w:t>к</w:t>
            </w:r>
            <w:r w:rsidR="004304D4" w:rsidRPr="00BF04FE">
              <w:t>о</w:t>
            </w:r>
            <w:r w:rsidR="002553A5" w:rsidRPr="00BF04FE">
              <w:t>т</w:t>
            </w:r>
            <w:r w:rsidR="004304D4" w:rsidRPr="00BF04FE">
              <w:t>е</w:t>
            </w:r>
            <w:r w:rsidR="002553A5" w:rsidRPr="00BF04FE">
              <w:t>льная.</w:t>
            </w:r>
          </w:p>
          <w:p w:rsidR="005C24B6" w:rsidRPr="00BF04FE" w:rsidRDefault="002553A5" w:rsidP="002553A5">
            <w:r w:rsidRPr="00BF04FE">
              <w:t xml:space="preserve"> </w:t>
            </w:r>
            <w:r w:rsidR="00963465" w:rsidRPr="00BF04FE">
              <w:t>Наружные сети</w:t>
            </w:r>
            <w:r w:rsidR="006C6F88" w:rsidRPr="00BF04FE">
              <w:t>: трубопроводы из труб стальных электро</w:t>
            </w:r>
            <w:r w:rsidR="006C6F88" w:rsidRPr="00BF04FE">
              <w:softHyphen/>
              <w:t>сварных ГОСТ 10704-91; непроходные каналы из ж/б лотков</w:t>
            </w:r>
            <w:r w:rsidR="004304D4" w:rsidRPr="00BF04FE">
              <w:t xml:space="preserve"> согласно геологических условий</w:t>
            </w:r>
            <w:r w:rsidR="006C6F88" w:rsidRPr="00BF04FE">
              <w:t xml:space="preserve">; арматура </w:t>
            </w:r>
            <w:r w:rsidR="00963465" w:rsidRPr="00BF04FE">
              <w:t>- стальные шаровые краны; тепло</w:t>
            </w:r>
            <w:r w:rsidR="006C6F88" w:rsidRPr="00BF04FE">
              <w:t>изоляци</w:t>
            </w:r>
            <w:r w:rsidR="00963465" w:rsidRPr="00BF04FE">
              <w:t>я - маты прошивные базальтовые.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6D0704">
            <w:r w:rsidRPr="00912AD7">
              <w:t>17.2. Водоснабжение</w:t>
            </w:r>
          </w:p>
        </w:tc>
        <w:tc>
          <w:tcPr>
            <w:tcW w:w="6945" w:type="dxa"/>
            <w:shd w:val="clear" w:color="auto" w:fill="FFFFFF"/>
          </w:tcPr>
          <w:p w:rsidR="00CC3656" w:rsidRPr="00BF04FE" w:rsidRDefault="002919CF" w:rsidP="00BF63BA">
            <w:r w:rsidRPr="00BF04FE">
              <w:t xml:space="preserve">Источник водоснабжения </w:t>
            </w:r>
            <w:r w:rsidR="00DD1372" w:rsidRPr="00BF04FE">
              <w:t xml:space="preserve">- сеть водоснабжения диаметром </w:t>
            </w:r>
            <w:r w:rsidR="006F08A3" w:rsidRPr="00BF04FE">
              <w:t>согласно расчету</w:t>
            </w:r>
            <w:r w:rsidRPr="00BF04FE">
              <w:t xml:space="preserve"> </w:t>
            </w:r>
            <w:r w:rsidR="006F08A3" w:rsidRPr="00BF04FE">
              <w:t>на строительной площадке</w:t>
            </w:r>
            <w:r w:rsidR="004304D4" w:rsidRPr="00BF04FE">
              <w:t>.</w:t>
            </w:r>
          </w:p>
          <w:p w:rsidR="002E2493" w:rsidRPr="00BF04FE" w:rsidRDefault="002919CF" w:rsidP="002E2493">
            <w:r w:rsidRPr="00BF04FE">
              <w:t>Наружные сети водоснабжения:</w:t>
            </w:r>
            <w:r w:rsidR="00CC3656" w:rsidRPr="00BF04FE">
              <w:t xml:space="preserve"> </w:t>
            </w:r>
            <w:r w:rsidRPr="00BF04FE">
              <w:t>полиэтиленовые трубы ПЭ100 SDR 11 питьевая по ГОСТ 18599-2001.</w:t>
            </w:r>
            <w:r w:rsidR="00963465" w:rsidRPr="00BF04FE">
              <w:t xml:space="preserve"> В точке врезки предусматривает</w:t>
            </w:r>
            <w:r w:rsidR="002E2493" w:rsidRPr="00BF04FE">
              <w:t>ся сборный железобетон</w:t>
            </w:r>
            <w:r w:rsidR="005C24B6" w:rsidRPr="00BF04FE">
              <w:t xml:space="preserve">ный колодец </w:t>
            </w:r>
            <w:r w:rsidR="00963465" w:rsidRPr="00BF04FE">
              <w:t xml:space="preserve">диаметром </w:t>
            </w:r>
            <w:r w:rsidR="005C24B6" w:rsidRPr="00BF04FE">
              <w:t>1500</w:t>
            </w:r>
            <w:r w:rsidR="00963465" w:rsidRPr="00BF04FE">
              <w:t xml:space="preserve"> мм.</w:t>
            </w:r>
            <w:r w:rsidR="005C24B6" w:rsidRPr="00BF04FE">
              <w:t xml:space="preserve"> Конструк</w:t>
            </w:r>
            <w:r w:rsidR="002E2493" w:rsidRPr="00BF04FE">
              <w:t>ция колодца принята согласно т.п. 901-09-11.84, ТУ 5855-001-71197093-04. При пересеч</w:t>
            </w:r>
            <w:r w:rsidR="00963465" w:rsidRPr="00BF04FE">
              <w:t xml:space="preserve">ении водопровода стенками колодца и фундаментом здания </w:t>
            </w:r>
            <w:r w:rsidR="002E2493" w:rsidRPr="00BF04FE">
              <w:t>предусмо</w:t>
            </w:r>
            <w:r w:rsidR="00522460" w:rsidRPr="00BF04FE">
              <w:t xml:space="preserve">трены футляры из стальных труб </w:t>
            </w:r>
            <w:r w:rsidR="002E2493" w:rsidRPr="00BF04FE">
              <w:t>по ГОСТ 10</w:t>
            </w:r>
            <w:r w:rsidR="00522460" w:rsidRPr="00BF04FE">
              <w:t>704-91*</w:t>
            </w:r>
            <w:r w:rsidR="002E2493" w:rsidRPr="00BF04FE">
              <w:t>. Глубина заложения водоводов принимается согласно п.8.42 СНиП 2.04</w:t>
            </w:r>
            <w:r w:rsidR="00522460" w:rsidRPr="00BF04FE">
              <w:t xml:space="preserve">.02-84, что составляет не менее </w:t>
            </w:r>
            <w:r w:rsidR="002E2493" w:rsidRPr="00BF04FE">
              <w:t>2,2</w:t>
            </w:r>
            <w:r w:rsidR="00522460" w:rsidRPr="00BF04FE">
              <w:t xml:space="preserve"> </w:t>
            </w:r>
            <w:r w:rsidR="002E2493" w:rsidRPr="00BF04FE">
              <w:t xml:space="preserve">м. </w:t>
            </w:r>
          </w:p>
          <w:p w:rsidR="002E2493" w:rsidRPr="00BF04FE" w:rsidRDefault="002E2493" w:rsidP="002E2493">
            <w:r w:rsidRPr="00BF04FE">
              <w:t>Ввод хоз</w:t>
            </w:r>
            <w:r w:rsidR="00522460" w:rsidRPr="00BF04FE">
              <w:t xml:space="preserve">яйственно-питьевого водопровода предусматривается в </w:t>
            </w:r>
            <w:r w:rsidRPr="00BF04FE">
              <w:t xml:space="preserve">ИТП проектируемого здания. На вводе в здание в помещении ИТП устанавливается  </w:t>
            </w:r>
            <w:r w:rsidR="00522460" w:rsidRPr="00BF04FE">
              <w:t>водомерный узел на все здание</w:t>
            </w:r>
            <w:r w:rsidRPr="00BF04FE">
              <w:t xml:space="preserve"> с электромагнитным водомером «МФ-И» Ø65.  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6D0704">
            <w:r w:rsidRPr="00912AD7">
              <w:t>17.3. Водоотведение</w:t>
            </w:r>
          </w:p>
        </w:tc>
        <w:tc>
          <w:tcPr>
            <w:tcW w:w="6945" w:type="dxa"/>
            <w:shd w:val="clear" w:color="auto" w:fill="FFFFFF"/>
          </w:tcPr>
          <w:p w:rsidR="00522460" w:rsidRPr="00912AD7" w:rsidRDefault="002919CF" w:rsidP="00522460">
            <w:r w:rsidRPr="00912AD7">
              <w:t>Канализация - коллектор диаметром</w:t>
            </w:r>
            <w:r w:rsidR="006F08A3">
              <w:t xml:space="preserve"> (определить расчетом)</w:t>
            </w:r>
            <w:r w:rsidRPr="00912AD7">
              <w:t xml:space="preserve">, точка выпуска сточных вод согласно </w:t>
            </w:r>
            <w:r w:rsidR="00522460" w:rsidRPr="00912AD7">
              <w:t>техническим условиям.</w:t>
            </w:r>
            <w:r w:rsidR="004304D4">
              <w:t xml:space="preserve"> </w:t>
            </w:r>
            <w:r w:rsidRPr="00912AD7">
              <w:t>Наружные сети водоотведения: полиэтиленовые трубы ПЭ100 SDR 17 техническая по ГОСТ 18599-2001.</w:t>
            </w:r>
            <w:r w:rsidR="00522460" w:rsidRPr="00912AD7">
              <w:t xml:space="preserve"> На проектируемой канализационной сети предусмотрены колодцы из железобетонных сборных колец диаметром 1000-1500мм, конструкции которых приняты согласно т.п. 902-09-22.84, и ТУ5855-001-71197093-04 тип колодцев - I (в сухих грунтах). </w:t>
            </w:r>
          </w:p>
          <w:p w:rsidR="00522460" w:rsidRPr="00912AD7" w:rsidRDefault="00522460" w:rsidP="00522460">
            <w:r w:rsidRPr="00912AD7">
              <w:t>Выпуски, стояки и подводки к приборам монтируются из полиэтиленовых труб  диаметром 50-110 мм по ГОСТ 22689.2-89.  При монтажных работах герметичность стыков создается c помощью резиновых уплотнителей.</w:t>
            </w:r>
          </w:p>
          <w:p w:rsidR="00522460" w:rsidRPr="00912AD7" w:rsidRDefault="00522460" w:rsidP="00522460">
            <w:r w:rsidRPr="00912AD7">
              <w:t>Вентиляция сети осуществляется через стояки, выводимые выше кровли на 0,5 м. На канализационных стояках при пересечении перекрытий устанавливаются противопожарные муфты.</w:t>
            </w:r>
          </w:p>
          <w:p w:rsidR="00DD1372" w:rsidRPr="00912AD7" w:rsidRDefault="002E2493" w:rsidP="00DD1372">
            <w:r w:rsidRPr="00912AD7">
              <w:t>Ливневая канализация – отвод воды согласно технических условий</w:t>
            </w:r>
            <w:r w:rsidR="00522460" w:rsidRPr="00912AD7">
              <w:t xml:space="preserve"> </w:t>
            </w:r>
            <w:r w:rsidR="00DD1372" w:rsidRPr="00912AD7">
              <w:t xml:space="preserve">. </w:t>
            </w:r>
            <w:r w:rsidR="00522460" w:rsidRPr="00912AD7">
              <w:t xml:space="preserve">Врезка проектируемой ливневой канализации предусматривается в существующую сеть ливневой канализации диаметром 1500. </w:t>
            </w:r>
          </w:p>
          <w:p w:rsidR="002E2493" w:rsidRPr="00912AD7" w:rsidRDefault="002E2493" w:rsidP="00DD1372">
            <w:r w:rsidRPr="00912AD7">
              <w:t xml:space="preserve">Система наружной ливневой канализации запроектирована из двухслойных профилированных труб из высокомодульного полиэтилена КОРСИС DN160-400 мм SN8 и SN16 (под дорогами) по ТУ 2248-001-73011750-2005. На сети канализации устанавливаются смотровые, узловые и поворотные канализационные колодцы и дождеприемные колодцы типа ДМ </w:t>
            </w:r>
            <w:r w:rsidR="00522460" w:rsidRPr="00912AD7">
              <w:t xml:space="preserve">диаметром </w:t>
            </w:r>
            <w:r w:rsidRPr="00912AD7">
              <w:t xml:space="preserve"> 1000 – 1500 из сборных ж</w:t>
            </w:r>
            <w:r w:rsidR="00522460" w:rsidRPr="00912AD7">
              <w:t>елезобетонных</w:t>
            </w:r>
            <w:r w:rsidRPr="00912AD7">
              <w:t xml:space="preserve"> элементов серии 3.9001-1-14 по т.п. 902-09-46.88.</w:t>
            </w:r>
            <w:r w:rsidR="00522460" w:rsidRPr="00912AD7">
              <w:t xml:space="preserve"> </w:t>
            </w:r>
            <w:r w:rsidRPr="00912AD7">
              <w:t xml:space="preserve">Для монтажа системы ливневой канализации </w:t>
            </w:r>
            <w:r w:rsidR="00522460" w:rsidRPr="00912AD7">
              <w:t>применяются фасонные ча</w:t>
            </w:r>
            <w:r w:rsidRPr="00912AD7">
              <w:t>сти с размерами раструба</w:t>
            </w:r>
            <w:r w:rsidR="00522460" w:rsidRPr="00912AD7">
              <w:t xml:space="preserve"> и уплотнительными кольцами, со</w:t>
            </w:r>
            <w:r w:rsidRPr="00912AD7">
              <w:t>ответствующими требован</w:t>
            </w:r>
            <w:r w:rsidR="00E37658" w:rsidRPr="00912AD7">
              <w:t>иями ТУ 2248-001-73011750-2005.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17.4. Электроснабжение.</w:t>
            </w:r>
          </w:p>
        </w:tc>
        <w:tc>
          <w:tcPr>
            <w:tcW w:w="6945" w:type="dxa"/>
            <w:shd w:val="clear" w:color="auto" w:fill="FFFFFF"/>
          </w:tcPr>
          <w:p w:rsidR="002E2493" w:rsidRPr="00BF04FE" w:rsidRDefault="002E2493" w:rsidP="006F08A3">
            <w:r w:rsidRPr="00BF04FE">
              <w:t>Наружное электроснабжен</w:t>
            </w:r>
            <w:r w:rsidR="00E37658" w:rsidRPr="00BF04FE">
              <w:t xml:space="preserve">ие - </w:t>
            </w:r>
            <w:r w:rsidR="000B28F4" w:rsidRPr="00BF04FE">
              <w:t xml:space="preserve">согласно технических условий. </w:t>
            </w:r>
            <w:r w:rsidRPr="00BF04FE">
              <w:t xml:space="preserve">Кабель проложить в </w:t>
            </w:r>
            <w:r w:rsidR="006F08A3" w:rsidRPr="00BF04FE">
              <w:t xml:space="preserve">асбестоцементных трубах. 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17.5. Наружное освещение</w:t>
            </w:r>
          </w:p>
        </w:tc>
        <w:tc>
          <w:tcPr>
            <w:tcW w:w="6945" w:type="dxa"/>
            <w:shd w:val="clear" w:color="auto" w:fill="FFFFFF"/>
          </w:tcPr>
          <w:p w:rsidR="002E2493" w:rsidRPr="00BF04FE" w:rsidRDefault="002E2493" w:rsidP="002E2493">
            <w:r w:rsidRPr="00BF04FE">
              <w:t>Освещенность территории принять (не менее):</w:t>
            </w:r>
          </w:p>
          <w:p w:rsidR="002E2493" w:rsidRPr="00BF04FE" w:rsidRDefault="00E37658" w:rsidP="002E2493">
            <w:r w:rsidRPr="00BF04FE">
              <w:t xml:space="preserve">- </w:t>
            </w:r>
            <w:r w:rsidR="002E2493" w:rsidRPr="00BF04FE">
              <w:t>площадки перед входами в здание - Еср=20 лк,  Емин/Еср=0,3;</w:t>
            </w:r>
          </w:p>
          <w:p w:rsidR="002E2493" w:rsidRPr="00BF04FE" w:rsidRDefault="00E37658" w:rsidP="002E2493">
            <w:r w:rsidRPr="00BF04FE">
              <w:t xml:space="preserve">- </w:t>
            </w:r>
            <w:r w:rsidR="002E2493" w:rsidRPr="00BF04FE">
              <w:t>автостоянок и проездов: 6 лк.</w:t>
            </w:r>
          </w:p>
          <w:p w:rsidR="002E2493" w:rsidRPr="00BF04FE" w:rsidRDefault="002E2493" w:rsidP="00E37658">
            <w:r w:rsidRPr="00BF04FE">
              <w:lastRenderedPageBreak/>
              <w:t>Управление – в автоматич</w:t>
            </w:r>
            <w:r w:rsidR="00522460" w:rsidRPr="00BF04FE">
              <w:t>еском режиме по датчику освещен</w:t>
            </w:r>
            <w:r w:rsidRPr="00BF04FE">
              <w:t>ности (ящик управления разместить в щитовой).</w:t>
            </w:r>
            <w:r w:rsidR="00E37658" w:rsidRPr="00BF04FE">
              <w:t xml:space="preserve"> </w:t>
            </w:r>
            <w:r w:rsidRPr="00BF04FE">
              <w:t>Светильники - консольные ЖКУ12-70 (с лампами ДНаТ).</w:t>
            </w:r>
            <w:r w:rsidR="00E37658" w:rsidRPr="00BF04FE">
              <w:t xml:space="preserve"> </w:t>
            </w:r>
            <w:r w:rsidRPr="00BF04FE">
              <w:t>Опоры - металлические фланцевые граненые</w:t>
            </w:r>
            <w:r w:rsidR="00E37658" w:rsidRPr="00BF04FE">
              <w:t xml:space="preserve">. </w:t>
            </w:r>
            <w:r w:rsidRPr="00BF04FE">
              <w:t>Электроснабжение светильников выполнить кабельной линией в земле.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lastRenderedPageBreak/>
              <w:t>17.6. Телефонизация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F04FE" w:rsidRDefault="002919CF" w:rsidP="000B28F4">
            <w:r w:rsidRPr="00BF04FE">
              <w:t xml:space="preserve">Телефонизация </w:t>
            </w:r>
            <w:r w:rsidR="00E37658" w:rsidRPr="00BF04FE">
              <w:t>-</w:t>
            </w:r>
            <w:r w:rsidR="000B28F4" w:rsidRPr="00BF04FE">
              <w:t xml:space="preserve"> согласно техническим условиям.</w:t>
            </w:r>
            <w:r w:rsidR="00E37658" w:rsidRPr="00BF04FE">
              <w:t>.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17.7. Радиофикация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F04FE" w:rsidRDefault="002919CF" w:rsidP="00BF63BA">
            <w:r w:rsidRPr="00BF04FE">
              <w:t>Радиофикация - от городских радиотрансляционных сетей согласно техническим условиям</w:t>
            </w:r>
          </w:p>
        </w:tc>
      </w:tr>
      <w:tr w:rsidR="00BA2EA3" w:rsidRPr="00912AD7" w:rsidTr="00ED266C">
        <w:tc>
          <w:tcPr>
            <w:tcW w:w="10206" w:type="dxa"/>
            <w:gridSpan w:val="2"/>
            <w:shd w:val="clear" w:color="auto" w:fill="FFFFFF"/>
          </w:tcPr>
          <w:p w:rsidR="00EA0585" w:rsidRPr="00BF04FE" w:rsidRDefault="002919CF" w:rsidP="00BF63BA">
            <w:r w:rsidRPr="00BF04FE">
              <w:t>18. Инженерные системы здания. Основные требования к инженерному и технологическому оборудованию</w:t>
            </w:r>
          </w:p>
        </w:tc>
      </w:tr>
      <w:tr w:rsidR="00BA2EA3" w:rsidRPr="00912AD7" w:rsidTr="006D0704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18.1 Отопление</w:t>
            </w:r>
          </w:p>
        </w:tc>
        <w:tc>
          <w:tcPr>
            <w:tcW w:w="6945" w:type="dxa"/>
            <w:shd w:val="clear" w:color="auto" w:fill="FFFFFF"/>
          </w:tcPr>
          <w:p w:rsidR="002E2493" w:rsidRPr="00BF04FE" w:rsidRDefault="002E2493" w:rsidP="002E2493">
            <w:r w:rsidRPr="00BF04FE">
              <w:t xml:space="preserve">Тип систем: </w:t>
            </w:r>
          </w:p>
          <w:p w:rsidR="002E2493" w:rsidRPr="00BF04FE" w:rsidRDefault="002E2493" w:rsidP="002E2493">
            <w:r w:rsidRPr="00BF04FE">
              <w:t>воздушное с помощью аппаратов Volcano компания VTS</w:t>
            </w:r>
            <w:r w:rsidR="00F77826" w:rsidRPr="00BF04FE">
              <w:t>.</w:t>
            </w:r>
            <w:r w:rsidRPr="00BF04FE">
              <w:t xml:space="preserve"> </w:t>
            </w:r>
          </w:p>
          <w:p w:rsidR="002E2493" w:rsidRPr="00BF04FE" w:rsidRDefault="002E2493" w:rsidP="002E2493">
            <w:r w:rsidRPr="00BF04FE">
              <w:t xml:space="preserve">Оборудование: </w:t>
            </w:r>
          </w:p>
          <w:p w:rsidR="002E2493" w:rsidRPr="00BF04FE" w:rsidRDefault="00E37658" w:rsidP="002E2493">
            <w:r w:rsidRPr="00BF04FE">
              <w:t xml:space="preserve">- </w:t>
            </w:r>
            <w:r w:rsidR="002E2493" w:rsidRPr="00BF04FE">
              <w:t xml:space="preserve">Радиаторы биметаллические секционные BILUX plus; </w:t>
            </w:r>
          </w:p>
          <w:p w:rsidR="002E2493" w:rsidRPr="00BF04FE" w:rsidRDefault="00E37658" w:rsidP="002E2493">
            <w:r w:rsidRPr="00BF04FE">
              <w:t xml:space="preserve">- </w:t>
            </w:r>
            <w:r w:rsidR="002E2493" w:rsidRPr="00BF04FE">
              <w:t>Воздушно-отопительные аппараты Volcano</w:t>
            </w:r>
            <w:r w:rsidRPr="00BF04FE">
              <w:t>;</w:t>
            </w:r>
          </w:p>
          <w:p w:rsidR="002E2493" w:rsidRPr="00BF04FE" w:rsidRDefault="00E37658" w:rsidP="002E2493">
            <w:r w:rsidRPr="00BF04FE">
              <w:t xml:space="preserve">- </w:t>
            </w:r>
            <w:r w:rsidR="002E2493" w:rsidRPr="00BF04FE">
              <w:t xml:space="preserve">регистры из гладких стальных электросварных труб </w:t>
            </w:r>
          </w:p>
          <w:p w:rsidR="00E37658" w:rsidRPr="00BF04FE" w:rsidRDefault="00E37658" w:rsidP="002E2493">
            <w:r w:rsidRPr="00BF04FE">
              <w:t>ГОСТ 10704-91.</w:t>
            </w:r>
          </w:p>
          <w:p w:rsidR="002E2493" w:rsidRPr="00BF04FE" w:rsidRDefault="002E2493" w:rsidP="002E2493">
            <w:r w:rsidRPr="00BF04FE">
              <w:t>Арматура фирмы «Danfoss»</w:t>
            </w:r>
          </w:p>
          <w:p w:rsidR="002E2493" w:rsidRPr="00BF04FE" w:rsidRDefault="002E2493" w:rsidP="002E2493">
            <w:r w:rsidRPr="00BF04FE">
              <w:t xml:space="preserve">Трубопроводы для систем отопления: </w:t>
            </w:r>
          </w:p>
          <w:p w:rsidR="00E37658" w:rsidRPr="00BF04FE" w:rsidRDefault="00E37658" w:rsidP="00E37658">
            <w:r w:rsidRPr="00BF04FE">
              <w:t xml:space="preserve">- </w:t>
            </w:r>
            <w:r w:rsidR="002E2493" w:rsidRPr="00BF04FE">
              <w:t>Трубы водогазопроводные по ГОСТ 3262-75*</w:t>
            </w:r>
            <w:r w:rsidRPr="00BF04FE">
              <w:t>:</w:t>
            </w:r>
          </w:p>
          <w:p w:rsidR="002E2493" w:rsidRPr="00BF04FE" w:rsidRDefault="00E37658" w:rsidP="00E37658">
            <w:r w:rsidRPr="00BF04FE">
              <w:t>-</w:t>
            </w:r>
            <w:r w:rsidR="002E2493" w:rsidRPr="00BF04FE">
              <w:t xml:space="preserve"> Трубы электросварные по ГОСТ 10704-91; </w:t>
            </w:r>
          </w:p>
          <w:p w:rsidR="002E2493" w:rsidRPr="00BF04FE" w:rsidRDefault="002E2493" w:rsidP="002E2493">
            <w:r w:rsidRPr="00BF04FE">
              <w:t>Теплоизоляция K-Flex.</w:t>
            </w:r>
          </w:p>
          <w:p w:rsidR="002E2493" w:rsidRPr="00BF04FE" w:rsidRDefault="002E2493" w:rsidP="002E2493">
            <w:r w:rsidRPr="00BF04FE">
              <w:t>Оборудование тепловых узлов: Разборные пластинчатые теплообменники компании «Ридан», насосы фирмы «Grundfos», Арматура фирмы «Danfoss».</w:t>
            </w:r>
          </w:p>
          <w:p w:rsidR="000B28F4" w:rsidRPr="00BF04FE" w:rsidRDefault="000B28F4" w:rsidP="002E2493">
            <w:r w:rsidRPr="00BF04FE">
              <w:t>Температурный режим для теплого склада принять +10/+20, для холодного +2+5.</w:t>
            </w:r>
          </w:p>
        </w:tc>
      </w:tr>
      <w:tr w:rsidR="00BA2EA3" w:rsidRPr="00912AD7" w:rsidTr="006D0704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18.2 Вентиляция</w:t>
            </w:r>
          </w:p>
        </w:tc>
        <w:tc>
          <w:tcPr>
            <w:tcW w:w="6945" w:type="dxa"/>
            <w:shd w:val="clear" w:color="auto" w:fill="FFFFFF"/>
          </w:tcPr>
          <w:p w:rsidR="006D0704" w:rsidRPr="00BF04FE" w:rsidRDefault="002919CF" w:rsidP="00BF63BA">
            <w:r w:rsidRPr="00BF04FE">
              <w:t>Тип систем: механические, приточно-вытяжные общеобмен</w:t>
            </w:r>
            <w:r w:rsidRPr="00BF04FE">
              <w:softHyphen/>
              <w:t>ные</w:t>
            </w:r>
            <w:r w:rsidR="00E37658" w:rsidRPr="00BF04FE">
              <w:t>.</w:t>
            </w:r>
            <w:r w:rsidRPr="00BF04FE">
              <w:t xml:space="preserve"> </w:t>
            </w:r>
          </w:p>
          <w:p w:rsidR="00EA0585" w:rsidRPr="00BF04FE" w:rsidRDefault="002919CF" w:rsidP="00BF63BA">
            <w:r w:rsidRPr="00BF04FE">
              <w:t xml:space="preserve">Оборудование: </w:t>
            </w:r>
            <w:r w:rsidR="00E37658" w:rsidRPr="00BF04FE">
              <w:t>компания VTS, «Арктика», Русклимат, Веза</w:t>
            </w:r>
            <w:r w:rsidR="004304D4" w:rsidRPr="00BF04FE">
              <w:t>,</w:t>
            </w:r>
            <w:r w:rsidR="004304D4" w:rsidRPr="00BF04FE">
              <w:rPr>
                <w:lang w:val="en-US"/>
              </w:rPr>
              <w:t>NED</w:t>
            </w:r>
            <w:r w:rsidR="004304D4" w:rsidRPr="00BF04FE">
              <w:t xml:space="preserve"> </w:t>
            </w:r>
          </w:p>
          <w:p w:rsidR="00E37658" w:rsidRPr="00BF04FE" w:rsidRDefault="002919CF" w:rsidP="00E37658">
            <w:r w:rsidRPr="00BF04FE">
              <w:t>Материал</w:t>
            </w:r>
            <w:r w:rsidR="00BF63BA" w:rsidRPr="00BF04FE">
              <w:t xml:space="preserve"> </w:t>
            </w:r>
            <w:r w:rsidRPr="00BF04FE">
              <w:t>воздуховодов:</w:t>
            </w:r>
            <w:r w:rsidR="00BF63BA" w:rsidRPr="00BF04FE">
              <w:t xml:space="preserve"> </w:t>
            </w:r>
            <w:r w:rsidR="00E37658" w:rsidRPr="00BF04FE">
              <w:t xml:space="preserve">из листовой оцинкованной стали по </w:t>
            </w:r>
          </w:p>
          <w:p w:rsidR="00E37658" w:rsidRPr="00BF04FE" w:rsidRDefault="00E37658" w:rsidP="00E37658">
            <w:r w:rsidRPr="00BF04FE">
              <w:t>ГОСТ 14918-80*.</w:t>
            </w:r>
          </w:p>
          <w:p w:rsidR="00E37658" w:rsidRPr="00BF04FE" w:rsidRDefault="00E37658" w:rsidP="00E37658">
            <w:r w:rsidRPr="00BF04FE">
              <w:t>Систему кондиционирования предусмотреть в помещениях с избытками теплоты, оборудование фирм  KENTATSU; TOSHIBA; DANTEX</w:t>
            </w:r>
            <w:r w:rsidR="004304D4" w:rsidRPr="00BF04FE">
              <w:t xml:space="preserve">, </w:t>
            </w:r>
            <w:r w:rsidR="004304D4" w:rsidRPr="00BF04FE">
              <w:rPr>
                <w:lang w:val="en-US"/>
              </w:rPr>
              <w:t>NED</w:t>
            </w:r>
          </w:p>
          <w:p w:rsidR="00EA0585" w:rsidRPr="00BF04FE" w:rsidRDefault="002919CF" w:rsidP="00BF63BA">
            <w:r w:rsidRPr="00BF04FE">
              <w:t>Предусмотреть систему дымоудаления в соответствии с тре</w:t>
            </w:r>
            <w:r w:rsidRPr="00BF04FE">
              <w:softHyphen/>
              <w:t>бованиями СП 7.13130.2009 "Отопление, вентиляция и кон</w:t>
            </w:r>
            <w:r w:rsidRPr="00BF04FE">
              <w:softHyphen/>
              <w:t>диционирование"</w:t>
            </w:r>
          </w:p>
          <w:p w:rsidR="002E2493" w:rsidRPr="00BF04FE" w:rsidRDefault="002919CF" w:rsidP="002E2493">
            <w:r w:rsidRPr="00BF04FE">
              <w:t>Оборудование системы дымоудаления: Веза либо иное сер</w:t>
            </w:r>
            <w:r w:rsidRPr="00BF04FE">
              <w:softHyphen/>
              <w:t>тифицированное.</w:t>
            </w:r>
          </w:p>
        </w:tc>
      </w:tr>
      <w:tr w:rsidR="00BA2EA3" w:rsidRPr="00912AD7" w:rsidTr="006D0704">
        <w:tc>
          <w:tcPr>
            <w:tcW w:w="3261" w:type="dxa"/>
            <w:shd w:val="clear" w:color="auto" w:fill="FFFFFF"/>
          </w:tcPr>
          <w:p w:rsidR="00EA0585" w:rsidRPr="00912AD7" w:rsidRDefault="002919CF" w:rsidP="006D0704">
            <w:r w:rsidRPr="00912AD7">
              <w:t>18.3 Холодоснабжение</w:t>
            </w:r>
          </w:p>
        </w:tc>
        <w:tc>
          <w:tcPr>
            <w:tcW w:w="6945" w:type="dxa"/>
            <w:shd w:val="clear" w:color="auto" w:fill="FFFFFF"/>
          </w:tcPr>
          <w:p w:rsidR="00EA0585" w:rsidRPr="00BF04FE" w:rsidRDefault="002919CF" w:rsidP="00BF63BA">
            <w:r w:rsidRPr="00BF04FE">
              <w:t>Разработать в соответствии с требованиями нормативной до</w:t>
            </w:r>
            <w:r w:rsidRPr="00BF04FE">
              <w:softHyphen/>
              <w:t>кументации и технологическими планами.</w:t>
            </w:r>
          </w:p>
        </w:tc>
      </w:tr>
      <w:tr w:rsidR="00BA2EA3" w:rsidRPr="00912AD7" w:rsidTr="001B64A2">
        <w:trPr>
          <w:trHeight w:val="980"/>
        </w:trPr>
        <w:tc>
          <w:tcPr>
            <w:tcW w:w="3261" w:type="dxa"/>
            <w:shd w:val="clear" w:color="auto" w:fill="FFFFFF"/>
          </w:tcPr>
          <w:p w:rsidR="006D0704" w:rsidRPr="00912AD7" w:rsidRDefault="006D0704" w:rsidP="00BF63BA">
            <w:r w:rsidRPr="00912AD7">
              <w:t>18.4 Водоснабжение внут</w:t>
            </w:r>
            <w:r w:rsidRPr="00912AD7">
              <w:softHyphen/>
              <w:t>реннее.</w:t>
            </w:r>
          </w:p>
        </w:tc>
        <w:tc>
          <w:tcPr>
            <w:tcW w:w="6945" w:type="dxa"/>
            <w:shd w:val="clear" w:color="auto" w:fill="FFFFFF"/>
          </w:tcPr>
          <w:p w:rsidR="007E02B1" w:rsidRPr="00BF04FE" w:rsidRDefault="00F77826" w:rsidP="004304D4">
            <w:r w:rsidRPr="00BF04FE">
              <w:t xml:space="preserve">Внутренние сети - магистрали и </w:t>
            </w:r>
            <w:r w:rsidR="007E02B1" w:rsidRPr="00BF04FE">
              <w:t xml:space="preserve">стояки </w:t>
            </w:r>
            <w:r w:rsidRPr="00BF04FE">
              <w:t>предусмотреть</w:t>
            </w:r>
            <w:r w:rsidR="007E02B1" w:rsidRPr="00BF04FE">
              <w:t xml:space="preserve"> из стальных  водогазопроводных оцинкованных обыкновенных труб ГОСТ</w:t>
            </w:r>
            <w:r w:rsidRPr="00BF04FE">
              <w:t xml:space="preserve"> 3262-75*, подводки к приборам - </w:t>
            </w:r>
            <w:r w:rsidR="007E02B1" w:rsidRPr="00BF04FE">
              <w:t xml:space="preserve">из полипропиленовых труб </w:t>
            </w:r>
            <w:r w:rsidRPr="00BF04FE">
              <w:t xml:space="preserve"> диаметром 16 мм </w:t>
            </w:r>
            <w:r w:rsidR="007E02B1" w:rsidRPr="00BF04FE">
              <w:t xml:space="preserve">по ТУ 2248-032-00284581-98. </w:t>
            </w:r>
          </w:p>
        </w:tc>
      </w:tr>
      <w:tr w:rsidR="00BA2EA3" w:rsidRPr="00912AD7" w:rsidTr="006D0704">
        <w:tc>
          <w:tcPr>
            <w:tcW w:w="3261" w:type="dxa"/>
            <w:shd w:val="clear" w:color="auto" w:fill="FFFFFF"/>
          </w:tcPr>
          <w:p w:rsidR="00EA0585" w:rsidRPr="00912AD7" w:rsidRDefault="002919CF" w:rsidP="00BF63BA">
            <w:r w:rsidRPr="00912AD7">
              <w:t>18.5 Канализация, сантехо</w:t>
            </w:r>
            <w:r w:rsidRPr="00912AD7">
              <w:softHyphen/>
              <w:t>борудование</w:t>
            </w:r>
          </w:p>
        </w:tc>
        <w:tc>
          <w:tcPr>
            <w:tcW w:w="6945" w:type="dxa"/>
            <w:shd w:val="clear" w:color="auto" w:fill="FFFFFF"/>
          </w:tcPr>
          <w:p w:rsidR="007E02B1" w:rsidRPr="00BF04FE" w:rsidRDefault="00F77826" w:rsidP="007E02B1">
            <w:r w:rsidRPr="00BF04FE">
              <w:t>Отвод сточных вод системы К1 от проектируемого здания</w:t>
            </w:r>
            <w:r w:rsidR="007E02B1" w:rsidRPr="00BF04FE">
              <w:t xml:space="preserve"> </w:t>
            </w:r>
            <w:r w:rsidRPr="00BF04FE">
              <w:t>предусмотреть</w:t>
            </w:r>
            <w:r w:rsidR="007E02B1" w:rsidRPr="00BF04FE">
              <w:t xml:space="preserve"> вы</w:t>
            </w:r>
            <w:r w:rsidRPr="00BF04FE">
              <w:t xml:space="preserve">пусками из полиэтиленовых труб </w:t>
            </w:r>
            <w:r w:rsidR="007E02B1" w:rsidRPr="00BF04FE">
              <w:t>ПЭ-100 SDR-1</w:t>
            </w:r>
            <w:r w:rsidRPr="00BF04FE">
              <w:t>7 по ГОСТ18599-2001</w:t>
            </w:r>
            <w:r w:rsidR="007E02B1" w:rsidRPr="00BF04FE">
              <w:t>.</w:t>
            </w:r>
          </w:p>
          <w:p w:rsidR="007E02B1" w:rsidRPr="00BF04FE" w:rsidRDefault="007E02B1" w:rsidP="007E02B1">
            <w:r w:rsidRPr="00BF04FE">
              <w:t>Трубопроводы про</w:t>
            </w:r>
            <w:r w:rsidR="00F77826" w:rsidRPr="00BF04FE">
              <w:t>ложить</w:t>
            </w:r>
            <w:r w:rsidRPr="00BF04FE">
              <w:t xml:space="preserve"> скрыто в полу (в зе</w:t>
            </w:r>
            <w:r w:rsidR="00F77826" w:rsidRPr="00BF04FE">
              <w:t>мле) 1 этажа, с устройством люч</w:t>
            </w:r>
            <w:r w:rsidRPr="00BF04FE">
              <w:t>к</w:t>
            </w:r>
            <w:r w:rsidR="00F77826" w:rsidRPr="00BF04FE">
              <w:t>ов</w:t>
            </w:r>
            <w:r w:rsidRPr="00BF04FE">
              <w:t xml:space="preserve"> для прочисток</w:t>
            </w:r>
            <w:r w:rsidR="00F77826" w:rsidRPr="00BF04FE">
              <w:t>.</w:t>
            </w:r>
          </w:p>
          <w:p w:rsidR="007E02B1" w:rsidRPr="00BF04FE" w:rsidRDefault="00F77826" w:rsidP="007E02B1">
            <w:r w:rsidRPr="00BF04FE">
              <w:t xml:space="preserve">Отвод ливневых и талых вод  предусмотреть </w:t>
            </w:r>
            <w:r w:rsidR="007E02B1" w:rsidRPr="00BF04FE">
              <w:t>по закрытым водостокам с выпусками в существующую сеть ливневой канализации.</w:t>
            </w:r>
            <w:r w:rsidRPr="00BF04FE">
              <w:t xml:space="preserve"> </w:t>
            </w:r>
            <w:r w:rsidR="007E02B1" w:rsidRPr="00BF04FE">
              <w:t>На кровле здания  устан</w:t>
            </w:r>
            <w:r w:rsidRPr="00BF04FE">
              <w:t xml:space="preserve">овить водосточные воронки </w:t>
            </w:r>
            <w:r w:rsidR="007E02B1" w:rsidRPr="00BF04FE">
              <w:t xml:space="preserve">марки HL 62 фирмы Hutterer &amp; Lechner KG. </w:t>
            </w:r>
          </w:p>
          <w:p w:rsidR="007E02B1" w:rsidRPr="00BF04FE" w:rsidRDefault="007E02B1" w:rsidP="007E02B1">
            <w:r w:rsidRPr="00BF04FE">
              <w:t xml:space="preserve">Внутренние сети ливневой канализации </w:t>
            </w:r>
            <w:r w:rsidR="00F77826" w:rsidRPr="00BF04FE">
              <w:t>-</w:t>
            </w:r>
            <w:r w:rsidRPr="00BF04FE">
              <w:t xml:space="preserve"> стальны</w:t>
            </w:r>
            <w:r w:rsidR="00F77826" w:rsidRPr="00BF04FE">
              <w:t>е</w:t>
            </w:r>
            <w:r w:rsidRPr="00BF04FE">
              <w:t xml:space="preserve"> электросварны</w:t>
            </w:r>
            <w:r w:rsidR="00F77826" w:rsidRPr="00BF04FE">
              <w:t>е</w:t>
            </w:r>
            <w:r w:rsidRPr="00BF04FE">
              <w:t xml:space="preserve"> труб</w:t>
            </w:r>
            <w:r w:rsidR="00F77826" w:rsidRPr="00BF04FE">
              <w:t xml:space="preserve">ы по </w:t>
            </w:r>
            <w:r w:rsidRPr="00BF04FE">
              <w:t>ГОСТ 10704-91, выпуски ливневой канализации в земле - полиэтиленовы</w:t>
            </w:r>
            <w:r w:rsidR="00F77826" w:rsidRPr="00BF04FE">
              <w:t>е</w:t>
            </w:r>
            <w:r w:rsidRPr="00BF04FE">
              <w:t xml:space="preserve"> труб</w:t>
            </w:r>
            <w:r w:rsidR="00F77826" w:rsidRPr="00BF04FE">
              <w:t>ы</w:t>
            </w:r>
            <w:r w:rsidRPr="00BF04FE">
              <w:t xml:space="preserve"> ПЭ-100 SDR-17</w:t>
            </w:r>
            <w:r w:rsidR="00F77826" w:rsidRPr="00BF04FE">
              <w:t xml:space="preserve"> </w:t>
            </w:r>
            <w:r w:rsidRPr="00BF04FE">
              <w:t xml:space="preserve">по ГОСТ18599-2001. </w:t>
            </w:r>
          </w:p>
          <w:p w:rsidR="007E02B1" w:rsidRPr="00BF04FE" w:rsidRDefault="007E02B1" w:rsidP="007E02B1">
            <w:r w:rsidRPr="00BF04FE">
              <w:t>Санузлы оборудовать унитазами типа «Компакт», керамическими раковинами.</w:t>
            </w:r>
          </w:p>
          <w:p w:rsidR="00EA0585" w:rsidRPr="00BF04FE" w:rsidRDefault="007E02B1" w:rsidP="00BF63BA">
            <w:r w:rsidRPr="00BF04FE">
              <w:t>Душевые, комнаты уборочного инвентаря, моечные оборотной тары оборудовать стальными душевыми поддонами</w:t>
            </w:r>
            <w:r w:rsidR="00F77826" w:rsidRPr="00BF04FE">
              <w:t xml:space="preserve">. </w:t>
            </w:r>
            <w:r w:rsidRPr="00BF04FE">
              <w:t xml:space="preserve">Производственные помещения предприятий общественного питания оборудовать в </w:t>
            </w:r>
            <w:r w:rsidR="00F77826" w:rsidRPr="00BF04FE">
              <w:t>соответствии с требованиями Сан</w:t>
            </w:r>
            <w:r w:rsidRPr="00BF04FE">
              <w:t>ПиН (СП) 2.3.6.1079-01 “Пре</w:t>
            </w:r>
            <w:r w:rsidR="00F77826" w:rsidRPr="00BF04FE">
              <w:t>дприятия общественного питания”</w:t>
            </w:r>
          </w:p>
        </w:tc>
      </w:tr>
      <w:tr w:rsidR="00BA2EA3" w:rsidRPr="00912AD7" w:rsidTr="006D0704">
        <w:tc>
          <w:tcPr>
            <w:tcW w:w="3261" w:type="dxa"/>
            <w:shd w:val="clear" w:color="auto" w:fill="FFFFFF"/>
          </w:tcPr>
          <w:p w:rsidR="006D0704" w:rsidRPr="00912AD7" w:rsidRDefault="006D0704" w:rsidP="00BF63BA">
            <w:r w:rsidRPr="00912AD7">
              <w:t>18.6 Электро</w:t>
            </w:r>
            <w:r w:rsidR="00F77826" w:rsidRPr="00912AD7">
              <w:t>освещение и электрооборудование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:rsidR="006D0704" w:rsidRPr="00912AD7" w:rsidRDefault="006D0704" w:rsidP="00BF63BA">
            <w:r w:rsidRPr="00912AD7">
              <w:t>Выполнить согласно техническим условиям, требованиям действующих нормативных документов. Проектом преду</w:t>
            </w:r>
            <w:r w:rsidRPr="00912AD7">
              <w:softHyphen/>
              <w:t>смотреть: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1.</w:t>
            </w:r>
            <w:r w:rsidRPr="00912AD7">
              <w:rPr>
                <w:b/>
              </w:rPr>
              <w:tab/>
              <w:t>Электроснабжение</w:t>
            </w:r>
          </w:p>
          <w:p w:rsidR="006D0704" w:rsidRPr="00912AD7" w:rsidRDefault="006D0704" w:rsidP="00BF63BA">
            <w:r w:rsidRPr="00912AD7">
              <w:t>Проектом предусмотреть необходимое количество распреде</w:t>
            </w:r>
            <w:r w:rsidRPr="00912AD7">
              <w:softHyphen/>
              <w:t>лительных (магистральных) эл</w:t>
            </w:r>
            <w:r w:rsidR="000B28F4" w:rsidRPr="00912AD7">
              <w:t>ектрощитов являющихся цен</w:t>
            </w:r>
            <w:r w:rsidR="000B28F4" w:rsidRPr="00912AD7">
              <w:softHyphen/>
              <w:t>трами.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2.</w:t>
            </w:r>
            <w:r w:rsidRPr="00912AD7">
              <w:rPr>
                <w:b/>
              </w:rPr>
              <w:tab/>
              <w:t xml:space="preserve">Главный распределительный щит (ГРЩ) </w:t>
            </w:r>
          </w:p>
          <w:p w:rsidR="006D0704" w:rsidRPr="00912AD7" w:rsidRDefault="006D0704" w:rsidP="00BF63BA">
            <w:r w:rsidRPr="00912AD7">
              <w:t xml:space="preserve">Предусмотреть устройство необходимого количества ГРЩ. Каждое ГРЩ </w:t>
            </w:r>
            <w:r w:rsidRPr="00912AD7">
              <w:lastRenderedPageBreak/>
              <w:t>должно иметь две главные секции шин с авто</w:t>
            </w:r>
            <w:r w:rsidRPr="00912AD7">
              <w:softHyphen/>
              <w:t xml:space="preserve"> матическими выключателями. Между секциями предусмот</w:t>
            </w:r>
            <w:r w:rsidRPr="00912AD7">
              <w:softHyphen/>
              <w:t xml:space="preserve"> реть секционный выключатель.</w:t>
            </w:r>
          </w:p>
          <w:p w:rsidR="006D0704" w:rsidRPr="00912AD7" w:rsidRDefault="006D0704" w:rsidP="00BF63BA">
            <w:r w:rsidRPr="00912AD7">
              <w:t>Технические характеристики ГРЩ определить проектом, ис</w:t>
            </w:r>
            <w:r w:rsidRPr="00912AD7">
              <w:softHyphen/>
              <w:t>пользовать комплектующее оборудование фирмы ИЭК либо иное сертифицированное.</w:t>
            </w:r>
          </w:p>
          <w:p w:rsidR="006D0704" w:rsidRPr="000B4D8B" w:rsidRDefault="006D0704" w:rsidP="00BF63BA">
            <w:r w:rsidRPr="00912AD7">
              <w:t>Шкафы ГРЩ-0,4 кВ должны быть одно- или двухстороннего обслуживания (уточнить проектом). В каждом ГРЩ (ВРУ) необходимо предусмотреть резерв 15% автоматических вы</w:t>
            </w:r>
            <w:r w:rsidRPr="00912AD7">
              <w:softHyphen/>
              <w:t>ключателей отходящих линий и резерв 15% свободного места для возможной установки дополнительного оборудования (автоматических выключателей и т.д.).</w:t>
            </w:r>
          </w:p>
          <w:p w:rsidR="000B4D8B" w:rsidRPr="000B4D8B" w:rsidRDefault="000B4D8B" w:rsidP="00BF63BA">
            <w:r>
              <w:t>Размещение в отдельных помещениях с выходом на улицу.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3.</w:t>
            </w:r>
            <w:r w:rsidRPr="00912AD7">
              <w:rPr>
                <w:b/>
              </w:rPr>
              <w:tab/>
              <w:t>Учет электроэнергии</w:t>
            </w:r>
          </w:p>
          <w:p w:rsidR="006D0704" w:rsidRPr="00912AD7" w:rsidRDefault="006D0704" w:rsidP="00BF63BA">
            <w:r w:rsidRPr="00912AD7">
              <w:t>Коммерческий учет электроэнергии предусмотреть на ввод</w:t>
            </w:r>
            <w:r w:rsidRPr="00912AD7">
              <w:softHyphen/>
              <w:t>ных панелях ГРЩ расчетными трехфазными счетчиками.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4.</w:t>
            </w:r>
            <w:r w:rsidRPr="00912AD7">
              <w:rPr>
                <w:b/>
              </w:rPr>
              <w:tab/>
              <w:t>Электрические групповые щиты</w:t>
            </w:r>
          </w:p>
          <w:p w:rsidR="006D0704" w:rsidRPr="00912AD7" w:rsidRDefault="006D0704" w:rsidP="00BF63BA">
            <w:r w:rsidRPr="00912AD7">
              <w:t>Групповые щиты выполнить навесного и напольного испол</w:t>
            </w:r>
            <w:r w:rsidRPr="00912AD7">
              <w:softHyphen/>
              <w:t>нения в корпусах с классом защиты не менее IP20. В техни</w:t>
            </w:r>
            <w:r w:rsidRPr="00912AD7">
              <w:softHyphen/>
              <w:t>ческих и влажных помещениях предусмотреть установку щи</w:t>
            </w:r>
            <w:r w:rsidRPr="00912AD7">
              <w:softHyphen/>
              <w:t>тов классом защиты не менее IP44. В качестве устройств защиты групповых кабелей, отходящих от щитов, применить автоматические выключатели. В качестве вводных коммута</w:t>
            </w:r>
            <w:r w:rsidRPr="00912AD7">
              <w:softHyphen/>
              <w:t>ционных аппаратов в щитах принять - рубильники. В каче</w:t>
            </w:r>
            <w:r w:rsidRPr="00912AD7">
              <w:softHyphen/>
              <w:t>стве устройств защиты от перегрузок двигателей использо</w:t>
            </w:r>
            <w:r w:rsidRPr="00912AD7">
              <w:softHyphen/>
              <w:t>вать тепловые реле.</w:t>
            </w:r>
          </w:p>
          <w:p w:rsidR="006D0704" w:rsidRPr="00912AD7" w:rsidRDefault="006D0704" w:rsidP="00BF63BA">
            <w:r w:rsidRPr="00912AD7">
              <w:t>Разработать щиты аварийного освещения (ЩАО). Щиты должны комплектоваться контакторами, управление освеще</w:t>
            </w:r>
            <w:r w:rsidRPr="00912AD7">
              <w:softHyphen/>
              <w:t>нием с помощью кнопок и выключателей. Разработать щиты электроснабжения силовых розеток и ра</w:t>
            </w:r>
            <w:r w:rsidRPr="00912AD7">
              <w:softHyphen/>
              <w:t>бочего освещения (ЩРО).</w:t>
            </w:r>
          </w:p>
          <w:p w:rsidR="006D0704" w:rsidRPr="00912AD7" w:rsidRDefault="006D0704" w:rsidP="00BF63BA">
            <w:r w:rsidRPr="00912AD7">
              <w:t>Разработать щиты электроснабжения арендных площадей (ЩРА).</w:t>
            </w:r>
          </w:p>
          <w:p w:rsidR="006D0704" w:rsidRPr="00912AD7" w:rsidRDefault="006D0704" w:rsidP="00BF63BA">
            <w:r w:rsidRPr="00912AD7">
              <w:t>Разработать щиты электроснабжения компьютерных розеток (ЩК) для офисных помещений.</w:t>
            </w:r>
          </w:p>
          <w:p w:rsidR="006D0704" w:rsidRPr="00912AD7" w:rsidRDefault="006D0704" w:rsidP="00BF63BA">
            <w:r w:rsidRPr="00912AD7">
              <w:t>Разработать щиты электроснабжения технологического обо</w:t>
            </w:r>
            <w:r w:rsidRPr="00912AD7">
              <w:softHyphen/>
              <w:t>рудования (ЩС).</w:t>
            </w:r>
          </w:p>
          <w:p w:rsidR="007E02B1" w:rsidRPr="00912AD7" w:rsidRDefault="007E02B1" w:rsidP="007E02B1">
            <w:r w:rsidRPr="00912AD7">
              <w:t>Щиты (оболочки) предусмотреть производства Schneider Electric и ИЭК.</w:t>
            </w:r>
          </w:p>
          <w:p w:rsidR="007E02B1" w:rsidRPr="00912AD7" w:rsidRDefault="007E02B1" w:rsidP="007E02B1">
            <w:r w:rsidRPr="00912AD7">
              <w:t>Коммутационно-защитную</w:t>
            </w:r>
            <w:r w:rsidR="00F77826" w:rsidRPr="00912AD7">
              <w:t xml:space="preserve"> аппаратуру предусмотреть произ</w:t>
            </w:r>
            <w:r w:rsidRPr="00912AD7">
              <w:t>водства Schneider Electric и ИЭК.</w:t>
            </w:r>
          </w:p>
          <w:p w:rsidR="006D0704" w:rsidRPr="00912AD7" w:rsidRDefault="006D0704" w:rsidP="006D0704">
            <w:pPr>
              <w:tabs>
                <w:tab w:val="left" w:pos="668"/>
              </w:tabs>
              <w:rPr>
                <w:b/>
              </w:rPr>
            </w:pPr>
            <w:r w:rsidRPr="00912AD7">
              <w:rPr>
                <w:b/>
              </w:rPr>
              <w:t xml:space="preserve">5. </w:t>
            </w:r>
            <w:r w:rsidRPr="00912AD7">
              <w:rPr>
                <w:b/>
              </w:rPr>
              <w:tab/>
              <w:t xml:space="preserve">Магистральные кабельные трассы </w:t>
            </w:r>
          </w:p>
          <w:p w:rsidR="006D0704" w:rsidRPr="00912AD7" w:rsidRDefault="006D0704" w:rsidP="00BF63BA">
            <w:r w:rsidRPr="00912AD7">
              <w:t>Магистральные кабельные трассы выполнить стальными горячеоцинкованными кабельными полками лестничного типа и листовыми кабельными лотками или проволочными лотка</w:t>
            </w:r>
            <w:r w:rsidRPr="00912AD7">
              <w:softHyphen/>
              <w:t>ми.</w:t>
            </w:r>
          </w:p>
          <w:p w:rsidR="006D0704" w:rsidRPr="00912AD7" w:rsidRDefault="006D0704" w:rsidP="00BF63BA">
            <w:r w:rsidRPr="00912AD7">
              <w:t>Электрические и слаботочные кабели прокладывать по раз</w:t>
            </w:r>
            <w:r w:rsidRPr="00912AD7">
              <w:softHyphen/>
              <w:t>ным кабельным полкам или по одной через металлическую перегородку.</w:t>
            </w:r>
          </w:p>
          <w:p w:rsidR="006D0704" w:rsidRPr="00912AD7" w:rsidRDefault="006D0704" w:rsidP="00BF63BA">
            <w:r w:rsidRPr="00912AD7">
              <w:t>Питающие магистральные линии выполнить кабелем с ПВХ изоляцией. Кабели проложить открыто по кабельным полкам. Питающие кабели (до распределительных щитов) должны иметь запас по пропускной способности 10-15%. Все металлические кабельные конструкции заземляются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 xml:space="preserve">6. Электропроводка </w:t>
            </w:r>
          </w:p>
          <w:p w:rsidR="006D0704" w:rsidRPr="00912AD7" w:rsidRDefault="006D0704" w:rsidP="00BF63BA">
            <w:r w:rsidRPr="00912AD7">
              <w:t>Для электропроводки применить кабели с ПВХ изоляцией с медными жилами. Кабели прокладывать:</w:t>
            </w:r>
          </w:p>
          <w:p w:rsidR="006D0704" w:rsidRPr="00912AD7" w:rsidRDefault="006D0704" w:rsidP="00BF63BA">
            <w:r w:rsidRPr="00912AD7">
              <w:t>•</w:t>
            </w:r>
            <w:r w:rsidRPr="00912AD7">
              <w:tab/>
              <w:t>скрыто в ПВХ трубах за подвесными потолками;</w:t>
            </w:r>
          </w:p>
          <w:p w:rsidR="006D0704" w:rsidRPr="00912AD7" w:rsidRDefault="006D0704" w:rsidP="00BF63BA">
            <w:r w:rsidRPr="00912AD7">
              <w:t>•</w:t>
            </w:r>
            <w:r w:rsidRPr="00912AD7">
              <w:tab/>
              <w:t>скрыто в ПВХ трубах в штрабах с последующей задел</w:t>
            </w:r>
            <w:r w:rsidRPr="00912AD7">
              <w:softHyphen/>
              <w:t xml:space="preserve"> кой;</w:t>
            </w:r>
          </w:p>
          <w:p w:rsidR="006D0704" w:rsidRPr="00912AD7" w:rsidRDefault="006D0704" w:rsidP="00BF63BA">
            <w:r w:rsidRPr="00912AD7">
              <w:t>•</w:t>
            </w:r>
            <w:r w:rsidRPr="00912AD7">
              <w:tab/>
              <w:t>открыто по кабельным полкам;</w:t>
            </w:r>
          </w:p>
          <w:p w:rsidR="006D0704" w:rsidRPr="00912AD7" w:rsidRDefault="006D0704" w:rsidP="00BF63BA">
            <w:r w:rsidRPr="00912AD7">
              <w:t>•</w:t>
            </w:r>
            <w:r w:rsidRPr="00912AD7">
              <w:tab/>
              <w:t>открыто в декоративных кабель-каналах и плинтусах (офисные помещения).</w:t>
            </w:r>
          </w:p>
          <w:p w:rsidR="006D0704" w:rsidRPr="00912AD7" w:rsidRDefault="006D0704" w:rsidP="00BF63BA">
            <w:r w:rsidRPr="00912AD7">
              <w:t>Тип прокладки кабеля в помещении определить в соответ</w:t>
            </w:r>
            <w:r w:rsidRPr="00912AD7">
              <w:softHyphen/>
              <w:t>ствии с эскизным проектом. Электропроводку выполнить сменяемой.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7. Электроустановочные и электромонтажные изде</w:t>
            </w:r>
            <w:r w:rsidRPr="00912AD7">
              <w:rPr>
                <w:b/>
              </w:rPr>
              <w:softHyphen/>
              <w:t xml:space="preserve">лия </w:t>
            </w:r>
          </w:p>
          <w:p w:rsidR="006D0704" w:rsidRPr="00912AD7" w:rsidRDefault="006D0704" w:rsidP="00BF63BA">
            <w:r w:rsidRPr="00912AD7">
              <w:t>Разработать силовую сеть бытовых розеток. Розетки по по</w:t>
            </w:r>
            <w:r w:rsidRPr="00912AD7">
              <w:softHyphen/>
              <w:t>мещениям распределить исходя из расположения технологи</w:t>
            </w:r>
            <w:r w:rsidRPr="00912AD7">
              <w:softHyphen/>
              <w:t>ческого оборудования и бытовых нужд. Все электроустано</w:t>
            </w:r>
            <w:r w:rsidRPr="00912AD7">
              <w:softHyphen/>
              <w:t>вочные изделия принять соответствующей категории защиты в зависимости от категорийности помещения.</w:t>
            </w:r>
          </w:p>
          <w:p w:rsidR="006D0704" w:rsidRPr="00912AD7" w:rsidRDefault="006D0704" w:rsidP="00BF63BA">
            <w:r w:rsidRPr="00912AD7">
              <w:t>Для подключения персональных компьютеров, предусмот</w:t>
            </w:r>
            <w:r w:rsidRPr="00912AD7">
              <w:softHyphen/>
              <w:t>реть на рабочих местах установку четырех силовых розеток, две из которых должны быть запитаны от силовой распреде</w:t>
            </w:r>
            <w:r w:rsidRPr="00912AD7">
              <w:softHyphen/>
              <w:t>лительной сети компьютеров от соответствующих щитов ЩК.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 xml:space="preserve">8. Электроосвещение </w:t>
            </w:r>
          </w:p>
          <w:p w:rsidR="006D0704" w:rsidRPr="00912AD7" w:rsidRDefault="006D0704" w:rsidP="00BF63BA">
            <w:r w:rsidRPr="00912AD7">
              <w:t>Проектом предусмотреть следующие виды освещения поме</w:t>
            </w:r>
            <w:r w:rsidRPr="00912AD7">
              <w:softHyphen/>
              <w:t xml:space="preserve">щений здания: </w:t>
            </w:r>
            <w:r w:rsidRPr="00912AD7">
              <w:lastRenderedPageBreak/>
              <w:t>рабочее, аварийное.</w:t>
            </w:r>
          </w:p>
          <w:p w:rsidR="007E02B1" w:rsidRPr="00912AD7" w:rsidRDefault="006D0704" w:rsidP="000B28F4">
            <w:r w:rsidRPr="00912AD7">
              <w:t xml:space="preserve">Для освещения помещений использовать светильники </w:t>
            </w:r>
            <w:r w:rsidR="000B28F4" w:rsidRPr="00912AD7">
              <w:t>со светодиодами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9.</w:t>
            </w:r>
            <w:r w:rsidRPr="00912AD7">
              <w:rPr>
                <w:b/>
              </w:rPr>
              <w:tab/>
              <w:t xml:space="preserve">Электроснабжение противопожарных систем </w:t>
            </w:r>
          </w:p>
          <w:p w:rsidR="006D0704" w:rsidRPr="00912AD7" w:rsidRDefault="006D0704" w:rsidP="00BF63BA">
            <w:r w:rsidRPr="00912AD7">
              <w:t>Электроснабжение систем пожарной сигнализации, системы дымоудаления и подпора воздуха предусмотреть от секции АВР ГРЩ, либо от двух от двух вводов (по месту предусмотреть установку устройства АВР).</w:t>
            </w:r>
          </w:p>
          <w:p w:rsidR="006D0704" w:rsidRPr="00912AD7" w:rsidRDefault="006D0704" w:rsidP="00BF63BA">
            <w:r w:rsidRPr="00912AD7">
              <w:t>Взаиморезервируемые кабели противопожарных систем про</w:t>
            </w:r>
            <w:r w:rsidRPr="00912AD7">
              <w:softHyphen/>
              <w:t>ложить по разным трассам.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10.</w:t>
            </w:r>
            <w:r w:rsidRPr="00912AD7">
              <w:rPr>
                <w:b/>
              </w:rPr>
              <w:tab/>
              <w:t>Заземление</w:t>
            </w:r>
          </w:p>
          <w:p w:rsidR="006D0704" w:rsidRPr="00912AD7" w:rsidRDefault="006D0704" w:rsidP="00BF63BA">
            <w:r w:rsidRPr="00912AD7">
              <w:t>Применить систему заземления типа TN-C-S. В качества заземляющего устройства использовать железобе</w:t>
            </w:r>
            <w:r w:rsidRPr="00912AD7">
              <w:softHyphen/>
              <w:t>тонное основание здания (при необходимости выполнить наружный контур молниезащиты из полосы 5x40). Проектом предусмотреть систему уравнивания потенциалов.</w:t>
            </w:r>
          </w:p>
          <w:p w:rsidR="006D0704" w:rsidRPr="00912AD7" w:rsidRDefault="006D0704" w:rsidP="00BF63BA">
            <w:pPr>
              <w:rPr>
                <w:b/>
              </w:rPr>
            </w:pPr>
            <w:r w:rsidRPr="00912AD7">
              <w:rPr>
                <w:b/>
              </w:rPr>
              <w:t>11.</w:t>
            </w:r>
            <w:r w:rsidRPr="00912AD7">
              <w:rPr>
                <w:b/>
              </w:rPr>
              <w:tab/>
              <w:t>Молниезащита</w:t>
            </w:r>
          </w:p>
          <w:p w:rsidR="006D0704" w:rsidRPr="00912AD7" w:rsidRDefault="006D0704" w:rsidP="00BF63BA">
            <w:r w:rsidRPr="00912AD7">
              <w:t>Молниезащиту здания выполнить согласно РД 34.21.122-87.</w:t>
            </w:r>
          </w:p>
          <w:p w:rsidR="007E02B1" w:rsidRPr="00912AD7" w:rsidRDefault="007E02B1" w:rsidP="007E02B1">
            <w:pPr>
              <w:rPr>
                <w:b/>
              </w:rPr>
            </w:pPr>
            <w:r w:rsidRPr="00912AD7">
              <w:rPr>
                <w:b/>
              </w:rPr>
              <w:t>12.</w:t>
            </w:r>
            <w:r w:rsidRPr="00912AD7">
              <w:rPr>
                <w:b/>
              </w:rPr>
              <w:tab/>
              <w:t>Трансформаторная подстанция и ГРЩ</w:t>
            </w:r>
          </w:p>
          <w:p w:rsidR="007E02B1" w:rsidRPr="00912AD7" w:rsidRDefault="007E02B1" w:rsidP="007E02B1">
            <w:r w:rsidRPr="00912AD7">
              <w:t>Предусмотреть встроенную трансформаторную подстанцию.</w:t>
            </w:r>
          </w:p>
          <w:p w:rsidR="007E02B1" w:rsidRPr="00912AD7" w:rsidRDefault="007E02B1" w:rsidP="007E02B1">
            <w:r w:rsidRPr="00912AD7">
              <w:t>Принять следующее оборудование:</w:t>
            </w:r>
          </w:p>
          <w:p w:rsidR="007E02B1" w:rsidRPr="00912AD7" w:rsidRDefault="007E02B1" w:rsidP="007E02B1">
            <w:r w:rsidRPr="00912AD7">
              <w:t>распределительное устройство высокого напряжения – марки RM-6 производства Schneider Electric;</w:t>
            </w:r>
          </w:p>
          <w:p w:rsidR="007E02B1" w:rsidRPr="00912AD7" w:rsidRDefault="007E02B1" w:rsidP="007E02B1">
            <w:r w:rsidRPr="00912AD7">
              <w:t>распределительное устройство низкого напряжения – на базе комплектующих (коммутационные аппараты, щиты и т.п) производства Schneider Electric;</w:t>
            </w:r>
          </w:p>
          <w:p w:rsidR="007E02B1" w:rsidRPr="00912AD7" w:rsidRDefault="007E02B1" w:rsidP="007E02B1">
            <w:r w:rsidRPr="00912AD7">
              <w:t>трансформаторы – сухие марки Trihal производства Schneider Electric.</w:t>
            </w:r>
          </w:p>
        </w:tc>
      </w:tr>
      <w:tr w:rsidR="00BA2EA3" w:rsidRPr="00912AD7" w:rsidTr="006D0704">
        <w:tc>
          <w:tcPr>
            <w:tcW w:w="3261" w:type="dxa"/>
            <w:shd w:val="clear" w:color="auto" w:fill="FFFFFF"/>
          </w:tcPr>
          <w:p w:rsidR="006D0704" w:rsidRPr="00912AD7" w:rsidRDefault="006D0704" w:rsidP="00BF63BA"/>
        </w:tc>
        <w:tc>
          <w:tcPr>
            <w:tcW w:w="6945" w:type="dxa"/>
            <w:vMerge/>
            <w:shd w:val="clear" w:color="auto" w:fill="FFFFFF"/>
          </w:tcPr>
          <w:p w:rsidR="006D0704" w:rsidRPr="00912AD7" w:rsidRDefault="006D0704" w:rsidP="00BF63BA"/>
        </w:tc>
      </w:tr>
      <w:tr w:rsidR="00BA2EA3" w:rsidRPr="00912AD7" w:rsidTr="004304D4">
        <w:trPr>
          <w:trHeight w:val="1378"/>
        </w:trPr>
        <w:tc>
          <w:tcPr>
            <w:tcW w:w="3261" w:type="dxa"/>
            <w:shd w:val="clear" w:color="auto" w:fill="FFFFFF"/>
          </w:tcPr>
          <w:p w:rsidR="00B82108" w:rsidRPr="00912AD7" w:rsidRDefault="00B82108" w:rsidP="00BF63BA">
            <w:r w:rsidRPr="00912AD7">
              <w:lastRenderedPageBreak/>
              <w:t>18.</w:t>
            </w:r>
            <w:r w:rsidR="00912AD7" w:rsidRPr="00912AD7">
              <w:t>7</w:t>
            </w:r>
            <w:r w:rsidRPr="00912AD7">
              <w:t xml:space="preserve"> Система охранно-пожарной сигнализации и оповещения о пожаре</w:t>
            </w:r>
          </w:p>
          <w:p w:rsidR="004304D4" w:rsidRDefault="00B82108" w:rsidP="00BF63BA">
            <w:r w:rsidRPr="00912AD7">
              <w:br w:type="column"/>
            </w:r>
          </w:p>
          <w:p w:rsidR="00B82108" w:rsidRPr="004304D4" w:rsidRDefault="00B82108" w:rsidP="004304D4">
            <w:pPr>
              <w:tabs>
                <w:tab w:val="left" w:pos="2400"/>
              </w:tabs>
            </w:pPr>
          </w:p>
        </w:tc>
        <w:tc>
          <w:tcPr>
            <w:tcW w:w="6945" w:type="dxa"/>
            <w:shd w:val="clear" w:color="auto" w:fill="FFFFFF"/>
          </w:tcPr>
          <w:p w:rsidR="00B82108" w:rsidRPr="00912AD7" w:rsidRDefault="00B82108" w:rsidP="00BF63BA">
            <w:r w:rsidRPr="00912AD7">
              <w:t>Систему охранно-пожарной сигнализации выполнить в соот</w:t>
            </w:r>
            <w:r w:rsidRPr="00912AD7">
              <w:softHyphen/>
              <w:t>ветствии с федеральным законом №123 "Технический регла</w:t>
            </w:r>
            <w:r w:rsidRPr="00912AD7">
              <w:softHyphen/>
              <w:t>мент о требованиях пожарной безопасности" и СП 5.13130.2009 "Установки пожарной сигнализации и пожаро</w:t>
            </w:r>
            <w:r w:rsidRPr="00912AD7">
              <w:softHyphen/>
              <w:t>тушения автоматические".</w:t>
            </w:r>
          </w:p>
          <w:p w:rsidR="00066C0E" w:rsidRPr="004304D4" w:rsidRDefault="000B28F4" w:rsidP="004304D4">
            <w:pPr>
              <w:tabs>
                <w:tab w:val="left" w:pos="668"/>
              </w:tabs>
            </w:pPr>
            <w:r w:rsidRPr="00912AD7">
              <w:t>Предусмотреть сплинкерную ситсему пожаротушения,, пожарные гидранты,</w:t>
            </w:r>
            <w:r w:rsidR="00A73062" w:rsidRPr="00A73062">
              <w:t xml:space="preserve"> </w:t>
            </w:r>
            <w:r w:rsidRPr="00912AD7">
              <w:t>пожарную сигнализацию.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912AD7" w:rsidP="00BF63BA">
            <w:r w:rsidRPr="00912AD7">
              <w:t>19</w:t>
            </w:r>
            <w:r w:rsidR="002919CF" w:rsidRPr="00912AD7">
              <w:t>. Требования по разработ</w:t>
            </w:r>
            <w:r w:rsidR="002919CF" w:rsidRPr="00912AD7">
              <w:softHyphen/>
              <w:t>ке инженерно-технических мероприятий ГО и ЧС</w:t>
            </w:r>
          </w:p>
        </w:tc>
        <w:tc>
          <w:tcPr>
            <w:tcW w:w="6945" w:type="dxa"/>
            <w:shd w:val="clear" w:color="auto" w:fill="FFFFFF"/>
          </w:tcPr>
          <w:p w:rsidR="00EA0585" w:rsidRPr="00BF04FE" w:rsidRDefault="002919CF" w:rsidP="004304D4">
            <w:r w:rsidRPr="00BF04FE">
              <w:t>Согласно п. 12 статьи 48 Градостроительного</w:t>
            </w:r>
            <w:r w:rsidR="00BF63BA" w:rsidRPr="00BF04FE">
              <w:t xml:space="preserve"> </w:t>
            </w:r>
            <w:r w:rsidRPr="00BF04FE">
              <w:t>Кодекса РФ 2190 от 29.12.2004 г. раздел мероприятий гражданской обо</w:t>
            </w:r>
            <w:r w:rsidRPr="00BF04FE">
              <w:softHyphen/>
              <w:t xml:space="preserve">роны и по предупреждению чрезвычайных ситуаций </w:t>
            </w:r>
            <w:r w:rsidR="004304D4" w:rsidRPr="00BF04FE">
              <w:t>разработать согласно полученных ТУ по отдельному договору</w:t>
            </w:r>
          </w:p>
        </w:tc>
      </w:tr>
      <w:tr w:rsidR="00BA2EA3" w:rsidRPr="00912AD7" w:rsidTr="00ED266C">
        <w:tc>
          <w:tcPr>
            <w:tcW w:w="3261" w:type="dxa"/>
            <w:shd w:val="clear" w:color="auto" w:fill="FFFFFF"/>
          </w:tcPr>
          <w:p w:rsidR="00EA0585" w:rsidRPr="00912AD7" w:rsidRDefault="002919CF" w:rsidP="00912AD7">
            <w:r w:rsidRPr="00912AD7">
              <w:t>2</w:t>
            </w:r>
            <w:r w:rsidR="000B4D8B">
              <w:t>0</w:t>
            </w:r>
            <w:r w:rsidR="006F08A3">
              <w:t>. Требования по осу</w:t>
            </w:r>
            <w:r w:rsidRPr="00912AD7">
              <w:t>ществлению авторского надзора</w:t>
            </w:r>
          </w:p>
        </w:tc>
        <w:tc>
          <w:tcPr>
            <w:tcW w:w="6945" w:type="dxa"/>
            <w:shd w:val="clear" w:color="auto" w:fill="FFFFFF"/>
          </w:tcPr>
          <w:p w:rsidR="00EA0585" w:rsidRPr="00BF04FE" w:rsidRDefault="006F08A3" w:rsidP="00B82108">
            <w:r w:rsidRPr="00BF04FE">
              <w:t>Согласно отдельному договору на авторский надзор</w:t>
            </w:r>
          </w:p>
        </w:tc>
      </w:tr>
    </w:tbl>
    <w:p w:rsidR="00B82108" w:rsidRPr="00912AD7" w:rsidRDefault="00B82108" w:rsidP="00BF63BA"/>
    <w:p w:rsidR="00B82108" w:rsidRPr="00912AD7" w:rsidRDefault="00B82108" w:rsidP="00BF63BA"/>
    <w:p w:rsidR="00A73062" w:rsidRPr="004304D4" w:rsidRDefault="00A73062" w:rsidP="002D3F0A">
      <w:pPr>
        <w:tabs>
          <w:tab w:val="left" w:pos="2127"/>
        </w:tabs>
      </w:pPr>
    </w:p>
    <w:p w:rsidR="00B82108" w:rsidRPr="00A73062" w:rsidRDefault="00B82108" w:rsidP="002D3F0A">
      <w:pPr>
        <w:tabs>
          <w:tab w:val="left" w:pos="2127"/>
        </w:tabs>
      </w:pPr>
    </w:p>
    <w:p w:rsidR="00B82108" w:rsidRPr="00912AD7" w:rsidRDefault="00B82108" w:rsidP="00B82108">
      <w:pPr>
        <w:tabs>
          <w:tab w:val="left" w:pos="2127"/>
        </w:tabs>
      </w:pPr>
    </w:p>
    <w:sectPr w:rsidR="00B82108" w:rsidRPr="00912AD7" w:rsidSect="00C70D25">
      <w:footerReference w:type="default" r:id="rId8"/>
      <w:pgSz w:w="11907" w:h="16840" w:code="9"/>
      <w:pgMar w:top="794" w:right="703" w:bottom="851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11" w:rsidRDefault="00C07A11" w:rsidP="00BF63BA">
      <w:r>
        <w:separator/>
      </w:r>
    </w:p>
  </w:endnote>
  <w:endnote w:type="continuationSeparator" w:id="0">
    <w:p w:rsidR="00C07A11" w:rsidRDefault="00C07A11" w:rsidP="00B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26" w:rsidRPr="00BF63BA" w:rsidRDefault="00F77826" w:rsidP="00BF63BA">
    <w:pPr>
      <w:jc w:val="center"/>
    </w:pPr>
    <w:r w:rsidRPr="00BF63BA">
      <w:t xml:space="preserve">Страница </w:t>
    </w:r>
    <w:r w:rsidR="006B617F">
      <w:fldChar w:fldCharType="begin"/>
    </w:r>
    <w:r>
      <w:instrText xml:space="preserve"> PAGE   \* MERGEFORMAT </w:instrText>
    </w:r>
    <w:r w:rsidR="006B617F">
      <w:fldChar w:fldCharType="separate"/>
    </w:r>
    <w:r w:rsidR="00D726E5">
      <w:rPr>
        <w:noProof/>
      </w:rPr>
      <w:t>1</w:t>
    </w:r>
    <w:r w:rsidR="006B617F">
      <w:fldChar w:fldCharType="end"/>
    </w:r>
    <w:r>
      <w:t xml:space="preserve"> </w:t>
    </w:r>
    <w:r w:rsidRPr="00BF63BA">
      <w:t xml:space="preserve">из </w:t>
    </w:r>
    <w:r w:rsidR="00C07A11">
      <w:fldChar w:fldCharType="begin"/>
    </w:r>
    <w:r w:rsidR="00C07A11">
      <w:instrText xml:space="preserve"> NUMPAGES   \* MERGEFORMAT </w:instrText>
    </w:r>
    <w:r w:rsidR="00C07A11">
      <w:fldChar w:fldCharType="separate"/>
    </w:r>
    <w:r w:rsidR="00D726E5">
      <w:rPr>
        <w:noProof/>
      </w:rPr>
      <w:t>1</w:t>
    </w:r>
    <w:r w:rsidR="00C07A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11" w:rsidRDefault="00C07A11" w:rsidP="00BF63BA">
      <w:r>
        <w:separator/>
      </w:r>
    </w:p>
  </w:footnote>
  <w:footnote w:type="continuationSeparator" w:id="0">
    <w:p w:rsidR="00C07A11" w:rsidRDefault="00C07A11" w:rsidP="00BF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563"/>
    <w:multiLevelType w:val="hybridMultilevel"/>
    <w:tmpl w:val="062C4648"/>
    <w:lvl w:ilvl="0" w:tplc="C9BA7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236D8"/>
    <w:multiLevelType w:val="hybridMultilevel"/>
    <w:tmpl w:val="60CE276C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53A39"/>
    <w:multiLevelType w:val="hybridMultilevel"/>
    <w:tmpl w:val="B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92201"/>
    <w:multiLevelType w:val="hybridMultilevel"/>
    <w:tmpl w:val="1A14CD24"/>
    <w:lvl w:ilvl="0" w:tplc="840C5C1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3BA"/>
    <w:rsid w:val="00007ABF"/>
    <w:rsid w:val="00066C0E"/>
    <w:rsid w:val="000A2B8F"/>
    <w:rsid w:val="000B28F4"/>
    <w:rsid w:val="000B4D8B"/>
    <w:rsid w:val="000D5B3E"/>
    <w:rsid w:val="0010218B"/>
    <w:rsid w:val="00126697"/>
    <w:rsid w:val="00177DDA"/>
    <w:rsid w:val="001B64A2"/>
    <w:rsid w:val="0020357F"/>
    <w:rsid w:val="002553A5"/>
    <w:rsid w:val="002876CA"/>
    <w:rsid w:val="002919CF"/>
    <w:rsid w:val="002D3F0A"/>
    <w:rsid w:val="002E2493"/>
    <w:rsid w:val="0037508B"/>
    <w:rsid w:val="00391A0E"/>
    <w:rsid w:val="003E3D69"/>
    <w:rsid w:val="00424E88"/>
    <w:rsid w:val="004303ED"/>
    <w:rsid w:val="004304D4"/>
    <w:rsid w:val="0044332F"/>
    <w:rsid w:val="00457D10"/>
    <w:rsid w:val="004C1FC7"/>
    <w:rsid w:val="00522460"/>
    <w:rsid w:val="00562D98"/>
    <w:rsid w:val="005814FA"/>
    <w:rsid w:val="005B6AED"/>
    <w:rsid w:val="005C24B6"/>
    <w:rsid w:val="0062278F"/>
    <w:rsid w:val="00694853"/>
    <w:rsid w:val="006B617F"/>
    <w:rsid w:val="006C6F88"/>
    <w:rsid w:val="006D0704"/>
    <w:rsid w:val="006F08A3"/>
    <w:rsid w:val="0071625D"/>
    <w:rsid w:val="00762581"/>
    <w:rsid w:val="007B02A4"/>
    <w:rsid w:val="007E02B1"/>
    <w:rsid w:val="00815ADC"/>
    <w:rsid w:val="00815BF2"/>
    <w:rsid w:val="00827B87"/>
    <w:rsid w:val="00872BC3"/>
    <w:rsid w:val="008C0028"/>
    <w:rsid w:val="008D0DFA"/>
    <w:rsid w:val="008D29D0"/>
    <w:rsid w:val="00905230"/>
    <w:rsid w:val="00912AD7"/>
    <w:rsid w:val="00963465"/>
    <w:rsid w:val="009D176A"/>
    <w:rsid w:val="009D3753"/>
    <w:rsid w:val="009E6C09"/>
    <w:rsid w:val="009F3C39"/>
    <w:rsid w:val="00A73062"/>
    <w:rsid w:val="00A752EF"/>
    <w:rsid w:val="00A87C8C"/>
    <w:rsid w:val="00AF58E6"/>
    <w:rsid w:val="00B03859"/>
    <w:rsid w:val="00B039B0"/>
    <w:rsid w:val="00B31D95"/>
    <w:rsid w:val="00B71B57"/>
    <w:rsid w:val="00B82108"/>
    <w:rsid w:val="00BA2EA3"/>
    <w:rsid w:val="00BC6EA1"/>
    <w:rsid w:val="00BF04FE"/>
    <w:rsid w:val="00BF63BA"/>
    <w:rsid w:val="00C06482"/>
    <w:rsid w:val="00C07A11"/>
    <w:rsid w:val="00C116E0"/>
    <w:rsid w:val="00C70D25"/>
    <w:rsid w:val="00CC3656"/>
    <w:rsid w:val="00CE32EB"/>
    <w:rsid w:val="00D3183C"/>
    <w:rsid w:val="00D569E4"/>
    <w:rsid w:val="00D726E5"/>
    <w:rsid w:val="00DA17CC"/>
    <w:rsid w:val="00DD1372"/>
    <w:rsid w:val="00DE437D"/>
    <w:rsid w:val="00E26DE1"/>
    <w:rsid w:val="00E37658"/>
    <w:rsid w:val="00EA0585"/>
    <w:rsid w:val="00EA69BD"/>
    <w:rsid w:val="00ED266C"/>
    <w:rsid w:val="00ED3CE2"/>
    <w:rsid w:val="00F13116"/>
    <w:rsid w:val="00F478EC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6F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Microsoft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MRV73C.jpg, MRV73C1.jpg, MRV73C2.jpg, MRV73C3.jpg, MRV73C4.jpg, MRV73C5.jpg, MRV73C6.jpg, MRV73C7.jpg, MRV73C8.jpg, MRV73C9.jpg, MRV73C10.jpg, MRV73C11.jpg, MRV73C12.jpg, MRV73C13.jpg, MRV73C14.jpg</cp:keywords>
  <cp:lastModifiedBy>Windows User</cp:lastModifiedBy>
  <cp:revision>3</cp:revision>
  <cp:lastPrinted>2016-05-23T12:00:00Z</cp:lastPrinted>
  <dcterms:created xsi:type="dcterms:W3CDTF">2016-05-30T13:27:00Z</dcterms:created>
  <dcterms:modified xsi:type="dcterms:W3CDTF">2016-06-07T08:14:00Z</dcterms:modified>
</cp:coreProperties>
</file>