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48A6B" w14:textId="77777777" w:rsidR="00EA0585" w:rsidRDefault="009244AD" w:rsidP="009244AD">
      <w:pPr>
        <w:tabs>
          <w:tab w:val="right" w:pos="10348"/>
        </w:tabs>
        <w:ind w:left="-142" w:firstLine="5954"/>
        <w:jc w:val="center"/>
      </w:pPr>
      <w:r>
        <w:t xml:space="preserve">                    </w:t>
      </w:r>
      <w:r w:rsidR="008D2DA4">
        <w:t>Приложение №3</w:t>
      </w:r>
    </w:p>
    <w:p w14:paraId="1B7F265B" w14:textId="5278D575" w:rsidR="008D2DA4" w:rsidRPr="00BA2EA3" w:rsidRDefault="009244AD" w:rsidP="009244AD">
      <w:pPr>
        <w:tabs>
          <w:tab w:val="right" w:pos="10348"/>
        </w:tabs>
        <w:ind w:left="-142"/>
      </w:pPr>
      <w:r>
        <w:t xml:space="preserve">                                                       </w:t>
      </w:r>
      <w:r w:rsidR="00133409">
        <w:t xml:space="preserve">   </w:t>
      </w:r>
      <w:r>
        <w:t xml:space="preserve"> к</w:t>
      </w:r>
      <w:r w:rsidR="008D2DA4">
        <w:t xml:space="preserve"> </w:t>
      </w:r>
      <w:r>
        <w:t>Д</w:t>
      </w:r>
      <w:r w:rsidR="008D2DA4">
        <w:t>оговору</w:t>
      </w:r>
      <w:r w:rsidR="007621EF">
        <w:t xml:space="preserve"> подряда </w:t>
      </w:r>
      <w:proofErr w:type="gramStart"/>
      <w:r w:rsidR="007621EF">
        <w:t xml:space="preserve">№ </w:t>
      </w:r>
      <w:r>
        <w:t xml:space="preserve"> от</w:t>
      </w:r>
      <w:proofErr w:type="gramEnd"/>
      <w:r>
        <w:t xml:space="preserve"> </w:t>
      </w:r>
      <w:r w:rsidR="007621EF">
        <w:t>0</w:t>
      </w:r>
      <w:r w:rsidR="00C157BA">
        <w:t>8</w:t>
      </w:r>
      <w:r w:rsidR="007621EF">
        <w:t xml:space="preserve"> мая</w:t>
      </w:r>
      <w:r w:rsidRPr="009244AD">
        <w:t xml:space="preserve"> 2018 года</w:t>
      </w:r>
    </w:p>
    <w:p w14:paraId="77EF31B8" w14:textId="77777777" w:rsidR="00BF63BA" w:rsidRDefault="00BF63BA" w:rsidP="00EC33DF">
      <w:pPr>
        <w:tabs>
          <w:tab w:val="right" w:pos="10348"/>
        </w:tabs>
        <w:ind w:left="-142" w:firstLine="5954"/>
      </w:pPr>
    </w:p>
    <w:p w14:paraId="2E5356AE" w14:textId="77777777" w:rsidR="009244AD" w:rsidRPr="00BA2EA3" w:rsidRDefault="009244AD" w:rsidP="00EC33DF">
      <w:pPr>
        <w:tabs>
          <w:tab w:val="right" w:pos="10348"/>
        </w:tabs>
        <w:ind w:left="-142" w:firstLine="5954"/>
      </w:pPr>
    </w:p>
    <w:p w14:paraId="4E312E59" w14:textId="77777777" w:rsidR="00EA0585" w:rsidRPr="00BA2EA3" w:rsidRDefault="002919CF" w:rsidP="00BF63BA">
      <w:pPr>
        <w:jc w:val="center"/>
        <w:rPr>
          <w:b/>
          <w:sz w:val="22"/>
        </w:rPr>
      </w:pPr>
      <w:r w:rsidRPr="00BA2EA3">
        <w:rPr>
          <w:b/>
          <w:sz w:val="22"/>
        </w:rPr>
        <w:t>ТЕХНИЧЕСКОЕ ЗАДАНИЕ НА ПРОЕКТИРОВАНИЕ</w:t>
      </w:r>
    </w:p>
    <w:p w14:paraId="4FCBDDB4" w14:textId="77777777" w:rsidR="00BF63BA" w:rsidRPr="00BA2EA3" w:rsidRDefault="00BF63BA" w:rsidP="00BF63BA">
      <w:pPr>
        <w:jc w:val="center"/>
        <w:rPr>
          <w:b/>
          <w:sz w:val="22"/>
        </w:rPr>
      </w:pPr>
    </w:p>
    <w:p w14:paraId="5B052645" w14:textId="77777777" w:rsidR="00EA0585" w:rsidRDefault="00253895" w:rsidP="00BF63BA">
      <w:r>
        <w:t>Проект</w:t>
      </w:r>
      <w:r w:rsidR="002919CF" w:rsidRPr="00BA2EA3">
        <w:t>:</w:t>
      </w:r>
      <w:r w:rsidR="00BF63BA" w:rsidRPr="00BA2EA3">
        <w:t xml:space="preserve"> </w:t>
      </w:r>
      <w:r w:rsidR="00B20D47">
        <w:t>Реконструкция нежилого здания</w:t>
      </w:r>
      <w:r w:rsidR="00967A7E">
        <w:t>:</w:t>
      </w:r>
      <w:r w:rsidR="00B20D47">
        <w:t xml:space="preserve"> казарм</w:t>
      </w:r>
      <w:r w:rsidR="00967A7E">
        <w:t>а</w:t>
      </w:r>
      <w:r w:rsidR="00B20D47">
        <w:t xml:space="preserve"> кирпичн</w:t>
      </w:r>
      <w:r w:rsidR="009244AD">
        <w:t>ая</w:t>
      </w:r>
    </w:p>
    <w:p w14:paraId="6F9A03C6" w14:textId="77777777" w:rsidR="00967A7E" w:rsidRPr="00BA2EA3" w:rsidRDefault="00967A7E" w:rsidP="00BF63BA"/>
    <w:tbl>
      <w:tblPr>
        <w:tblW w:w="1040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0"/>
        <w:gridCol w:w="7698"/>
      </w:tblGrid>
      <w:tr w:rsidR="00BA2EA3" w:rsidRPr="00BA2EA3" w14:paraId="22EFB330" w14:textId="77777777" w:rsidTr="00FF49B7">
        <w:trPr>
          <w:trHeight w:val="24"/>
          <w:tblHeader/>
        </w:trPr>
        <w:tc>
          <w:tcPr>
            <w:tcW w:w="2710" w:type="dxa"/>
            <w:shd w:val="clear" w:color="auto" w:fill="FFFFFF"/>
          </w:tcPr>
          <w:p w14:paraId="028FB38D" w14:textId="77777777" w:rsidR="00EA0585" w:rsidRPr="00BA2EA3" w:rsidRDefault="002919CF" w:rsidP="00BF63BA">
            <w:pPr>
              <w:jc w:val="center"/>
            </w:pPr>
            <w:r w:rsidRPr="00BA2EA3">
              <w:t>Перечень основных данных и требований</w:t>
            </w:r>
          </w:p>
        </w:tc>
        <w:tc>
          <w:tcPr>
            <w:tcW w:w="7698" w:type="dxa"/>
            <w:shd w:val="clear" w:color="auto" w:fill="FFFFFF"/>
          </w:tcPr>
          <w:p w14:paraId="5DE7DBFF" w14:textId="77777777" w:rsidR="00EA0585" w:rsidRPr="00BA2EA3" w:rsidRDefault="002919CF" w:rsidP="00BF63BA">
            <w:pPr>
              <w:jc w:val="center"/>
            </w:pPr>
            <w:r w:rsidRPr="00BA2EA3">
              <w:t>Основные данные и требования</w:t>
            </w:r>
          </w:p>
        </w:tc>
      </w:tr>
      <w:tr w:rsidR="00BA2EA3" w:rsidRPr="00BA2EA3" w14:paraId="1E226010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0B9F1FB" w14:textId="77777777" w:rsidR="00EA0585" w:rsidRPr="00BA2EA3" w:rsidRDefault="002919CF" w:rsidP="00BF63BA">
            <w:r w:rsidRPr="00BA2EA3">
              <w:t>1. Наименование объекта,</w:t>
            </w:r>
          </w:p>
          <w:p w14:paraId="58851734" w14:textId="119EA129" w:rsidR="00EA0585" w:rsidRPr="00BA2EA3" w:rsidRDefault="00F868E0" w:rsidP="00BF63BA">
            <w:r>
              <w:t>адрес</w:t>
            </w:r>
          </w:p>
        </w:tc>
        <w:tc>
          <w:tcPr>
            <w:tcW w:w="7698" w:type="dxa"/>
            <w:shd w:val="clear" w:color="auto" w:fill="FFFFFF"/>
          </w:tcPr>
          <w:p w14:paraId="04D80ABF" w14:textId="1E96A803" w:rsidR="00253895" w:rsidRDefault="003C3341" w:rsidP="00253895">
            <w:r>
              <w:t>Объект -</w:t>
            </w:r>
            <w:r w:rsidR="00253895">
              <w:t xml:space="preserve"> </w:t>
            </w:r>
            <w:r>
              <w:t>нежилое здание:</w:t>
            </w:r>
            <w:r w:rsidR="00253895" w:rsidRPr="00253895">
              <w:t xml:space="preserve"> казарма кирпичная, общей</w:t>
            </w:r>
            <w:r w:rsidR="000C4B24">
              <w:t xml:space="preserve"> площадью 4004,30 </w:t>
            </w:r>
            <w:proofErr w:type="spellStart"/>
            <w:r w:rsidR="000C4B24">
              <w:t>кв.м</w:t>
            </w:r>
            <w:proofErr w:type="spellEnd"/>
            <w:r w:rsidR="000C4B24">
              <w:t>,</w:t>
            </w:r>
            <w:r w:rsidR="00253895" w:rsidRPr="00253895">
              <w:t xml:space="preserve"> кадастровый н</w:t>
            </w:r>
            <w:r w:rsidR="00133409">
              <w:t>омер объекта: 50:05:0060203:280.</w:t>
            </w:r>
            <w:r w:rsidR="00253895" w:rsidRPr="00253895">
              <w:t xml:space="preserve"> </w:t>
            </w:r>
          </w:p>
          <w:p w14:paraId="6F210798" w14:textId="5459BDAC" w:rsidR="00253895" w:rsidRDefault="00133409" w:rsidP="00253895">
            <w:r>
              <w:t>А</w:t>
            </w:r>
            <w:r w:rsidR="00253895" w:rsidRPr="00253895">
              <w:t>дрес</w:t>
            </w:r>
            <w:r w:rsidR="003C3341">
              <w:t xml:space="preserve"> -</w:t>
            </w:r>
            <w:r w:rsidR="00253895" w:rsidRPr="00253895">
              <w:t xml:space="preserve"> Московская область, Сергиево-Посадс</w:t>
            </w:r>
            <w:r w:rsidR="00253895">
              <w:t xml:space="preserve">кий район, </w:t>
            </w:r>
            <w:proofErr w:type="spellStart"/>
            <w:r w:rsidR="00253895">
              <w:t>пгт</w:t>
            </w:r>
            <w:proofErr w:type="spellEnd"/>
            <w:r w:rsidR="00253895">
              <w:t xml:space="preserve"> </w:t>
            </w:r>
            <w:proofErr w:type="spellStart"/>
            <w:r w:rsidR="00253895">
              <w:t>Скоропусковский</w:t>
            </w:r>
            <w:proofErr w:type="spellEnd"/>
            <w:r w:rsidR="00253895">
              <w:t>.</w:t>
            </w:r>
          </w:p>
          <w:p w14:paraId="612D33A0" w14:textId="3CB93B15" w:rsidR="00EA0585" w:rsidRPr="00BA2EA3" w:rsidRDefault="00253895" w:rsidP="00967A7E">
            <w:r w:rsidRPr="00253895">
              <w:t>Объект ра</w:t>
            </w:r>
            <w:r w:rsidR="00133409">
              <w:t>сположен на земельном участке с</w:t>
            </w:r>
            <w:r w:rsidRPr="00253895">
              <w:t xml:space="preserve"> кадастровым номером 50:05:0060206:18.</w:t>
            </w:r>
          </w:p>
        </w:tc>
      </w:tr>
      <w:tr w:rsidR="00BA2EA3" w:rsidRPr="00BA2EA3" w14:paraId="31C44837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27CBFE9C" w14:textId="77777777" w:rsidR="00EA0585" w:rsidRPr="00BA2EA3" w:rsidRDefault="002919CF" w:rsidP="00BF63BA">
            <w:r w:rsidRPr="00BA2EA3">
              <w:t>2. Основание для проекти</w:t>
            </w:r>
            <w:r w:rsidRPr="00BA2EA3">
              <w:softHyphen/>
              <w:t>рования</w:t>
            </w:r>
          </w:p>
        </w:tc>
        <w:tc>
          <w:tcPr>
            <w:tcW w:w="7698" w:type="dxa"/>
            <w:shd w:val="clear" w:color="auto" w:fill="FFFFFF"/>
          </w:tcPr>
          <w:p w14:paraId="57F3745F" w14:textId="3E9E5A85" w:rsidR="00EA0585" w:rsidRPr="00BA2EA3" w:rsidRDefault="002919CF" w:rsidP="00BF63BA">
            <w:r w:rsidRPr="00BA2EA3">
              <w:t>Договор</w:t>
            </w:r>
            <w:r w:rsidR="00126FB6">
              <w:t xml:space="preserve"> </w:t>
            </w:r>
            <w:r w:rsidR="00126FB6" w:rsidRPr="00126FB6">
              <w:t xml:space="preserve">подряда </w:t>
            </w:r>
            <w:proofErr w:type="gramStart"/>
            <w:r w:rsidR="007621EF">
              <w:t>№  от</w:t>
            </w:r>
            <w:proofErr w:type="gramEnd"/>
            <w:r w:rsidR="007621EF">
              <w:t xml:space="preserve"> 08 мая</w:t>
            </w:r>
            <w:r w:rsidR="00133409" w:rsidRPr="00133409">
              <w:t xml:space="preserve"> 2018 года</w:t>
            </w:r>
          </w:p>
        </w:tc>
      </w:tr>
      <w:tr w:rsidR="00BA2EA3" w:rsidRPr="00BA2EA3" w14:paraId="4EECA4DF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52132871" w14:textId="77777777" w:rsidR="00EA0585" w:rsidRPr="00BA2EA3" w:rsidRDefault="002919CF" w:rsidP="00BF63BA">
            <w:r w:rsidRPr="00BA2EA3">
              <w:t>3. Заказчик</w:t>
            </w:r>
          </w:p>
        </w:tc>
        <w:tc>
          <w:tcPr>
            <w:tcW w:w="7698" w:type="dxa"/>
            <w:shd w:val="clear" w:color="auto" w:fill="FFFFFF"/>
          </w:tcPr>
          <w:p w14:paraId="44035550" w14:textId="11B1BA04" w:rsidR="00EA0585" w:rsidRPr="00BA2EA3" w:rsidRDefault="002919CF" w:rsidP="007621EF">
            <w:r w:rsidRPr="00BA2EA3">
              <w:t>ООО «</w:t>
            </w:r>
            <w:r w:rsidR="007621EF" w:rsidRPr="000B6CD4">
              <w:t>Северянин-инжиниринг</w:t>
            </w:r>
            <w:r w:rsidR="007621EF">
              <w:t>»</w:t>
            </w:r>
          </w:p>
        </w:tc>
      </w:tr>
      <w:tr w:rsidR="00BA2EA3" w:rsidRPr="00BA2EA3" w14:paraId="7226B79B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77DCB70" w14:textId="77777777" w:rsidR="00EA0585" w:rsidRPr="00BA2EA3" w:rsidRDefault="002919CF" w:rsidP="00126FB6">
            <w:r w:rsidRPr="00BA2EA3">
              <w:t>4.</w:t>
            </w:r>
            <w:r w:rsidR="00126FB6">
              <w:t xml:space="preserve"> Подрядчик </w:t>
            </w:r>
          </w:p>
        </w:tc>
        <w:tc>
          <w:tcPr>
            <w:tcW w:w="7698" w:type="dxa"/>
            <w:shd w:val="clear" w:color="auto" w:fill="FFFFFF"/>
          </w:tcPr>
          <w:p w14:paraId="5FF26C04" w14:textId="610EF39B" w:rsidR="00EA0585" w:rsidRPr="00BA2EA3" w:rsidRDefault="002919CF" w:rsidP="00126FB6">
            <w:r w:rsidRPr="000B6CD4">
              <w:t>ООО «</w:t>
            </w:r>
            <w:r w:rsidR="007621EF">
              <w:t>ГОРПРОЕКТ</w:t>
            </w:r>
            <w:r w:rsidRPr="000B6CD4">
              <w:t>»</w:t>
            </w:r>
          </w:p>
        </w:tc>
      </w:tr>
      <w:tr w:rsidR="00BA2EA3" w:rsidRPr="00BA2EA3" w14:paraId="4F057E21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525EB390" w14:textId="219ECEB6" w:rsidR="00EA0585" w:rsidRPr="00BA2EA3" w:rsidRDefault="002919CF" w:rsidP="00EC33DF">
            <w:r w:rsidRPr="00BA2EA3">
              <w:t xml:space="preserve">5. </w:t>
            </w:r>
            <w:r w:rsidR="00EC33DF">
              <w:t>Перечень исходн</w:t>
            </w:r>
            <w:r w:rsidR="003C3341">
              <w:t>о -</w:t>
            </w:r>
            <w:r w:rsidR="00EC33DF">
              <w:t xml:space="preserve"> разрешительной   документации, согласований и технических условий, передаваемых Заказчиком Подрядчику</w:t>
            </w:r>
          </w:p>
        </w:tc>
        <w:tc>
          <w:tcPr>
            <w:tcW w:w="7698" w:type="dxa"/>
            <w:shd w:val="clear" w:color="auto" w:fill="FFFFFF"/>
          </w:tcPr>
          <w:p w14:paraId="7826D7CF" w14:textId="77777777" w:rsidR="00C13AD4" w:rsidRPr="00C326EB" w:rsidRDefault="00C13AD4" w:rsidP="00C13AD4">
            <w:r w:rsidRPr="00C326EB">
              <w:t>Градостроительный план земельного участка, утвержденный в установленном порядке.</w:t>
            </w:r>
          </w:p>
          <w:p w14:paraId="053229B2" w14:textId="3E30E2B5" w:rsidR="00C13AD4" w:rsidRPr="00C326EB" w:rsidRDefault="00C13AD4" w:rsidP="00C13AD4">
            <w:r w:rsidRPr="00C326EB">
              <w:t>Технические условия</w:t>
            </w:r>
            <w:r w:rsidR="003C3341">
              <w:t xml:space="preserve"> </w:t>
            </w:r>
            <w:r w:rsidRPr="00C326EB">
              <w:t>(справки) на подключение к инженерным сетям:</w:t>
            </w:r>
          </w:p>
          <w:p w14:paraId="70765120" w14:textId="77777777" w:rsidR="00C13AD4" w:rsidRPr="00C326EB" w:rsidRDefault="00C13AD4" w:rsidP="00C13AD4">
            <w:r w:rsidRPr="00C326EB">
              <w:t>- водоснабжения;</w:t>
            </w:r>
          </w:p>
          <w:p w14:paraId="06133310" w14:textId="77777777" w:rsidR="00C13AD4" w:rsidRPr="00C326EB" w:rsidRDefault="00C13AD4" w:rsidP="00C13AD4">
            <w:r w:rsidRPr="00C326EB">
              <w:t>- водоотведения;</w:t>
            </w:r>
          </w:p>
          <w:p w14:paraId="299A98CC" w14:textId="77777777" w:rsidR="00C13AD4" w:rsidRPr="00C326EB" w:rsidRDefault="00C13AD4" w:rsidP="00C13AD4">
            <w:r w:rsidRPr="00C326EB">
              <w:t>- электроснабжения;</w:t>
            </w:r>
          </w:p>
          <w:p w14:paraId="2AE4957D" w14:textId="7B9C1851" w:rsidR="00C13AD4" w:rsidRPr="00C326EB" w:rsidRDefault="00C13AD4" w:rsidP="00C13AD4">
            <w:r>
              <w:t>- сетей</w:t>
            </w:r>
            <w:r w:rsidRPr="00C326EB">
              <w:t xml:space="preserve"> связи.</w:t>
            </w:r>
          </w:p>
          <w:p w14:paraId="1E47ABE9" w14:textId="66BC2E62" w:rsidR="00C13AD4" w:rsidRPr="00C326EB" w:rsidRDefault="00D279E8" w:rsidP="00C13AD4">
            <w:r>
              <w:t>Справка о краткой</w:t>
            </w:r>
            <w:r w:rsidR="00C13AD4" w:rsidRPr="00C326EB">
              <w:t xml:space="preserve"> клима</w:t>
            </w:r>
            <w:r>
              <w:t xml:space="preserve">тической характеристике района расположения </w:t>
            </w:r>
            <w:r w:rsidR="00C13AD4" w:rsidRPr="00C326EB">
              <w:t>объекта</w:t>
            </w:r>
            <w:r w:rsidR="00B56778">
              <w:t xml:space="preserve"> реконструкции</w:t>
            </w:r>
            <w:r w:rsidR="00C13AD4" w:rsidRPr="00C326EB">
              <w:t>.</w:t>
            </w:r>
          </w:p>
          <w:p w14:paraId="3E9AD8C5" w14:textId="1C825BCD" w:rsidR="00C13AD4" w:rsidRPr="00C326EB" w:rsidRDefault="00C13AD4" w:rsidP="00C13AD4">
            <w:r w:rsidRPr="00C326EB">
              <w:t>Справка о фоновых концентрациях загрязняющих вещес</w:t>
            </w:r>
            <w:r w:rsidR="00D279E8">
              <w:t xml:space="preserve">тв в приземном атмосферном слое </w:t>
            </w:r>
            <w:r w:rsidR="00D279E8" w:rsidRPr="00D279E8">
              <w:t xml:space="preserve">района расположения объекта </w:t>
            </w:r>
            <w:r w:rsidR="00B56778">
              <w:t>реконструкции</w:t>
            </w:r>
            <w:r w:rsidR="00B56778" w:rsidRPr="00C326EB">
              <w:t>.</w:t>
            </w:r>
          </w:p>
          <w:p w14:paraId="557AD036" w14:textId="42CC8A51" w:rsidR="00C13AD4" w:rsidRPr="00C326EB" w:rsidRDefault="00C13AD4" w:rsidP="00C13AD4">
            <w:r w:rsidRPr="00C326EB">
              <w:t>Инженерно-геодезические изыскания на учас</w:t>
            </w:r>
            <w:r w:rsidR="004D30AC">
              <w:t>тке реконструкции</w:t>
            </w:r>
            <w:r w:rsidRPr="00C326EB">
              <w:t>.</w:t>
            </w:r>
          </w:p>
          <w:p w14:paraId="63928EDE" w14:textId="10B52217" w:rsidR="00C13AD4" w:rsidRPr="00C326EB" w:rsidRDefault="00C13AD4" w:rsidP="00C13AD4">
            <w:r w:rsidRPr="00C326EB">
              <w:t xml:space="preserve">Инженерно-геологические изыскания на </w:t>
            </w:r>
            <w:r w:rsidR="003C3341">
              <w:t>объекте</w:t>
            </w:r>
            <w:r w:rsidRPr="00C326EB">
              <w:t xml:space="preserve"> </w:t>
            </w:r>
            <w:r w:rsidR="00B56778">
              <w:t>реконструкции</w:t>
            </w:r>
            <w:r w:rsidR="00B56778" w:rsidRPr="00C326EB">
              <w:t>.</w:t>
            </w:r>
          </w:p>
          <w:p w14:paraId="3AEF5E5A" w14:textId="374DB1D6" w:rsidR="00D279E8" w:rsidRDefault="00C13AD4" w:rsidP="00C13AD4">
            <w:r w:rsidRPr="00C326EB">
              <w:t xml:space="preserve">Инженерно-экологические изыскания на </w:t>
            </w:r>
            <w:r w:rsidR="00D279E8" w:rsidRPr="00D279E8">
              <w:t xml:space="preserve">объекте </w:t>
            </w:r>
            <w:r w:rsidR="00B56778">
              <w:t>реконструкции</w:t>
            </w:r>
            <w:r w:rsidR="00B56778" w:rsidRPr="00C326EB">
              <w:t>.</w:t>
            </w:r>
          </w:p>
          <w:p w14:paraId="51B11127" w14:textId="77777777" w:rsidR="005C6ED8" w:rsidRDefault="006A5CD5" w:rsidP="00C13AD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Результаты</w:t>
            </w:r>
            <w:r w:rsidR="00C13AD4" w:rsidRPr="00C326EB">
              <w:rPr>
                <w:bCs/>
                <w:color w:val="auto"/>
                <w:sz w:val="20"/>
                <w:szCs w:val="20"/>
              </w:rPr>
              <w:t xml:space="preserve"> обследования </w:t>
            </w:r>
            <w:r>
              <w:rPr>
                <w:bCs/>
                <w:color w:val="auto"/>
                <w:sz w:val="20"/>
                <w:szCs w:val="20"/>
              </w:rPr>
              <w:t>технического состояния здания казарма кирпичная (т</w:t>
            </w:r>
            <w:r w:rsidRPr="006A5CD5">
              <w:rPr>
                <w:bCs/>
                <w:color w:val="auto"/>
                <w:sz w:val="20"/>
                <w:szCs w:val="20"/>
              </w:rPr>
              <w:t>ехническое заключение № 53</w:t>
            </w:r>
            <w:r>
              <w:rPr>
                <w:bCs/>
                <w:color w:val="auto"/>
                <w:sz w:val="20"/>
                <w:szCs w:val="20"/>
              </w:rPr>
              <w:t>).</w:t>
            </w:r>
          </w:p>
          <w:p w14:paraId="0A85EDEE" w14:textId="0A1223A1" w:rsidR="006A5CD5" w:rsidRPr="00BA2EA3" w:rsidRDefault="006A5CD5" w:rsidP="006A5CD5">
            <w:r w:rsidRPr="00C326EB">
              <w:t>Планы здания или паспорт БТИ на здание казарма кирпичная.</w:t>
            </w:r>
          </w:p>
        </w:tc>
      </w:tr>
      <w:tr w:rsidR="00BA2EA3" w:rsidRPr="00BA2EA3" w14:paraId="28F5BC10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20C49A72" w14:textId="77777777" w:rsidR="00EA0585" w:rsidRPr="00BA2EA3" w:rsidRDefault="002919CF" w:rsidP="00BF63BA">
            <w:r w:rsidRPr="00BA2EA3">
              <w:t>6. Сведения об участке и планировочных ограниче</w:t>
            </w:r>
            <w:r w:rsidRPr="00BA2EA3">
              <w:softHyphen/>
              <w:t>ниях, градостроительные решения: генплан, благо</w:t>
            </w:r>
            <w:r w:rsidRPr="00BA2EA3">
              <w:softHyphen/>
              <w:t>устройство, озеленение, обеспеченность автостоян</w:t>
            </w:r>
            <w:r w:rsidRPr="00BA2EA3">
              <w:softHyphen/>
              <w:t>ками</w:t>
            </w:r>
          </w:p>
        </w:tc>
        <w:tc>
          <w:tcPr>
            <w:tcW w:w="7698" w:type="dxa"/>
            <w:shd w:val="clear" w:color="auto" w:fill="FFFFFF"/>
          </w:tcPr>
          <w:p w14:paraId="3165D4D1" w14:textId="77777777" w:rsidR="00EA0585" w:rsidRPr="00BA2EA3" w:rsidRDefault="002919CF" w:rsidP="00BF63BA">
            <w:r w:rsidRPr="00BA2EA3">
              <w:t>Геологические и гидрогеологические условия средней слож</w:t>
            </w:r>
            <w:r w:rsidRPr="00BA2EA3">
              <w:softHyphen/>
              <w:t>ности. Рельеф площадки относительно ровный. Схему планировочной организации земельного участка ре</w:t>
            </w:r>
            <w:r w:rsidRPr="00BA2EA3">
              <w:softHyphen/>
              <w:t>шать в увязке с существующей застройкой и рельефом мест</w:t>
            </w:r>
            <w:r w:rsidRPr="00BA2EA3">
              <w:softHyphen/>
              <w:t>ности.</w:t>
            </w:r>
            <w:r w:rsidR="00BF63BA" w:rsidRPr="00BA2EA3">
              <w:t xml:space="preserve"> </w:t>
            </w:r>
            <w:r w:rsidRPr="00BA2EA3">
              <w:t>Благоустройство</w:t>
            </w:r>
            <w:r w:rsidR="00BF63BA" w:rsidRPr="00BA2EA3">
              <w:t xml:space="preserve"> </w:t>
            </w:r>
            <w:r w:rsidRPr="00BA2EA3">
              <w:t>и</w:t>
            </w:r>
            <w:r w:rsidR="00BF63BA" w:rsidRPr="00BA2EA3">
              <w:t xml:space="preserve"> </w:t>
            </w:r>
            <w:r w:rsidRPr="00BA2EA3">
              <w:t>обеспеченность</w:t>
            </w:r>
            <w:r w:rsidR="00BF63BA" w:rsidRPr="00BA2EA3">
              <w:t xml:space="preserve"> </w:t>
            </w:r>
            <w:r w:rsidRPr="00BA2EA3">
              <w:t>автостоянками определить в соответствии с СП 42.13330.2011 "Градострои</w:t>
            </w:r>
            <w:r w:rsidRPr="00BA2EA3">
              <w:softHyphen/>
              <w:t>тельство. Планировка и застройка городских поселений". Конструкцию покрытия проездов и тротуаров принять со</w:t>
            </w:r>
            <w:r w:rsidRPr="00BA2EA3">
              <w:softHyphen/>
              <w:t>гласно технических условий, при отсутствии требований, по</w:t>
            </w:r>
            <w:r w:rsidRPr="00BA2EA3">
              <w:softHyphen/>
              <w:t>крытие проездов и площадок - асфальтобетон, тротуаров -</w:t>
            </w:r>
            <w:r w:rsidR="00A752EF" w:rsidRPr="00BA2EA3">
              <w:t xml:space="preserve"> </w:t>
            </w:r>
            <w:r w:rsidRPr="00BA2EA3">
              <w:t>брусчатка.</w:t>
            </w:r>
            <w:r w:rsidR="0017346B">
              <w:t xml:space="preserve"> </w:t>
            </w:r>
            <w:r w:rsidR="0017346B" w:rsidRPr="0017346B">
              <w:t xml:space="preserve">Количество и расположение </w:t>
            </w:r>
            <w:r w:rsidR="0017346B">
              <w:t>зеленых насаждений</w:t>
            </w:r>
            <w:r w:rsidR="0017346B" w:rsidRPr="0017346B">
              <w:t xml:space="preserve"> общего пользования</w:t>
            </w:r>
            <w:r w:rsidR="0017346B">
              <w:t xml:space="preserve"> определить в проекте ландшафтного дизайна земельного участка.</w:t>
            </w:r>
          </w:p>
          <w:p w14:paraId="2AA221C1" w14:textId="77777777" w:rsidR="00EA0585" w:rsidRPr="00BA2EA3" w:rsidRDefault="002919CF" w:rsidP="005E5505">
            <w:r w:rsidRPr="00BA2EA3">
              <w:t xml:space="preserve">Количество и расположение площадок для </w:t>
            </w:r>
            <w:proofErr w:type="gramStart"/>
            <w:r w:rsidRPr="00BA2EA3">
              <w:t xml:space="preserve">разгрузки </w:t>
            </w:r>
            <w:r w:rsidR="005E5505">
              <w:t xml:space="preserve"> и</w:t>
            </w:r>
            <w:proofErr w:type="gramEnd"/>
            <w:r w:rsidR="005E5505">
              <w:t xml:space="preserve"> стоянки</w:t>
            </w:r>
            <w:r w:rsidRPr="00BA2EA3">
              <w:t xml:space="preserve"> определить</w:t>
            </w:r>
            <w:r w:rsidR="00BF63BA" w:rsidRPr="00BA2EA3">
              <w:t xml:space="preserve"> </w:t>
            </w:r>
            <w:r w:rsidRPr="00BA2EA3">
              <w:t>по</w:t>
            </w:r>
            <w:r w:rsidR="00BF63BA" w:rsidRPr="00BA2EA3">
              <w:t xml:space="preserve"> </w:t>
            </w:r>
            <w:r w:rsidRPr="00BA2EA3">
              <w:t>нормам</w:t>
            </w:r>
            <w:r w:rsidR="00BF63BA" w:rsidRPr="00BA2EA3">
              <w:t xml:space="preserve"> </w:t>
            </w:r>
            <w:r w:rsidRPr="00BA2EA3">
              <w:t>технологического</w:t>
            </w:r>
            <w:r w:rsidR="00BF63BA" w:rsidRPr="00BA2EA3">
              <w:t xml:space="preserve"> </w:t>
            </w:r>
            <w:r w:rsidRPr="00BA2EA3">
              <w:t>проектирования</w:t>
            </w:r>
            <w:r w:rsidR="005E5505">
              <w:t xml:space="preserve"> с учетом количества сотрудников и гостей</w:t>
            </w:r>
            <w:r w:rsidRPr="00BA2EA3">
              <w:t>. Расположение</w:t>
            </w:r>
            <w:r w:rsidR="00BF63BA" w:rsidRPr="00BA2EA3">
              <w:t xml:space="preserve"> </w:t>
            </w:r>
            <w:r w:rsidRPr="00BA2EA3">
              <w:t>противопожарных</w:t>
            </w:r>
            <w:r w:rsidR="00BF63BA" w:rsidRPr="00BA2EA3">
              <w:t xml:space="preserve"> </w:t>
            </w:r>
            <w:r w:rsidRPr="00BA2EA3">
              <w:t>проездов,</w:t>
            </w:r>
            <w:r w:rsidR="00BF63BA" w:rsidRPr="00BA2EA3">
              <w:t xml:space="preserve"> </w:t>
            </w:r>
            <w:r w:rsidRPr="00BA2EA3">
              <w:t>разворотных площадок спецтехники</w:t>
            </w:r>
            <w:r w:rsidR="00BF63BA" w:rsidRPr="00BA2EA3">
              <w:t xml:space="preserve"> </w:t>
            </w:r>
            <w:r w:rsidRPr="00BA2EA3">
              <w:t>определить</w:t>
            </w:r>
            <w:r w:rsidR="00BF63BA" w:rsidRPr="00BA2EA3">
              <w:t xml:space="preserve"> </w:t>
            </w:r>
            <w:r w:rsidRPr="00BA2EA3">
              <w:t>в</w:t>
            </w:r>
            <w:r w:rsidR="00BF63BA" w:rsidRPr="00BA2EA3">
              <w:t xml:space="preserve"> </w:t>
            </w:r>
            <w:r w:rsidRPr="00BA2EA3">
              <w:t>соответствии</w:t>
            </w:r>
            <w:r w:rsidR="00BF63BA" w:rsidRPr="00BA2EA3">
              <w:t xml:space="preserve"> </w:t>
            </w:r>
            <w:r w:rsidRPr="00BA2EA3">
              <w:t>с</w:t>
            </w:r>
            <w:r w:rsidR="00BF63BA" w:rsidRPr="00BA2EA3">
              <w:t xml:space="preserve"> </w:t>
            </w:r>
            <w:r w:rsidRPr="00BA2EA3">
              <w:t>требо</w:t>
            </w:r>
            <w:r w:rsidRPr="00BA2EA3">
              <w:softHyphen/>
              <w:t>ваниями ФЗ-123</w:t>
            </w:r>
            <w:r w:rsidR="00BF63BA" w:rsidRPr="00BA2EA3">
              <w:t xml:space="preserve"> </w:t>
            </w:r>
            <w:r w:rsidRPr="00BA2EA3">
              <w:t>"Технический регламент о требованиях по</w:t>
            </w:r>
            <w:r w:rsidRPr="00BA2EA3">
              <w:softHyphen/>
              <w:t>жарной безопасности"</w:t>
            </w:r>
            <w:r w:rsidR="006F1A55">
              <w:t xml:space="preserve">. </w:t>
            </w:r>
          </w:p>
        </w:tc>
      </w:tr>
      <w:tr w:rsidR="00BA2EA3" w:rsidRPr="00BA2EA3" w14:paraId="12F7D7CA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763C6835" w14:textId="6DF55D44" w:rsidR="00EA0585" w:rsidRPr="00BA2EA3" w:rsidRDefault="002919CF" w:rsidP="00BF63BA">
            <w:r w:rsidRPr="00BA2EA3">
              <w:t>7. Вид строительства</w:t>
            </w:r>
          </w:p>
        </w:tc>
        <w:tc>
          <w:tcPr>
            <w:tcW w:w="7698" w:type="dxa"/>
            <w:shd w:val="clear" w:color="auto" w:fill="FFFFFF"/>
          </w:tcPr>
          <w:p w14:paraId="7907E659" w14:textId="77777777" w:rsidR="00EA0585" w:rsidRDefault="002919CF" w:rsidP="00BF63BA">
            <w:r w:rsidRPr="00BA2EA3">
              <w:t>Реконструкция</w:t>
            </w:r>
          </w:p>
          <w:p w14:paraId="0676B484" w14:textId="77777777" w:rsidR="00F868E0" w:rsidRPr="00BA2EA3" w:rsidRDefault="00F868E0" w:rsidP="00395CD4">
            <w:pPr>
              <w:ind w:left="101"/>
            </w:pPr>
          </w:p>
        </w:tc>
      </w:tr>
      <w:tr w:rsidR="00BA2EA3" w:rsidRPr="00BA2EA3" w14:paraId="68A7E18E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491E1DD3" w14:textId="77777777" w:rsidR="00EA0585" w:rsidRPr="00BA2EA3" w:rsidRDefault="002919CF" w:rsidP="00BF63BA">
            <w:r w:rsidRPr="00BA2EA3">
              <w:t>8. Стадийность проектиро</w:t>
            </w:r>
            <w:r w:rsidRPr="00BA2EA3">
              <w:softHyphen/>
              <w:t>вания</w:t>
            </w:r>
          </w:p>
        </w:tc>
        <w:tc>
          <w:tcPr>
            <w:tcW w:w="7698" w:type="dxa"/>
            <w:shd w:val="clear" w:color="auto" w:fill="FFFFFF"/>
          </w:tcPr>
          <w:p w14:paraId="236AFF65" w14:textId="4E4EA9D8" w:rsidR="0009427C" w:rsidRPr="007F70CB" w:rsidRDefault="0009427C" w:rsidP="0009427C">
            <w:r>
              <w:t>Проектная документация разрабатывается в составе и</w:t>
            </w:r>
            <w:r w:rsidRPr="0009427C">
              <w:t xml:space="preserve"> объеме, в соответствии с Постановлением Пра</w:t>
            </w:r>
            <w:r w:rsidRPr="0009427C">
              <w:softHyphen/>
              <w:t>вительства РФ от 16 февраля 2008 г. №87 «</w:t>
            </w:r>
            <w:r w:rsidR="00253895">
              <w:t>О</w:t>
            </w:r>
            <w:r w:rsidRPr="0009427C">
              <w:t xml:space="preserve"> составе разде</w:t>
            </w:r>
            <w:r w:rsidRPr="0009427C">
              <w:softHyphen/>
              <w:t xml:space="preserve">лов проектной документации и требованиях к их </w:t>
            </w:r>
            <w:r>
              <w:t>содержа</w:t>
            </w:r>
            <w:r>
              <w:softHyphen/>
              <w:t xml:space="preserve">нию», необходимом для </w:t>
            </w:r>
            <w:r w:rsidRPr="0009427C">
              <w:t>полу</w:t>
            </w:r>
            <w:r>
              <w:t xml:space="preserve">чения разрешения на </w:t>
            </w:r>
            <w:r w:rsidR="005E5505">
              <w:t>строительство (</w:t>
            </w:r>
            <w:r>
              <w:t>реконструкцию</w:t>
            </w:r>
            <w:r w:rsidR="005E5505">
              <w:t>)</w:t>
            </w:r>
            <w:r>
              <w:t xml:space="preserve"> и вво</w:t>
            </w:r>
            <w:r w:rsidR="00C25254">
              <w:t xml:space="preserve">д </w:t>
            </w:r>
            <w:r w:rsidR="005E5505">
              <w:t>в эксплуатацию, а так же дизайн</w:t>
            </w:r>
            <w:r w:rsidR="00253895">
              <w:t>-</w:t>
            </w:r>
            <w:r w:rsidR="00C25254">
              <w:t>проект</w:t>
            </w:r>
            <w:r w:rsidR="007F70CB">
              <w:t xml:space="preserve"> в виде </w:t>
            </w:r>
            <w:r w:rsidR="007F70CB" w:rsidRPr="007F70CB">
              <w:rPr>
                <w:shd w:val="clear" w:color="auto" w:fill="FFFFFF"/>
              </w:rPr>
              <w:t>комплект</w:t>
            </w:r>
            <w:r w:rsidR="007F70CB">
              <w:rPr>
                <w:shd w:val="clear" w:color="auto" w:fill="FFFFFF"/>
              </w:rPr>
              <w:t>а</w:t>
            </w:r>
            <w:r w:rsidR="007F70CB" w:rsidRPr="007F70CB">
              <w:rPr>
                <w:shd w:val="clear" w:color="auto" w:fill="FFFFFF"/>
              </w:rPr>
              <w:t xml:space="preserve"> документов, описывающи</w:t>
            </w:r>
            <w:r w:rsidR="007F70CB">
              <w:rPr>
                <w:shd w:val="clear" w:color="auto" w:fill="FFFFFF"/>
              </w:rPr>
              <w:t>х</w:t>
            </w:r>
            <w:r w:rsidR="007F70CB" w:rsidRPr="007F70CB">
              <w:rPr>
                <w:shd w:val="clear" w:color="auto" w:fill="FFFFFF"/>
              </w:rPr>
              <w:t xml:space="preserve"> функциональные и дизайнерские решения, </w:t>
            </w:r>
            <w:r w:rsidR="007F70CB">
              <w:rPr>
                <w:shd w:val="clear" w:color="auto" w:fill="FFFFFF"/>
              </w:rPr>
              <w:t>с</w:t>
            </w:r>
            <w:r w:rsidR="007F70CB" w:rsidRPr="007F70CB">
              <w:rPr>
                <w:shd w:val="clear" w:color="auto" w:fill="FFFFFF"/>
              </w:rPr>
              <w:t xml:space="preserve"> чертеж</w:t>
            </w:r>
            <w:r w:rsidR="007F70CB">
              <w:rPr>
                <w:shd w:val="clear" w:color="auto" w:fill="FFFFFF"/>
              </w:rPr>
              <w:t>ами</w:t>
            </w:r>
            <w:r w:rsidR="007F70CB" w:rsidRPr="007F70CB">
              <w:rPr>
                <w:shd w:val="clear" w:color="auto" w:fill="FFFFFF"/>
              </w:rPr>
              <w:t xml:space="preserve"> помещени</w:t>
            </w:r>
            <w:r w:rsidR="007F70CB">
              <w:rPr>
                <w:shd w:val="clear" w:color="auto" w:fill="FFFFFF"/>
              </w:rPr>
              <w:t>й</w:t>
            </w:r>
            <w:r w:rsidR="007F70CB" w:rsidRPr="007F70CB">
              <w:rPr>
                <w:shd w:val="clear" w:color="auto" w:fill="FFFFFF"/>
              </w:rPr>
              <w:t xml:space="preserve"> и описани</w:t>
            </w:r>
            <w:r w:rsidR="007F70CB">
              <w:rPr>
                <w:shd w:val="clear" w:color="auto" w:fill="FFFFFF"/>
              </w:rPr>
              <w:t>ем</w:t>
            </w:r>
            <w:r w:rsidR="007F70CB" w:rsidRPr="007F70CB">
              <w:rPr>
                <w:shd w:val="clear" w:color="auto" w:fill="FFFFFF"/>
              </w:rPr>
              <w:t xml:space="preserve"> всех деталей будущего интерьера</w:t>
            </w:r>
            <w:r w:rsidR="003F6365">
              <w:rPr>
                <w:shd w:val="clear" w:color="auto" w:fill="FFFFFF"/>
              </w:rPr>
              <w:t xml:space="preserve"> (</w:t>
            </w:r>
            <w:r w:rsidR="007F70CB" w:rsidRPr="007F70CB">
              <w:rPr>
                <w:shd w:val="clear" w:color="auto" w:fill="FFFFFF"/>
              </w:rPr>
              <w:t>включая отделочные материалы и расположение коммуникаций</w:t>
            </w:r>
            <w:r w:rsidR="003F6365">
              <w:t>),</w:t>
            </w:r>
            <w:r w:rsidR="00C157BA">
              <w:t xml:space="preserve"> фасадов</w:t>
            </w:r>
            <w:r w:rsidR="007F70CB">
              <w:t xml:space="preserve"> и ландшафтного дизайна</w:t>
            </w:r>
            <w:r w:rsidR="00C25254" w:rsidRPr="007F70CB">
              <w:t>.</w:t>
            </w:r>
          </w:p>
          <w:p w14:paraId="5AD49411" w14:textId="77777777" w:rsidR="00EA0585" w:rsidRPr="00B20D47" w:rsidRDefault="0081707C" w:rsidP="00BF63BA">
            <w:pPr>
              <w:rPr>
                <w:b/>
              </w:rPr>
            </w:pPr>
            <w:r>
              <w:rPr>
                <w:b/>
              </w:rPr>
              <w:t>Состав проектной документации</w:t>
            </w:r>
            <w:r w:rsidR="00C25254" w:rsidRPr="00B20D47">
              <w:rPr>
                <w:b/>
              </w:rPr>
              <w:t>:</w:t>
            </w:r>
          </w:p>
          <w:p w14:paraId="284129DE" w14:textId="5FA4FC28" w:rsidR="00ED266C" w:rsidRPr="00BA2EA3" w:rsidRDefault="001529CF" w:rsidP="00ED266C">
            <w:r>
              <w:t>1.</w:t>
            </w:r>
            <w:r w:rsidR="0003673A">
              <w:t xml:space="preserve"> </w:t>
            </w:r>
            <w:r w:rsidR="002919CF" w:rsidRPr="00BA2EA3">
              <w:t>ПЗ (Пояснительная записка)</w:t>
            </w:r>
          </w:p>
          <w:p w14:paraId="66EFED62" w14:textId="4EFF5877" w:rsidR="00ED266C" w:rsidRPr="00BA2EA3" w:rsidRDefault="001529CF" w:rsidP="00ED266C">
            <w:r>
              <w:t>2.</w:t>
            </w:r>
            <w:r w:rsidR="0003673A">
              <w:t xml:space="preserve"> </w:t>
            </w:r>
            <w:r w:rsidR="005E5505">
              <w:t>С</w:t>
            </w:r>
            <w:r w:rsidR="00ED266C" w:rsidRPr="00BA2EA3">
              <w:t>ПЗУ (</w:t>
            </w:r>
            <w:r w:rsidR="005E5505" w:rsidRPr="00D233DD">
              <w:rPr>
                <w:sz w:val="21"/>
                <w:szCs w:val="21"/>
              </w:rPr>
              <w:t>Схема планировочной организации земельного участк</w:t>
            </w:r>
            <w:r w:rsidR="005E5505">
              <w:rPr>
                <w:sz w:val="21"/>
                <w:szCs w:val="21"/>
              </w:rPr>
              <w:t>а</w:t>
            </w:r>
            <w:r w:rsidR="00C157BA">
              <w:rPr>
                <w:sz w:val="21"/>
                <w:szCs w:val="21"/>
              </w:rPr>
              <w:t xml:space="preserve">, ландшафтный </w:t>
            </w:r>
            <w:r w:rsidR="00C157BA">
              <w:rPr>
                <w:sz w:val="21"/>
                <w:szCs w:val="21"/>
              </w:rPr>
              <w:lastRenderedPageBreak/>
              <w:t>дизайн</w:t>
            </w:r>
            <w:r w:rsidR="00ED266C" w:rsidRPr="00BA2EA3">
              <w:t>)</w:t>
            </w:r>
          </w:p>
          <w:p w14:paraId="1D72AA3C" w14:textId="34F19A8F" w:rsidR="00ED266C" w:rsidRPr="00BA2EA3" w:rsidRDefault="001529CF" w:rsidP="00ED266C">
            <w:r>
              <w:t>3.</w:t>
            </w:r>
            <w:r w:rsidR="0003673A">
              <w:t xml:space="preserve"> </w:t>
            </w:r>
            <w:r w:rsidR="00ED266C" w:rsidRPr="00BA2EA3">
              <w:t>АР (Архитектурные решения</w:t>
            </w:r>
            <w:r w:rsidR="00C157BA">
              <w:t>, дизайн фасадов, дизайн интерьеров</w:t>
            </w:r>
            <w:r w:rsidR="00ED266C" w:rsidRPr="00BA2EA3">
              <w:t>)</w:t>
            </w:r>
          </w:p>
          <w:p w14:paraId="52F98D46" w14:textId="60803721" w:rsidR="00ED266C" w:rsidRDefault="001529CF" w:rsidP="00ED266C">
            <w:r>
              <w:t>4.</w:t>
            </w:r>
            <w:r w:rsidR="0003673A">
              <w:t xml:space="preserve"> </w:t>
            </w:r>
            <w:r w:rsidR="00131D03">
              <w:t>КР (Конструктивные решения, лифт)</w:t>
            </w:r>
          </w:p>
          <w:p w14:paraId="4AAD893A" w14:textId="48BB4842" w:rsidR="005E5505" w:rsidRPr="00D233DD" w:rsidRDefault="001529CF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 w:rsidR="0003673A">
              <w:rPr>
                <w:sz w:val="21"/>
                <w:szCs w:val="21"/>
              </w:rPr>
              <w:t xml:space="preserve"> </w:t>
            </w:r>
            <w:r w:rsidR="005E5505" w:rsidRPr="00D233DD">
              <w:rPr>
                <w:sz w:val="21"/>
                <w:szCs w:val="21"/>
              </w:rPr>
              <w:t>ИОС 1.1</w:t>
            </w:r>
            <w:r w:rsidR="005E5505" w:rsidRPr="00BA2EA3">
              <w:t xml:space="preserve">-ЭР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Система внутреннего электроснабжения</w:t>
            </w:r>
            <w:r w:rsidR="005E5505">
              <w:rPr>
                <w:sz w:val="21"/>
                <w:szCs w:val="21"/>
              </w:rPr>
              <w:t>)</w:t>
            </w:r>
          </w:p>
          <w:p w14:paraId="7E7644E4" w14:textId="53CFE331" w:rsidR="005E5505" w:rsidRPr="00D233DD" w:rsidRDefault="001529CF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  <w:r w:rsidR="0003673A">
              <w:rPr>
                <w:sz w:val="21"/>
                <w:szCs w:val="21"/>
              </w:rPr>
              <w:t xml:space="preserve"> </w:t>
            </w:r>
            <w:r w:rsidR="005E5505" w:rsidRPr="00D233DD">
              <w:rPr>
                <w:sz w:val="21"/>
                <w:szCs w:val="21"/>
              </w:rPr>
              <w:t>ИОС 1.2</w:t>
            </w:r>
            <w:r w:rsidR="005E5505" w:rsidRPr="00BA2EA3">
              <w:t>-ЭР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Система наружного электроснабжения</w:t>
            </w:r>
            <w:r w:rsidR="005E5505">
              <w:rPr>
                <w:sz w:val="21"/>
                <w:szCs w:val="21"/>
              </w:rPr>
              <w:t>)</w:t>
            </w:r>
          </w:p>
          <w:p w14:paraId="1A3DE254" w14:textId="694BB91F" w:rsidR="005E5505" w:rsidRPr="00D233DD" w:rsidRDefault="001529CF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  <w:r w:rsidR="0003673A">
              <w:rPr>
                <w:sz w:val="21"/>
                <w:szCs w:val="21"/>
              </w:rPr>
              <w:t xml:space="preserve"> </w:t>
            </w:r>
            <w:r w:rsidR="005E5505" w:rsidRPr="00D233DD">
              <w:rPr>
                <w:sz w:val="21"/>
                <w:szCs w:val="21"/>
              </w:rPr>
              <w:t>ИОС 2.1</w:t>
            </w:r>
            <w:r w:rsidR="005E5505">
              <w:rPr>
                <w:sz w:val="21"/>
                <w:szCs w:val="21"/>
              </w:rPr>
              <w:t>-В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Система внутр</w:t>
            </w:r>
            <w:r w:rsidR="005E5505">
              <w:rPr>
                <w:sz w:val="21"/>
                <w:szCs w:val="21"/>
              </w:rPr>
              <w:t>еннего водоснабжения)</w:t>
            </w:r>
          </w:p>
          <w:p w14:paraId="532081F6" w14:textId="1909D0CD" w:rsidR="005E5505" w:rsidRPr="00D233DD" w:rsidRDefault="001529CF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 w:rsidR="0003673A">
              <w:rPr>
                <w:sz w:val="21"/>
                <w:szCs w:val="21"/>
              </w:rPr>
              <w:t xml:space="preserve"> </w:t>
            </w:r>
            <w:r w:rsidR="005E5505" w:rsidRPr="00D233DD">
              <w:rPr>
                <w:sz w:val="21"/>
                <w:szCs w:val="21"/>
              </w:rPr>
              <w:t>ИОС 2.2</w:t>
            </w:r>
            <w:r w:rsidR="005E5505">
              <w:rPr>
                <w:sz w:val="21"/>
                <w:szCs w:val="21"/>
              </w:rPr>
              <w:t>-В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Система наружного водоснабжения</w:t>
            </w:r>
            <w:r w:rsidR="005E5505">
              <w:rPr>
                <w:sz w:val="21"/>
                <w:szCs w:val="21"/>
              </w:rPr>
              <w:t>)</w:t>
            </w:r>
          </w:p>
          <w:p w14:paraId="2126A538" w14:textId="289C0996" w:rsidR="005E5505" w:rsidRPr="00D233DD" w:rsidRDefault="001529CF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  <w:r w:rsidR="0003673A">
              <w:rPr>
                <w:sz w:val="21"/>
                <w:szCs w:val="21"/>
              </w:rPr>
              <w:t xml:space="preserve"> </w:t>
            </w:r>
            <w:r w:rsidR="005E5505" w:rsidRPr="00D233DD">
              <w:rPr>
                <w:sz w:val="21"/>
                <w:szCs w:val="21"/>
              </w:rPr>
              <w:t>ИОС 3.1</w:t>
            </w:r>
            <w:r w:rsidR="005E5505">
              <w:rPr>
                <w:sz w:val="21"/>
                <w:szCs w:val="21"/>
              </w:rPr>
              <w:t>-К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Система внутреннего водоотведения</w:t>
            </w:r>
            <w:r w:rsidR="005E5505">
              <w:rPr>
                <w:sz w:val="21"/>
                <w:szCs w:val="21"/>
              </w:rPr>
              <w:t>)</w:t>
            </w:r>
          </w:p>
          <w:p w14:paraId="629D0991" w14:textId="5DEE81CE" w:rsidR="005E5505" w:rsidRPr="00D233DD" w:rsidRDefault="001529CF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  <w:r w:rsidR="005E5505" w:rsidRPr="00D233DD">
              <w:rPr>
                <w:sz w:val="21"/>
                <w:szCs w:val="21"/>
              </w:rPr>
              <w:t>ИОС 3.2</w:t>
            </w:r>
            <w:r w:rsidR="005E5505">
              <w:rPr>
                <w:sz w:val="21"/>
                <w:szCs w:val="21"/>
              </w:rPr>
              <w:t>-К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Система наружного водоотведения</w:t>
            </w:r>
            <w:r w:rsidR="005E5505">
              <w:rPr>
                <w:sz w:val="21"/>
                <w:szCs w:val="21"/>
              </w:rPr>
              <w:t>)</w:t>
            </w:r>
          </w:p>
          <w:p w14:paraId="3D84F0AB" w14:textId="2DC80343" w:rsidR="005E5505" w:rsidRPr="00D233DD" w:rsidRDefault="0003673A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  <w:r w:rsidR="005E5505" w:rsidRPr="00D233DD">
              <w:rPr>
                <w:sz w:val="21"/>
                <w:szCs w:val="21"/>
              </w:rPr>
              <w:t>ИОС 4.1</w:t>
            </w:r>
            <w:r w:rsidR="005E5505" w:rsidRPr="00BA2EA3">
              <w:t>-ОВиК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Отопление, вентиляция, кондиционирование воздуха</w:t>
            </w:r>
            <w:r w:rsidR="005E5505">
              <w:rPr>
                <w:sz w:val="21"/>
                <w:szCs w:val="21"/>
              </w:rPr>
              <w:t>)</w:t>
            </w:r>
          </w:p>
          <w:p w14:paraId="3011A6AA" w14:textId="6D31FEFF" w:rsidR="005E5505" w:rsidRPr="00D233DD" w:rsidRDefault="0003673A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  <w:r w:rsidR="005E5505" w:rsidRPr="00D233DD">
              <w:rPr>
                <w:sz w:val="21"/>
                <w:szCs w:val="21"/>
              </w:rPr>
              <w:t>ИОС 4.2</w:t>
            </w:r>
            <w:r w:rsidR="005E5505" w:rsidRPr="00BA2EA3">
              <w:t>-ОВиК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5E5505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Тепловые сети</w:t>
            </w:r>
            <w:r w:rsidR="005E5505">
              <w:rPr>
                <w:sz w:val="21"/>
                <w:szCs w:val="21"/>
              </w:rPr>
              <w:t>)</w:t>
            </w:r>
          </w:p>
          <w:p w14:paraId="303399BB" w14:textId="32107ECA" w:rsidR="00ED266C" w:rsidRPr="00BA2EA3" w:rsidRDefault="0003673A" w:rsidP="00ED266C">
            <w:r>
              <w:t>13.</w:t>
            </w:r>
            <w:r w:rsidR="00ED266C" w:rsidRPr="00BA2EA3">
              <w:t>ИОС5-СС (Сети связи)</w:t>
            </w:r>
          </w:p>
          <w:p w14:paraId="469D69D5" w14:textId="3DDCD27D" w:rsidR="00ED266C" w:rsidRPr="00BA2EA3" w:rsidRDefault="0003673A" w:rsidP="00ED266C">
            <w:r>
              <w:t>14.</w:t>
            </w:r>
            <w:r w:rsidR="00ED266C" w:rsidRPr="001529CF">
              <w:t>ОДИ (Обеспечение доступа инвалидов)</w:t>
            </w:r>
          </w:p>
          <w:p w14:paraId="1FF1F47C" w14:textId="5B83EDB5" w:rsidR="00ED266C" w:rsidRPr="00BA2EA3" w:rsidRDefault="0003673A" w:rsidP="00ED266C">
            <w:r>
              <w:t>15.</w:t>
            </w:r>
            <w:r w:rsidR="00ED266C" w:rsidRPr="00BA2EA3">
              <w:t>ПБ (Пожарная безопасность)</w:t>
            </w:r>
          </w:p>
          <w:p w14:paraId="203D064D" w14:textId="6F4332F6" w:rsidR="00ED266C" w:rsidRPr="00BA2EA3" w:rsidRDefault="0003673A" w:rsidP="00ED266C">
            <w:r>
              <w:t>16.</w:t>
            </w:r>
            <w:r w:rsidR="00ED266C" w:rsidRPr="00BA2EA3">
              <w:t>ПОС (Проект организации строительства)</w:t>
            </w:r>
          </w:p>
          <w:p w14:paraId="602775DD" w14:textId="0006EB07" w:rsidR="00ED266C" w:rsidRPr="00BA2EA3" w:rsidRDefault="0003673A" w:rsidP="00ED266C">
            <w:r>
              <w:t>17.</w:t>
            </w:r>
            <w:r w:rsidR="00ED266C" w:rsidRPr="00BA2EA3">
              <w:t>ЭФ (</w:t>
            </w:r>
            <w:proofErr w:type="spellStart"/>
            <w:r w:rsidR="00ED266C" w:rsidRPr="00BA2EA3">
              <w:t>Энергоэффективность</w:t>
            </w:r>
            <w:proofErr w:type="spellEnd"/>
            <w:r w:rsidR="00ED266C" w:rsidRPr="00BA2EA3">
              <w:t>)</w:t>
            </w:r>
          </w:p>
          <w:p w14:paraId="64E17A79" w14:textId="24730F23" w:rsidR="00ED266C" w:rsidRPr="00BA2EA3" w:rsidRDefault="0003673A" w:rsidP="00ED266C">
            <w:r>
              <w:t>18.</w:t>
            </w:r>
            <w:r w:rsidR="00ED266C" w:rsidRPr="00BA2EA3">
              <w:t>О</w:t>
            </w:r>
            <w:r w:rsidR="003E3D69" w:rsidRPr="00BA2EA3">
              <w:t>О</w:t>
            </w:r>
            <w:r w:rsidR="00ED266C" w:rsidRPr="00BA2EA3">
              <w:t>С (Охрана окружающей среды)</w:t>
            </w:r>
          </w:p>
          <w:p w14:paraId="39244FF8" w14:textId="6D186FE7" w:rsidR="00ED266C" w:rsidRDefault="0003673A" w:rsidP="00ED266C">
            <w:r>
              <w:t>19.</w:t>
            </w:r>
            <w:r w:rsidR="003E3D69" w:rsidRPr="00BA2EA3">
              <w:t>АОВ (Автоматизация отопления и вентиляции)</w:t>
            </w:r>
          </w:p>
          <w:p w14:paraId="411CB908" w14:textId="5D89F59D" w:rsidR="005E5505" w:rsidRPr="00D233DD" w:rsidRDefault="0003673A" w:rsidP="005E5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  <w:r w:rsidR="00E53A50" w:rsidRPr="00D233DD">
              <w:rPr>
                <w:sz w:val="21"/>
                <w:szCs w:val="21"/>
              </w:rPr>
              <w:t>ЭЭ</w:t>
            </w:r>
            <w:r w:rsidR="00E53A50">
              <w:t xml:space="preserve"> (</w:t>
            </w:r>
            <w:r w:rsidR="005E5505" w:rsidRPr="00D233DD">
              <w:rPr>
                <w:sz w:val="21"/>
                <w:szCs w:val="21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ресурсов)</w:t>
            </w:r>
          </w:p>
          <w:p w14:paraId="05F33CE1" w14:textId="10A07C41" w:rsidR="00E53A50" w:rsidRDefault="0003673A" w:rsidP="00ED266C">
            <w:pPr>
              <w:rPr>
                <w:b/>
              </w:rPr>
            </w:pPr>
            <w:r>
              <w:rPr>
                <w:sz w:val="21"/>
                <w:szCs w:val="21"/>
              </w:rPr>
              <w:t>21.</w:t>
            </w:r>
            <w:r w:rsidR="00E53A50" w:rsidRPr="00D233DD">
              <w:rPr>
                <w:sz w:val="21"/>
                <w:szCs w:val="21"/>
              </w:rPr>
              <w:t>БЭ</w:t>
            </w:r>
            <w:r w:rsidR="005E5505" w:rsidRPr="00D233DD">
              <w:rPr>
                <w:sz w:val="21"/>
                <w:szCs w:val="21"/>
              </w:rPr>
              <w:t xml:space="preserve"> </w:t>
            </w:r>
            <w:r w:rsidR="00E53A50">
              <w:rPr>
                <w:sz w:val="21"/>
                <w:szCs w:val="21"/>
              </w:rPr>
              <w:t>(</w:t>
            </w:r>
            <w:r w:rsidR="005E5505" w:rsidRPr="00D233DD">
              <w:rPr>
                <w:sz w:val="21"/>
                <w:szCs w:val="21"/>
              </w:rPr>
              <w:t>Мероприятия по обеспечению требований безопасной эксплуатации объек</w:t>
            </w:r>
            <w:r w:rsidR="00E53A50">
              <w:rPr>
                <w:sz w:val="21"/>
                <w:szCs w:val="21"/>
              </w:rPr>
              <w:t>тов капитального строительства</w:t>
            </w:r>
            <w:r w:rsidR="005E5505" w:rsidRPr="00D233DD">
              <w:rPr>
                <w:sz w:val="21"/>
                <w:szCs w:val="21"/>
              </w:rPr>
              <w:t>)</w:t>
            </w:r>
            <w:r w:rsidR="00555D2E">
              <w:rPr>
                <w:sz w:val="21"/>
                <w:szCs w:val="21"/>
              </w:rPr>
              <w:t>.</w:t>
            </w:r>
          </w:p>
          <w:p w14:paraId="5F733677" w14:textId="77777777" w:rsidR="00ED266C" w:rsidRPr="00B20D47" w:rsidRDefault="0081707C" w:rsidP="00ED266C">
            <w:pPr>
              <w:rPr>
                <w:b/>
              </w:rPr>
            </w:pPr>
            <w:r>
              <w:rPr>
                <w:b/>
              </w:rPr>
              <w:t>Состав рабочей документации</w:t>
            </w:r>
            <w:r w:rsidR="00C25254" w:rsidRPr="00B20D47">
              <w:rPr>
                <w:b/>
              </w:rPr>
              <w:t>:</w:t>
            </w:r>
          </w:p>
          <w:p w14:paraId="7E66B397" w14:textId="77CB7285" w:rsidR="000C4B24" w:rsidRPr="00C326EB" w:rsidRDefault="0003673A" w:rsidP="000C4B24">
            <w:r>
              <w:t>22.</w:t>
            </w:r>
            <w:r w:rsidR="000C4B24" w:rsidRPr="00C326EB">
              <w:t>АР (Архитектурные решения)</w:t>
            </w:r>
          </w:p>
          <w:p w14:paraId="4504A0F1" w14:textId="52F55F43" w:rsidR="000C4B24" w:rsidRPr="00C326EB" w:rsidRDefault="0003673A" w:rsidP="000C4B24">
            <w:r>
              <w:t>23.</w:t>
            </w:r>
            <w:r w:rsidR="000C4B24" w:rsidRPr="00C326EB">
              <w:t>АС (Архитектурно-строительные решения)</w:t>
            </w:r>
          </w:p>
          <w:p w14:paraId="5D9F0568" w14:textId="2A546C6D" w:rsidR="000C4B24" w:rsidRPr="00C326EB" w:rsidRDefault="0003673A" w:rsidP="000C4B24">
            <w:r>
              <w:t>24.</w:t>
            </w:r>
            <w:r w:rsidR="000C4B24" w:rsidRPr="00C326EB">
              <w:t>ЭМ (Силовое электрооборудование)</w:t>
            </w:r>
          </w:p>
          <w:p w14:paraId="389F480A" w14:textId="03D05855" w:rsidR="000C4B24" w:rsidRPr="00C326EB" w:rsidRDefault="0003673A" w:rsidP="000C4B24">
            <w:r>
              <w:t>25.</w:t>
            </w:r>
            <w:r w:rsidR="000C4B24" w:rsidRPr="00C326EB">
              <w:t>ЭО (Внутреннее электроосвещение)</w:t>
            </w:r>
          </w:p>
          <w:p w14:paraId="519B78A1" w14:textId="6AD97A56" w:rsidR="000C4B24" w:rsidRPr="00C326EB" w:rsidRDefault="0003673A" w:rsidP="000C4B24">
            <w:r>
              <w:t>26.</w:t>
            </w:r>
            <w:r w:rsidR="000C4B24" w:rsidRPr="00C326EB">
              <w:t>ЭС (Электроснабжение)</w:t>
            </w:r>
          </w:p>
          <w:p w14:paraId="546F9FE3" w14:textId="34371DB1" w:rsidR="000C4B24" w:rsidRPr="00C326EB" w:rsidRDefault="0003673A" w:rsidP="000C4B24">
            <w:r>
              <w:t>27.</w:t>
            </w:r>
            <w:r w:rsidR="000C4B24" w:rsidRPr="00C326EB">
              <w:t>ЭН (Наружное электроосвещение)</w:t>
            </w:r>
          </w:p>
          <w:p w14:paraId="5955BAC7" w14:textId="417AF13B" w:rsidR="000C4B24" w:rsidRPr="00C326EB" w:rsidRDefault="0003673A" w:rsidP="000C4B24">
            <w:r>
              <w:t>28.</w:t>
            </w:r>
            <w:r w:rsidR="000C4B24" w:rsidRPr="00C326EB">
              <w:t>ВК (Водоснабжение и канализация)</w:t>
            </w:r>
          </w:p>
          <w:p w14:paraId="48EB5309" w14:textId="24854DC9" w:rsidR="000C4B24" w:rsidRPr="00C326EB" w:rsidRDefault="0003673A" w:rsidP="000C4B24">
            <w:r>
              <w:t>29.</w:t>
            </w:r>
            <w:r w:rsidR="000C4B24" w:rsidRPr="00C326EB">
              <w:t>НВК (Наружные сети водоснабжения и канализации)</w:t>
            </w:r>
          </w:p>
          <w:p w14:paraId="06DD6BF2" w14:textId="2905DA55" w:rsidR="000C4B24" w:rsidRPr="00C326EB" w:rsidRDefault="0003673A" w:rsidP="000C4B24">
            <w:r>
              <w:t>30.</w:t>
            </w:r>
            <w:r w:rsidR="000C4B24" w:rsidRPr="00C326EB">
              <w:t>ОВ (Отопление, вентиляция, кондиционирование)</w:t>
            </w:r>
          </w:p>
          <w:p w14:paraId="7782D710" w14:textId="279A1CCC" w:rsidR="000C4B24" w:rsidRPr="00C326EB" w:rsidRDefault="0003673A" w:rsidP="000C4B24">
            <w:r>
              <w:t>31.</w:t>
            </w:r>
            <w:r w:rsidR="000C4B24" w:rsidRPr="00C326EB">
              <w:t>ТС (Теплоснабжение)</w:t>
            </w:r>
          </w:p>
          <w:p w14:paraId="71816AD5" w14:textId="5E4F8A03" w:rsidR="000C4B24" w:rsidRPr="00C326EB" w:rsidRDefault="0003673A" w:rsidP="000C4B24">
            <w:r>
              <w:t>32.</w:t>
            </w:r>
            <w:r w:rsidR="000C4B24" w:rsidRPr="00C326EB">
              <w:t>СКС (Структурированная кабельная система)</w:t>
            </w:r>
          </w:p>
          <w:p w14:paraId="0CEC6E7C" w14:textId="2C6E6F01" w:rsidR="000C4B24" w:rsidRPr="00C326EB" w:rsidRDefault="0003673A" w:rsidP="000C4B24">
            <w:r>
              <w:t>33.</w:t>
            </w:r>
            <w:r w:rsidR="000C4B24" w:rsidRPr="00C326EB">
              <w:t>СС (Сети связи)</w:t>
            </w:r>
          </w:p>
          <w:p w14:paraId="65573D52" w14:textId="23A55201" w:rsidR="000C4B24" w:rsidRPr="00C326EB" w:rsidRDefault="0003673A" w:rsidP="000C4B24">
            <w:r>
              <w:t>34.</w:t>
            </w:r>
            <w:r w:rsidR="000C4B24" w:rsidRPr="00C326EB">
              <w:t>НСС (Наружные сети связи)</w:t>
            </w:r>
          </w:p>
          <w:p w14:paraId="5ED86E6B" w14:textId="1847C5A2" w:rsidR="000C4B24" w:rsidRPr="00C326EB" w:rsidRDefault="0003673A" w:rsidP="000C4B24">
            <w:r>
              <w:t>35.</w:t>
            </w:r>
            <w:r w:rsidR="000C4B24" w:rsidRPr="00C326EB">
              <w:t>ПС (Пожарная сигнализация)</w:t>
            </w:r>
          </w:p>
          <w:p w14:paraId="3010F3D6" w14:textId="1475A674" w:rsidR="000C4B24" w:rsidRPr="00C326EB" w:rsidRDefault="0003673A" w:rsidP="000C4B24">
            <w:r>
              <w:t>36.</w:t>
            </w:r>
            <w:r w:rsidR="000C4B24" w:rsidRPr="00C326EB">
              <w:t>СОУЭ (Система оповещения и управления эвакуацией)</w:t>
            </w:r>
          </w:p>
          <w:p w14:paraId="156720FA" w14:textId="007F7860" w:rsidR="000C4B24" w:rsidRPr="00C326EB" w:rsidRDefault="0003673A" w:rsidP="000C4B24">
            <w:r>
              <w:t>37.</w:t>
            </w:r>
            <w:r w:rsidR="000C4B24" w:rsidRPr="00C326EB">
              <w:t>АК (Автоматизация комплексная)</w:t>
            </w:r>
          </w:p>
          <w:p w14:paraId="2E90BEDD" w14:textId="369A2101" w:rsidR="00EA0585" w:rsidRPr="00555D2E" w:rsidRDefault="00C157BA" w:rsidP="005C24B6">
            <w:pPr>
              <w:rPr>
                <w:b/>
              </w:rPr>
            </w:pPr>
            <w:r>
              <w:rPr>
                <w:b/>
              </w:rPr>
              <w:t>38</w:t>
            </w:r>
            <w:r w:rsidR="0003673A">
              <w:rPr>
                <w:b/>
              </w:rPr>
              <w:t>.</w:t>
            </w:r>
            <w:r w:rsidR="00ED266C" w:rsidRPr="00555D2E">
              <w:rPr>
                <w:b/>
              </w:rPr>
              <w:t>С</w:t>
            </w:r>
            <w:r w:rsidR="005C24B6" w:rsidRPr="00555D2E">
              <w:rPr>
                <w:b/>
              </w:rPr>
              <w:t>М</w:t>
            </w:r>
            <w:r w:rsidR="00ED266C" w:rsidRPr="00555D2E">
              <w:rPr>
                <w:b/>
              </w:rPr>
              <w:t xml:space="preserve"> (Сметная документация)</w:t>
            </w:r>
            <w:r w:rsidR="00555D2E">
              <w:rPr>
                <w:b/>
              </w:rPr>
              <w:t>.</w:t>
            </w:r>
          </w:p>
          <w:p w14:paraId="48686999" w14:textId="1C333513" w:rsidR="00FD3FA8" w:rsidRPr="00BA2EA3" w:rsidRDefault="00FD3FA8" w:rsidP="005C24B6"/>
        </w:tc>
      </w:tr>
      <w:tr w:rsidR="00BA2EA3" w:rsidRPr="00BA2EA3" w14:paraId="20F3CC50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0B84EFA9" w14:textId="77777777" w:rsidR="00EA0585" w:rsidRPr="00BA2EA3" w:rsidRDefault="002919CF" w:rsidP="00BF63BA">
            <w:r w:rsidRPr="00BA2EA3">
              <w:lastRenderedPageBreak/>
              <w:t>9. Категория сложности объекта</w:t>
            </w:r>
          </w:p>
        </w:tc>
        <w:tc>
          <w:tcPr>
            <w:tcW w:w="7698" w:type="dxa"/>
            <w:shd w:val="clear" w:color="auto" w:fill="FFFFFF"/>
          </w:tcPr>
          <w:p w14:paraId="05EAEF87" w14:textId="455A74A6" w:rsidR="00EA0585" w:rsidRPr="00BA2EA3" w:rsidRDefault="002919CF" w:rsidP="00ED266C">
            <w:r w:rsidRPr="00BA2EA3">
              <w:t xml:space="preserve">Уровень ответственности (ГОСТ 27751) </w:t>
            </w:r>
            <w:r w:rsidR="00ED266C" w:rsidRPr="00BA2EA3">
              <w:rPr>
                <w:lang w:val="en-US"/>
              </w:rPr>
              <w:t>II</w:t>
            </w:r>
            <w:r w:rsidRPr="00BA2EA3">
              <w:t>-нормальный, сте</w:t>
            </w:r>
            <w:r w:rsidRPr="00BA2EA3">
              <w:softHyphen/>
              <w:t xml:space="preserve">пень огнестойкости - II, класс конструктивной пожарной опасности </w:t>
            </w:r>
            <w:r w:rsidR="00ED266C" w:rsidRPr="00BA2EA3">
              <w:t>–</w:t>
            </w:r>
            <w:r w:rsidRPr="00BA2EA3">
              <w:t xml:space="preserve"> С</w:t>
            </w:r>
            <w:r w:rsidR="00813595">
              <w:t xml:space="preserve"> </w:t>
            </w:r>
            <w:r w:rsidR="00ED266C" w:rsidRPr="00BA2EA3">
              <w:t>0</w:t>
            </w:r>
            <w:r w:rsidRPr="00BA2EA3">
              <w:t>, срок службы - 50 лет</w:t>
            </w:r>
            <w:r w:rsidR="0017346B">
              <w:t>.</w:t>
            </w:r>
          </w:p>
        </w:tc>
      </w:tr>
      <w:tr w:rsidR="00BA2EA3" w:rsidRPr="00BA2EA3" w14:paraId="01AC0866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43F1CA5E" w14:textId="77777777" w:rsidR="00EA0585" w:rsidRPr="00BA2EA3" w:rsidRDefault="002919CF" w:rsidP="00BF63BA">
            <w:r w:rsidRPr="00BA2EA3">
              <w:t>10. Обоснование инвести</w:t>
            </w:r>
            <w:r w:rsidRPr="00BA2EA3">
              <w:softHyphen/>
              <w:t>ций</w:t>
            </w:r>
          </w:p>
        </w:tc>
        <w:tc>
          <w:tcPr>
            <w:tcW w:w="7698" w:type="dxa"/>
            <w:shd w:val="clear" w:color="auto" w:fill="FFFFFF"/>
          </w:tcPr>
          <w:p w14:paraId="2DED3F8E" w14:textId="77777777" w:rsidR="00EA0585" w:rsidRPr="00BA2EA3" w:rsidRDefault="002919CF" w:rsidP="00BF63BA">
            <w:r w:rsidRPr="00BA2EA3">
              <w:t>Без обоснования инвестиций</w:t>
            </w:r>
          </w:p>
        </w:tc>
      </w:tr>
      <w:tr w:rsidR="00BA2EA3" w:rsidRPr="00BA2EA3" w14:paraId="32A22B7B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3FCAF46A" w14:textId="77777777" w:rsidR="00EA0585" w:rsidRPr="00BA2EA3" w:rsidRDefault="002919CF" w:rsidP="00BF63BA">
            <w:r w:rsidRPr="00BA2EA3">
              <w:t>11. Источник финансирова</w:t>
            </w:r>
            <w:r w:rsidRPr="00BA2EA3">
              <w:softHyphen/>
              <w:t>ния</w:t>
            </w:r>
          </w:p>
        </w:tc>
        <w:tc>
          <w:tcPr>
            <w:tcW w:w="7698" w:type="dxa"/>
            <w:shd w:val="clear" w:color="auto" w:fill="FFFFFF"/>
          </w:tcPr>
          <w:p w14:paraId="680F6BA9" w14:textId="77777777" w:rsidR="00EA0585" w:rsidRPr="00BA2EA3" w:rsidRDefault="002919CF" w:rsidP="00BF63BA">
            <w:r w:rsidRPr="00BA2EA3">
              <w:t>Собственные средства</w:t>
            </w:r>
          </w:p>
        </w:tc>
      </w:tr>
      <w:tr w:rsidR="00BA2EA3" w:rsidRPr="00BA2EA3" w14:paraId="3B0B408E" w14:textId="77777777" w:rsidTr="00FF49B7">
        <w:trPr>
          <w:trHeight w:val="78"/>
        </w:trPr>
        <w:tc>
          <w:tcPr>
            <w:tcW w:w="2710" w:type="dxa"/>
            <w:shd w:val="clear" w:color="auto" w:fill="FFFFFF"/>
          </w:tcPr>
          <w:p w14:paraId="126AD58B" w14:textId="77777777" w:rsidR="00ED266C" w:rsidRPr="00BA2EA3" w:rsidRDefault="00ED266C" w:rsidP="00BF63BA">
            <w:r w:rsidRPr="00BA2EA3">
              <w:t>12. Требование по вариант-</w:t>
            </w:r>
          </w:p>
          <w:p w14:paraId="278EF064" w14:textId="77777777" w:rsidR="00ED266C" w:rsidRPr="00BA2EA3" w:rsidRDefault="00ED266C" w:rsidP="00BF63BA">
            <w:r w:rsidRPr="00BA2EA3">
              <w:t>ной и конкурсной разработ</w:t>
            </w:r>
            <w:r w:rsidRPr="00BA2EA3">
              <w:softHyphen/>
              <w:t>ке</w:t>
            </w:r>
          </w:p>
        </w:tc>
        <w:tc>
          <w:tcPr>
            <w:tcW w:w="7698" w:type="dxa"/>
            <w:shd w:val="clear" w:color="auto" w:fill="FFFFFF"/>
          </w:tcPr>
          <w:p w14:paraId="31A8FD54" w14:textId="77777777" w:rsidR="00ED266C" w:rsidRPr="00BA2EA3" w:rsidRDefault="008C0028" w:rsidP="00BF63BA">
            <w:r w:rsidRPr="00BA2EA3">
              <w:t>Нет</w:t>
            </w:r>
          </w:p>
        </w:tc>
      </w:tr>
      <w:tr w:rsidR="00BA2EA3" w:rsidRPr="00BA2EA3" w14:paraId="0322EB7B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39B8548A" w14:textId="77777777" w:rsidR="00EA0585" w:rsidRPr="00BA2EA3" w:rsidRDefault="002919CF" w:rsidP="003C4E41">
            <w:r w:rsidRPr="00BA2EA3">
              <w:t>13. Основные</w:t>
            </w:r>
            <w:r w:rsidR="00ED266C" w:rsidRPr="00BA2EA3">
              <w:t xml:space="preserve"> </w:t>
            </w:r>
            <w:r w:rsidRPr="00BA2EA3">
              <w:t>технико</w:t>
            </w:r>
            <w:r w:rsidR="003C4E41">
              <w:t>-</w:t>
            </w:r>
            <w:r w:rsidR="00ED266C" w:rsidRPr="00BA2EA3">
              <w:softHyphen/>
            </w:r>
            <w:r w:rsidRPr="00BA2EA3">
              <w:t xml:space="preserve">экономические показатели </w:t>
            </w:r>
          </w:p>
        </w:tc>
        <w:tc>
          <w:tcPr>
            <w:tcW w:w="7698" w:type="dxa"/>
            <w:shd w:val="clear" w:color="auto" w:fill="FFFFFF"/>
          </w:tcPr>
          <w:p w14:paraId="6F8FFA83" w14:textId="77777777" w:rsidR="00DA17CC" w:rsidRPr="002703A2" w:rsidRDefault="002919CF" w:rsidP="00BF63BA">
            <w:r w:rsidRPr="00BA2EA3">
              <w:t xml:space="preserve">Объемно-планировочные решения: </w:t>
            </w:r>
          </w:p>
          <w:p w14:paraId="018A5F44" w14:textId="77777777" w:rsidR="00DA17CC" w:rsidRPr="002703A2" w:rsidRDefault="00B52AC5" w:rsidP="00BF63BA">
            <w:r>
              <w:t xml:space="preserve">Этажность: </w:t>
            </w:r>
            <w:r w:rsidR="00623A4E" w:rsidRPr="000B6CD4">
              <w:t>3 этажа с подвалом</w:t>
            </w:r>
          </w:p>
          <w:p w14:paraId="347567EE" w14:textId="4CD0102B" w:rsidR="00DA17CC" w:rsidRPr="00BA2EA3" w:rsidRDefault="00B52AC5" w:rsidP="00BF63BA">
            <w:r>
              <w:t xml:space="preserve">Общая площадь: </w:t>
            </w:r>
            <w:r w:rsidR="00B32C04">
              <w:t>2750</w:t>
            </w:r>
            <w:bookmarkStart w:id="0" w:name="_GoBack"/>
            <w:bookmarkEnd w:id="0"/>
            <w:r w:rsidR="002919CF" w:rsidRPr="00BA2EA3">
              <w:t>,</w:t>
            </w:r>
            <w:r>
              <w:t>3</w:t>
            </w:r>
            <w:r w:rsidR="002919CF" w:rsidRPr="00BA2EA3">
              <w:t xml:space="preserve"> м</w:t>
            </w:r>
            <w:r w:rsidR="002919CF" w:rsidRPr="00BA2EA3">
              <w:rPr>
                <w:vertAlign w:val="superscript"/>
              </w:rPr>
              <w:t>2</w:t>
            </w:r>
            <w:r w:rsidR="00AB5DF0">
              <w:t>.</w:t>
            </w:r>
          </w:p>
          <w:p w14:paraId="1720E018" w14:textId="0D43FCCE" w:rsidR="00DA17CC" w:rsidRPr="00BA2EA3" w:rsidRDefault="00B52AC5" w:rsidP="00BF63BA">
            <w:r w:rsidRPr="00B52AC5">
              <w:t>Строительный объем</w:t>
            </w:r>
            <w:r>
              <w:t xml:space="preserve"> здания</w:t>
            </w:r>
            <w:r w:rsidR="002919CF" w:rsidRPr="00BA2EA3">
              <w:t>:</w:t>
            </w:r>
            <w:r>
              <w:t xml:space="preserve"> </w:t>
            </w:r>
            <w:r w:rsidR="003C4E41">
              <w:t>10839 м</w:t>
            </w:r>
            <w:r w:rsidR="00AB5DF0">
              <w:rPr>
                <w:vertAlign w:val="superscript"/>
              </w:rPr>
              <w:t>3</w:t>
            </w:r>
            <w:r w:rsidR="00AB5DF0">
              <w:t>.</w:t>
            </w:r>
          </w:p>
          <w:p w14:paraId="6341B466" w14:textId="3325115A" w:rsidR="00DA17CC" w:rsidRPr="00BA2EA3" w:rsidRDefault="002919CF" w:rsidP="00BF63BA">
            <w:r w:rsidRPr="00BA2EA3">
              <w:t>Строительный объем</w:t>
            </w:r>
            <w:r w:rsidR="003C4E41">
              <w:t xml:space="preserve"> подвала</w:t>
            </w:r>
            <w:r w:rsidRPr="00BA2EA3">
              <w:t xml:space="preserve">: </w:t>
            </w:r>
            <w:r w:rsidR="003C4E41">
              <w:t>1715</w:t>
            </w:r>
            <w:r w:rsidR="003C4E41" w:rsidRPr="003C4E41">
              <w:t xml:space="preserve"> м</w:t>
            </w:r>
            <w:r w:rsidR="00AB5DF0">
              <w:rPr>
                <w:vertAlign w:val="superscript"/>
              </w:rPr>
              <w:t>3</w:t>
            </w:r>
            <w:r w:rsidR="003F6E76">
              <w:t>.</w:t>
            </w:r>
          </w:p>
          <w:p w14:paraId="6AB28DAC" w14:textId="77777777" w:rsidR="00EA0585" w:rsidRDefault="002919CF" w:rsidP="00BF63BA">
            <w:r w:rsidRPr="00BA2EA3">
              <w:t>Назначе</w:t>
            </w:r>
            <w:r w:rsidR="006F1A55">
              <w:t>ние: офис на 150 чел</w:t>
            </w:r>
            <w:r w:rsidR="003F6E76">
              <w:t>.</w:t>
            </w:r>
          </w:p>
          <w:p w14:paraId="5EF1F51F" w14:textId="2E3860BF" w:rsidR="00DA2182" w:rsidRDefault="00DA2182" w:rsidP="00BF63BA">
            <w:r>
              <w:t>Площадь участка</w:t>
            </w:r>
            <w:r w:rsidR="006F1A55">
              <w:t>:</w:t>
            </w:r>
            <w:r>
              <w:t xml:space="preserve"> </w:t>
            </w:r>
            <w:r w:rsidR="006F1A55">
              <w:t xml:space="preserve">15000 </w:t>
            </w:r>
            <w:r w:rsidR="006F1A55" w:rsidRPr="00BA2EA3">
              <w:t>м</w:t>
            </w:r>
            <w:r w:rsidR="006F1A55" w:rsidRPr="00BA2EA3">
              <w:rPr>
                <w:vertAlign w:val="superscript"/>
              </w:rPr>
              <w:t>2</w:t>
            </w:r>
            <w:r w:rsidR="003F6E76">
              <w:t>.</w:t>
            </w:r>
          </w:p>
          <w:p w14:paraId="035586D9" w14:textId="39D844F2" w:rsidR="003C4E41" w:rsidRPr="00BA2EA3" w:rsidRDefault="005E03E7" w:rsidP="00395CD4">
            <w:pPr>
              <w:tabs>
                <w:tab w:val="right" w:pos="10348"/>
              </w:tabs>
              <w:ind w:right="244"/>
            </w:pPr>
            <w:r>
              <w:t>Поэтажные планы, п</w:t>
            </w:r>
            <w:r w:rsidR="003C4E41" w:rsidRPr="00D93B22">
              <w:t>еречень помещений и их характеристик</w:t>
            </w:r>
            <w:r w:rsidR="009F258D">
              <w:t>и -</w:t>
            </w:r>
            <w:r w:rsidR="003F6E76">
              <w:t xml:space="preserve"> в Приложении №1 к настоящему Т</w:t>
            </w:r>
            <w:r w:rsidR="003C4E41" w:rsidRPr="00D93B22">
              <w:t>ехническому заданию (</w:t>
            </w:r>
            <w:r w:rsidR="009F258D">
              <w:t>разрабатывается</w:t>
            </w:r>
            <w:r w:rsidR="00B20D47" w:rsidRPr="00D93B22">
              <w:t xml:space="preserve"> </w:t>
            </w:r>
            <w:r w:rsidR="009F258D">
              <w:t>Подрядчиком</w:t>
            </w:r>
            <w:r w:rsidR="00B20D47" w:rsidRPr="00D93B22">
              <w:t xml:space="preserve"> и утверждается Заказчиком в </w:t>
            </w:r>
            <w:r w:rsidR="009F258D">
              <w:t>сроки, предусмотренные</w:t>
            </w:r>
            <w:r w:rsidR="00B20D47" w:rsidRPr="00D93B22">
              <w:t xml:space="preserve"> </w:t>
            </w:r>
            <w:r w:rsidR="0017346B" w:rsidRPr="0017346B">
              <w:t>Договор</w:t>
            </w:r>
            <w:r w:rsidR="0017346B">
              <w:t>ом</w:t>
            </w:r>
            <w:r w:rsidR="0017346B" w:rsidRPr="0017346B">
              <w:t xml:space="preserve"> подряда </w:t>
            </w:r>
            <w:r w:rsidR="00EA737D">
              <w:t>№ 01/03-18 от 27</w:t>
            </w:r>
            <w:r w:rsidR="00EA737D" w:rsidRPr="009244AD">
              <w:t xml:space="preserve"> марта </w:t>
            </w:r>
            <w:r w:rsidR="00EA737D" w:rsidRPr="009244AD">
              <w:lastRenderedPageBreak/>
              <w:t>2018 года</w:t>
            </w:r>
            <w:r w:rsidR="00B20D47" w:rsidRPr="00D93B22">
              <w:t>)</w:t>
            </w:r>
            <w:r w:rsidR="0017346B">
              <w:t>.</w:t>
            </w:r>
          </w:p>
        </w:tc>
      </w:tr>
      <w:tr w:rsidR="00BA2EA3" w:rsidRPr="00BA2EA3" w14:paraId="730BBB22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DB08D72" w14:textId="77777777" w:rsidR="00EA0585" w:rsidRPr="00BA2EA3" w:rsidRDefault="002919CF" w:rsidP="00BF63BA">
            <w:r w:rsidRPr="00BA2EA3">
              <w:lastRenderedPageBreak/>
              <w:t>14. Основные требования к архитектурно - планировоч</w:t>
            </w:r>
            <w:r w:rsidRPr="00BA2EA3">
              <w:softHyphen/>
              <w:t>ному решению здания, от</w:t>
            </w:r>
            <w:r w:rsidRPr="00BA2EA3">
              <w:softHyphen/>
              <w:t>делке</w:t>
            </w:r>
          </w:p>
        </w:tc>
        <w:tc>
          <w:tcPr>
            <w:tcW w:w="7698" w:type="dxa"/>
            <w:shd w:val="clear" w:color="auto" w:fill="FFFFFF"/>
          </w:tcPr>
          <w:p w14:paraId="292F3E5C" w14:textId="6B478F5C" w:rsidR="00EA0585" w:rsidRPr="00BA2EA3" w:rsidRDefault="002919CF" w:rsidP="00BF63BA">
            <w:r w:rsidRPr="00BA2EA3">
              <w:t>В соответствии с требованиями СНиП 31-</w:t>
            </w:r>
            <w:r w:rsidR="00395CD4">
              <w:t>06-2009 «Обще</w:t>
            </w:r>
            <w:r w:rsidR="00395CD4">
              <w:softHyphen/>
              <w:t xml:space="preserve">ственные здания и </w:t>
            </w:r>
            <w:r w:rsidRPr="00BA2EA3">
              <w:t>сооружения».</w:t>
            </w:r>
          </w:p>
          <w:p w14:paraId="14782837" w14:textId="77777777" w:rsidR="00EA0585" w:rsidRPr="000B6CD4" w:rsidRDefault="002919CF" w:rsidP="00BF63BA">
            <w:r w:rsidRPr="00BA2EA3">
              <w:t>Проектом пред</w:t>
            </w:r>
            <w:r w:rsidR="00905230" w:rsidRPr="00BA2EA3">
              <w:t xml:space="preserve">усмотреть </w:t>
            </w:r>
            <w:r w:rsidR="00905230" w:rsidRPr="00F750B2">
              <w:t>свободную планировку</w:t>
            </w:r>
            <w:r w:rsidRPr="00F750B2">
              <w:t xml:space="preserve"> здания</w:t>
            </w:r>
            <w:r w:rsidRPr="00BA2EA3">
              <w:t>,</w:t>
            </w:r>
            <w:r w:rsidR="00BF63BA" w:rsidRPr="00BA2EA3">
              <w:t xml:space="preserve"> </w:t>
            </w:r>
            <w:r w:rsidRPr="00BA2EA3">
              <w:t xml:space="preserve">функциональное деление с </w:t>
            </w:r>
            <w:proofErr w:type="gramStart"/>
            <w:r w:rsidRPr="005B684C">
              <w:t xml:space="preserve">помощью </w:t>
            </w:r>
            <w:r w:rsidR="005B684C">
              <w:t xml:space="preserve"> </w:t>
            </w:r>
            <w:r w:rsidR="005B684C" w:rsidRPr="000B6CD4">
              <w:t>перегородок</w:t>
            </w:r>
            <w:proofErr w:type="gramEnd"/>
            <w:r w:rsidR="005B684C" w:rsidRPr="000B6CD4">
              <w:t xml:space="preserve"> из ГКЛ и стекла</w:t>
            </w:r>
            <w:r w:rsidR="00F750B2" w:rsidRPr="000B6CD4">
              <w:t>.</w:t>
            </w:r>
          </w:p>
          <w:p w14:paraId="60AB82D2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>Двери внутренние деревянные</w:t>
            </w:r>
            <w:r w:rsidR="006F1A55">
              <w:rPr>
                <w:color w:val="000000"/>
              </w:rPr>
              <w:t>, ПВХ</w:t>
            </w:r>
            <w:r w:rsidR="00DA2182">
              <w:rPr>
                <w:color w:val="000000"/>
              </w:rPr>
              <w:t>, стеклянные</w:t>
            </w:r>
            <w:r w:rsidRPr="000B6CD4">
              <w:rPr>
                <w:color w:val="000000"/>
              </w:rPr>
              <w:t>. Двери наружные металлические, утепленные</w:t>
            </w:r>
            <w:r w:rsidR="00DA2182">
              <w:rPr>
                <w:color w:val="000000"/>
              </w:rPr>
              <w:t>, ПВХ, стеклянные</w:t>
            </w:r>
            <w:r w:rsidRPr="000B6CD4">
              <w:rPr>
                <w:color w:val="000000"/>
              </w:rPr>
              <w:t xml:space="preserve">. </w:t>
            </w:r>
            <w:r w:rsidR="00DA2182">
              <w:rPr>
                <w:color w:val="000000"/>
              </w:rPr>
              <w:t>Входная группа стеклянная с тамбуром с автоматическими дверьми, предусмотреть турникет.</w:t>
            </w:r>
          </w:p>
          <w:p w14:paraId="2EC69F03" w14:textId="6474B213" w:rsidR="00C519C1" w:rsidRPr="000B6CD4" w:rsidRDefault="00395CD4" w:rsidP="00BF63BA">
            <w:pPr>
              <w:rPr>
                <w:color w:val="000000"/>
              </w:rPr>
            </w:pPr>
            <w:r>
              <w:rPr>
                <w:color w:val="000000"/>
              </w:rPr>
              <w:t>Отделка помещений:</w:t>
            </w:r>
            <w:r w:rsidR="00C519C1" w:rsidRPr="000B6CD4">
              <w:rPr>
                <w:color w:val="000000"/>
              </w:rPr>
              <w:t xml:space="preserve"> </w:t>
            </w:r>
          </w:p>
          <w:p w14:paraId="14CEFF13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а) стены: </w:t>
            </w:r>
          </w:p>
          <w:p w14:paraId="641C2C3B" w14:textId="6BE079D0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>- пескоструйная обработка с последующей окраской</w:t>
            </w:r>
            <w:r w:rsidR="00395CD4">
              <w:rPr>
                <w:color w:val="000000"/>
              </w:rPr>
              <w:t>;</w:t>
            </w:r>
            <w:r w:rsidRPr="000B6CD4">
              <w:rPr>
                <w:color w:val="000000"/>
              </w:rPr>
              <w:t xml:space="preserve"> </w:t>
            </w:r>
          </w:p>
          <w:p w14:paraId="27D9B358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- облицовка керамической плиткой; </w:t>
            </w:r>
          </w:p>
          <w:p w14:paraId="65C1FDA0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>- по ГКЛ под покраску</w:t>
            </w:r>
            <w:r w:rsidR="006F1A55">
              <w:rPr>
                <w:color w:val="000000"/>
              </w:rPr>
              <w:t>.</w:t>
            </w:r>
            <w:r w:rsidRPr="000B6CD4">
              <w:rPr>
                <w:color w:val="000000"/>
              </w:rPr>
              <w:t xml:space="preserve"> </w:t>
            </w:r>
          </w:p>
          <w:p w14:paraId="5E2BC7FA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б) потолки: </w:t>
            </w:r>
          </w:p>
          <w:p w14:paraId="50A3AE64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>- подвесные «</w:t>
            </w:r>
            <w:proofErr w:type="spellStart"/>
            <w:r w:rsidRPr="000B6CD4">
              <w:rPr>
                <w:color w:val="000000"/>
              </w:rPr>
              <w:t>Армстронг</w:t>
            </w:r>
            <w:proofErr w:type="spellEnd"/>
            <w:r w:rsidRPr="000B6CD4">
              <w:rPr>
                <w:color w:val="000000"/>
              </w:rPr>
              <w:t xml:space="preserve">»; </w:t>
            </w:r>
          </w:p>
          <w:p w14:paraId="326613BC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- ГКЛ; </w:t>
            </w:r>
          </w:p>
          <w:p w14:paraId="110FF23C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>-покраска существующих потолков</w:t>
            </w:r>
            <w:r w:rsidR="006F1A55">
              <w:rPr>
                <w:color w:val="000000"/>
              </w:rPr>
              <w:t>.</w:t>
            </w:r>
            <w:r w:rsidRPr="000B6CD4">
              <w:rPr>
                <w:color w:val="000000"/>
              </w:rPr>
              <w:t xml:space="preserve"> </w:t>
            </w:r>
          </w:p>
          <w:p w14:paraId="2BCCA098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в) полы: </w:t>
            </w:r>
          </w:p>
          <w:p w14:paraId="6439B4EB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- </w:t>
            </w:r>
            <w:proofErr w:type="spellStart"/>
            <w:r w:rsidRPr="000B6CD4">
              <w:rPr>
                <w:color w:val="000000"/>
              </w:rPr>
              <w:t>керамогранит</w:t>
            </w:r>
            <w:proofErr w:type="spellEnd"/>
            <w:r w:rsidRPr="000B6CD4">
              <w:rPr>
                <w:color w:val="000000"/>
              </w:rPr>
              <w:t xml:space="preserve">; </w:t>
            </w:r>
          </w:p>
          <w:p w14:paraId="14DE8313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- антистатический линолеум; </w:t>
            </w:r>
          </w:p>
          <w:p w14:paraId="3757325D" w14:textId="77777777" w:rsidR="00C519C1" w:rsidRPr="000B6CD4" w:rsidRDefault="00C519C1" w:rsidP="00BF63BA">
            <w:pPr>
              <w:rPr>
                <w:color w:val="000000"/>
              </w:rPr>
            </w:pPr>
            <w:r w:rsidRPr="000B6CD4">
              <w:rPr>
                <w:color w:val="000000"/>
              </w:rPr>
              <w:t xml:space="preserve">- ПВХ плитка; </w:t>
            </w:r>
          </w:p>
          <w:p w14:paraId="2733F80C" w14:textId="77777777" w:rsidR="00C519C1" w:rsidRPr="000B6CD4" w:rsidRDefault="008D2DA4" w:rsidP="00BF63BA">
            <w:pPr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C519C1" w:rsidRPr="000B6CD4">
              <w:rPr>
                <w:color w:val="000000"/>
              </w:rPr>
              <w:t xml:space="preserve">аркетная доска; </w:t>
            </w:r>
          </w:p>
          <w:p w14:paraId="0FBFAB2B" w14:textId="77777777" w:rsidR="00C519C1" w:rsidRPr="00C519C1" w:rsidRDefault="008D2DA4" w:rsidP="00BF63BA">
            <w:r>
              <w:rPr>
                <w:color w:val="000000"/>
              </w:rPr>
              <w:t>-л</w:t>
            </w:r>
            <w:r w:rsidR="00C519C1" w:rsidRPr="000B6CD4">
              <w:rPr>
                <w:color w:val="000000"/>
              </w:rPr>
              <w:t>аминат.</w:t>
            </w:r>
          </w:p>
          <w:p w14:paraId="47165D0C" w14:textId="77777777" w:rsidR="00EA0585" w:rsidRPr="00BA2EA3" w:rsidRDefault="002919CF" w:rsidP="00BF63BA">
            <w:r w:rsidRPr="00BA2EA3">
              <w:t>Внутренняя отделка помещений в соответствии с ведомостью отделки помещений, по эскизному проекту.</w:t>
            </w:r>
          </w:p>
          <w:p w14:paraId="3FFC79B0" w14:textId="77777777" w:rsidR="008C0028" w:rsidRPr="00BA2EA3" w:rsidRDefault="008C0028" w:rsidP="008C0028">
            <w:r w:rsidRPr="00BA2EA3">
              <w:t>На путях эвакуации отделку предусмотреть согласно требований ФЗ-123 “Технический регламент о требованиях пожарной безопасности</w:t>
            </w:r>
            <w:r w:rsidR="00905230" w:rsidRPr="00BA2EA3">
              <w:t>”</w:t>
            </w:r>
            <w:r w:rsidR="00CC61B5">
              <w:t>.</w:t>
            </w:r>
          </w:p>
          <w:p w14:paraId="53D53718" w14:textId="77777777" w:rsidR="008C0028" w:rsidRPr="00BA2EA3" w:rsidRDefault="008C0028" w:rsidP="008C0028">
            <w:r w:rsidRPr="00BA2EA3">
              <w:t xml:space="preserve">Двери – по эскизному проекту, двери в </w:t>
            </w:r>
            <w:proofErr w:type="spellStart"/>
            <w:r w:rsidRPr="00BA2EA3">
              <w:t>категорийных</w:t>
            </w:r>
            <w:proofErr w:type="spellEnd"/>
            <w:r w:rsidRPr="00BA2EA3">
              <w:t xml:space="preserve"> помещениях (по пожарной опасности) предусмотреть индивидуального изготовления, противопожарными, сертифицированными.</w:t>
            </w:r>
          </w:p>
          <w:p w14:paraId="35AF6B9C" w14:textId="77777777" w:rsidR="008C0028" w:rsidRPr="00BA2EA3" w:rsidRDefault="008C0028" w:rsidP="008C0028">
            <w:r w:rsidRPr="00BA2EA3">
              <w:t>Наружная отделка:</w:t>
            </w:r>
          </w:p>
          <w:p w14:paraId="25C01BFC" w14:textId="5BECCA59" w:rsidR="008C0028" w:rsidRPr="000A2D3F" w:rsidRDefault="00231E52" w:rsidP="000A2D3F">
            <w:pPr>
              <w:rPr>
                <w:sz w:val="16"/>
                <w:szCs w:val="16"/>
              </w:rPr>
            </w:pPr>
            <w:r>
              <w:t>-</w:t>
            </w:r>
            <w:r w:rsidR="00EA737D">
              <w:t xml:space="preserve"> утеплитель </w:t>
            </w:r>
            <w:r>
              <w:t>из каменной ваты</w:t>
            </w:r>
            <w:r w:rsidR="00F31658">
              <w:t>;</w:t>
            </w:r>
            <w:r w:rsidR="000A2D3F">
              <w:t xml:space="preserve"> </w:t>
            </w:r>
          </w:p>
          <w:p w14:paraId="55FE63FE" w14:textId="77777777" w:rsidR="008C0028" w:rsidRPr="00BA2EA3" w:rsidRDefault="008C0028" w:rsidP="008C0028">
            <w:r w:rsidRPr="00BA2EA3">
              <w:t xml:space="preserve">- навесной вентилируемый фасад на </w:t>
            </w:r>
            <w:proofErr w:type="spellStart"/>
            <w:r w:rsidRPr="00BA2EA3">
              <w:t>подконструкции</w:t>
            </w:r>
            <w:proofErr w:type="spellEnd"/>
            <w:r w:rsidRPr="00BA2EA3">
              <w:t xml:space="preserve"> с заполнением</w:t>
            </w:r>
            <w:r w:rsidR="00DA2182">
              <w:t xml:space="preserve"> </w:t>
            </w:r>
            <w:proofErr w:type="spellStart"/>
            <w:r w:rsidR="00623A4E" w:rsidRPr="000B6CD4">
              <w:t>фиброцементными</w:t>
            </w:r>
            <w:proofErr w:type="spellEnd"/>
            <w:r w:rsidR="00623A4E" w:rsidRPr="000B6CD4">
              <w:t xml:space="preserve"> плитами</w:t>
            </w:r>
            <w:r w:rsidR="00CC61B5">
              <w:t>.</w:t>
            </w:r>
          </w:p>
          <w:p w14:paraId="1B4EF220" w14:textId="77777777" w:rsidR="008C0028" w:rsidRPr="00BA2EA3" w:rsidRDefault="008C0028" w:rsidP="008C0028">
            <w:r w:rsidRPr="00BA2EA3">
              <w:t xml:space="preserve">Окна и двери – ПВХ профиль по </w:t>
            </w:r>
            <w:r w:rsidR="00CC61B5">
              <w:t>ГОСТ 30970-2002 и ГОСТ 30674-99.</w:t>
            </w:r>
          </w:p>
          <w:p w14:paraId="3EAB69DA" w14:textId="77777777" w:rsidR="0010218B" w:rsidRPr="00BA2EA3" w:rsidRDefault="0010218B" w:rsidP="008C0028">
            <w:r w:rsidRPr="00BA2EA3">
              <w:t>Витражи – алюминиевые</w:t>
            </w:r>
            <w:r w:rsidR="00CC61B5">
              <w:t>.</w:t>
            </w:r>
            <w:r w:rsidRPr="00BA2EA3">
              <w:t xml:space="preserve"> </w:t>
            </w:r>
          </w:p>
          <w:p w14:paraId="51089AD3" w14:textId="77777777" w:rsidR="008C0028" w:rsidRDefault="008C0028" w:rsidP="008C0028">
            <w:r w:rsidRPr="00BA2EA3">
              <w:t>В каче</w:t>
            </w:r>
            <w:r w:rsidR="000B6CD4">
              <w:t>стве вертикального транспорта в</w:t>
            </w:r>
            <w:r w:rsidRPr="00BA2EA3">
              <w:t xml:space="preserve"> </w:t>
            </w:r>
            <w:r w:rsidR="00623A4E" w:rsidRPr="000B6CD4">
              <w:rPr>
                <w:color w:val="000000" w:themeColor="text1"/>
              </w:rPr>
              <w:t>трех</w:t>
            </w:r>
            <w:r w:rsidRPr="000B6CD4">
              <w:rPr>
                <w:color w:val="000000" w:themeColor="text1"/>
              </w:rPr>
              <w:t>этажной</w:t>
            </w:r>
            <w:r w:rsidRPr="00BA2EA3">
              <w:t xml:space="preserve"> части для посетителей предусм</w:t>
            </w:r>
            <w:r w:rsidR="000B6CD4">
              <w:t>отреть</w:t>
            </w:r>
            <w:r w:rsidR="0010218B" w:rsidRPr="00BA2EA3">
              <w:t xml:space="preserve"> и лифт (</w:t>
            </w:r>
            <w:r w:rsidR="0010218B" w:rsidRPr="00623A4E">
              <w:rPr>
                <w:color w:val="000000" w:themeColor="text1"/>
              </w:rPr>
              <w:t>транс</w:t>
            </w:r>
            <w:r w:rsidRPr="00623A4E">
              <w:rPr>
                <w:color w:val="000000" w:themeColor="text1"/>
              </w:rPr>
              <w:t>портировка</w:t>
            </w:r>
            <w:r w:rsidRPr="00BA2EA3">
              <w:t xml:space="preserve"> маломобильн</w:t>
            </w:r>
            <w:r w:rsidR="0044332F" w:rsidRPr="00BA2EA3">
              <w:t xml:space="preserve">ых групп населения </w:t>
            </w:r>
            <w:r w:rsidR="000B6CD4">
              <w:t>(МГН), марку лифта</w:t>
            </w:r>
            <w:r w:rsidRPr="00BA2EA3">
              <w:t xml:space="preserve"> уточнить при разработке </w:t>
            </w:r>
            <w:r w:rsidR="0044332F" w:rsidRPr="00BA2EA3">
              <w:t>рабочей</w:t>
            </w:r>
            <w:r w:rsidRPr="00BA2EA3">
              <w:t xml:space="preserve"> документации.</w:t>
            </w:r>
          </w:p>
          <w:p w14:paraId="0AD1D303" w14:textId="77777777" w:rsidR="008C0028" w:rsidRDefault="006F3125" w:rsidP="006F3125">
            <w:r>
              <w:t>Реконструкция крыльца, л</w:t>
            </w:r>
            <w:r w:rsidR="00BE0FE8">
              <w:t>естничны</w:t>
            </w:r>
            <w:r>
              <w:t>х</w:t>
            </w:r>
            <w:r w:rsidR="00BE0FE8">
              <w:t xml:space="preserve"> марш</w:t>
            </w:r>
            <w:r>
              <w:t>ей и оконных заполнений в соответствии с дизайн-проектом.</w:t>
            </w:r>
          </w:p>
          <w:p w14:paraId="52286732" w14:textId="51C90985" w:rsidR="00EA737D" w:rsidRPr="00BA2EA3" w:rsidRDefault="00EA737D" w:rsidP="006F3125">
            <w:r w:rsidRPr="00C326EB">
              <w:t>Применяемые материалы согласовать с Заказчиком.</w:t>
            </w:r>
          </w:p>
        </w:tc>
      </w:tr>
      <w:tr w:rsidR="00BA2EA3" w:rsidRPr="00BA2EA3" w14:paraId="78D99337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2416FC9E" w14:textId="77777777" w:rsidR="00DA17CC" w:rsidRPr="00BA2EA3" w:rsidRDefault="00DA17CC" w:rsidP="00DA17CC">
            <w:r w:rsidRPr="00BA2EA3">
              <w:t>15.Конструктивные реше</w:t>
            </w:r>
            <w:r w:rsidRPr="00BA2EA3">
              <w:softHyphen/>
              <w:t>ния, изделия и материалы несущих и ограждающих конструкций (фундаменты, несущие и ограждающие конструкции, перекрытия, лестницы, шахты лифтов, перегородки, кровля). Тех</w:t>
            </w:r>
            <w:r w:rsidRPr="00BA2EA3">
              <w:softHyphen/>
              <w:t>нические решения по освое</w:t>
            </w:r>
            <w:r w:rsidRPr="00BA2EA3">
              <w:softHyphen/>
              <w:t>нию подземного простран</w:t>
            </w:r>
            <w:r w:rsidRPr="00BA2EA3">
              <w:softHyphen/>
              <w:t>ства с учетом влияния на окружающую застройку</w:t>
            </w:r>
          </w:p>
        </w:tc>
        <w:tc>
          <w:tcPr>
            <w:tcW w:w="7698" w:type="dxa"/>
            <w:shd w:val="clear" w:color="auto" w:fill="FFFFFF"/>
          </w:tcPr>
          <w:p w14:paraId="3149CD33" w14:textId="77777777" w:rsidR="006E1903" w:rsidRPr="00BA2EA3" w:rsidRDefault="00DA17CC" w:rsidP="00BF63BA">
            <w:r w:rsidRPr="00BA2EA3">
              <w:t xml:space="preserve">Проектом проверить несущую способность и устойчивость каркаса </w:t>
            </w:r>
            <w:r w:rsidR="0044332F" w:rsidRPr="00BA2EA3">
              <w:t>существующего</w:t>
            </w:r>
            <w:r w:rsidRPr="00BA2EA3">
              <w:t xml:space="preserve"> здания н</w:t>
            </w:r>
            <w:r w:rsidR="006E1903">
              <w:t>а восприятие проектных нагрузок, предусмотреть выполнение рекомендуемого перечня работ по результатам проведенного обследования.</w:t>
            </w:r>
          </w:p>
          <w:p w14:paraId="7751FDA8" w14:textId="433F29F3" w:rsidR="00DA17CC" w:rsidRPr="00BA2EA3" w:rsidRDefault="00DA17CC" w:rsidP="00BF63BA">
            <w:r w:rsidRPr="00BA2EA3">
              <w:t>Выполнить перепланировку здания в соответствии с утвер</w:t>
            </w:r>
            <w:r w:rsidRPr="00BA2EA3">
              <w:softHyphen/>
              <w:t>жденными планировками, функциональное деление выпол</w:t>
            </w:r>
            <w:r w:rsidRPr="00BA2EA3">
              <w:softHyphen/>
              <w:t>нить с по</w:t>
            </w:r>
            <w:r w:rsidR="0024360E">
              <w:t>мощью перегородок системы KNAUF,</w:t>
            </w:r>
            <w:r w:rsidRPr="00BA2EA3">
              <w:t xml:space="preserve"> в помещениях с влажным режимом и </w:t>
            </w:r>
            <w:proofErr w:type="spellStart"/>
            <w:r w:rsidRPr="00BA2EA3">
              <w:t>категорийных</w:t>
            </w:r>
            <w:proofErr w:type="spellEnd"/>
            <w:r w:rsidRPr="00BA2EA3">
              <w:t xml:space="preserve"> (по пожарной опасности) перегородки предусмотреть из ке</w:t>
            </w:r>
            <w:r w:rsidRPr="00BA2EA3">
              <w:softHyphen/>
              <w:t xml:space="preserve">рамического кирпича по ГОСТ 530-2007. </w:t>
            </w:r>
          </w:p>
          <w:p w14:paraId="1F7D17F6" w14:textId="15042F8F" w:rsidR="00DA17CC" w:rsidRDefault="00DA17CC" w:rsidP="000B6CD4">
            <w:pPr>
              <w:rPr>
                <w:b/>
              </w:rPr>
            </w:pPr>
            <w:r w:rsidRPr="00BA2EA3">
              <w:t xml:space="preserve">Предусмотреть капитальный ремонт кровли </w:t>
            </w:r>
            <w:r w:rsidR="0044332F" w:rsidRPr="00BA2EA3">
              <w:t>существующего</w:t>
            </w:r>
            <w:r w:rsidRPr="00BA2EA3">
              <w:t xml:space="preserve"> здания с полной заменой всех слоев кровельного пиро</w:t>
            </w:r>
            <w:r w:rsidRPr="00BA2EA3">
              <w:softHyphen/>
              <w:t xml:space="preserve">га: утеплитель - </w:t>
            </w:r>
            <w:r w:rsidR="00B939B3">
              <w:t>из каменной ваты</w:t>
            </w:r>
            <w:r w:rsidRPr="000B6CD4">
              <w:t>,</w:t>
            </w:r>
            <w:r w:rsidR="00C519C1" w:rsidRPr="000B6CD4">
              <w:t xml:space="preserve"> с </w:t>
            </w:r>
            <w:proofErr w:type="spellStart"/>
            <w:r w:rsidR="00C519C1" w:rsidRPr="000B6CD4">
              <w:t>разуклонкой</w:t>
            </w:r>
            <w:proofErr w:type="spellEnd"/>
            <w:r w:rsidR="00C519C1" w:rsidRPr="000B6CD4">
              <w:t xml:space="preserve"> из керамзита, с последующим устройством армированной стяжки</w:t>
            </w:r>
            <w:r w:rsidRPr="000B6CD4">
              <w:t xml:space="preserve"> водоизоляционный ковер </w:t>
            </w:r>
            <w:r w:rsidR="005B684C" w:rsidRPr="000B6CD4">
              <w:t>–</w:t>
            </w:r>
            <w:r w:rsidRPr="000B6CD4">
              <w:t xml:space="preserve"> </w:t>
            </w:r>
            <w:r w:rsidR="00C519C1" w:rsidRPr="000B6CD4">
              <w:t>гидростеклоизол</w:t>
            </w:r>
            <w:r w:rsidR="000B6CD4">
              <w:t>а</w:t>
            </w:r>
            <w:r w:rsidR="000B6CD4">
              <w:rPr>
                <w:b/>
              </w:rPr>
              <w:t>.</w:t>
            </w:r>
          </w:p>
          <w:p w14:paraId="1D0CEAA6" w14:textId="77777777" w:rsidR="006E1903" w:rsidRDefault="006E1903" w:rsidP="000B6CD4">
            <w:r w:rsidRPr="006E1903">
              <w:t>Предусмотреть необходимость ремонта подвала.</w:t>
            </w:r>
          </w:p>
          <w:p w14:paraId="13929136" w14:textId="77777777" w:rsidR="001E3403" w:rsidRPr="006E1903" w:rsidRDefault="001E3403" w:rsidP="001E3403">
            <w:r>
              <w:t>Проектом предусмотреть выполнение мероприятий, отраженных в Техническом заключении №53, по результатам обследования здания ООО «ЦНИЛ» по определению технического состояния здания</w:t>
            </w:r>
            <w:r w:rsidR="00CC61B5">
              <w:t>.</w:t>
            </w:r>
          </w:p>
        </w:tc>
      </w:tr>
      <w:tr w:rsidR="00BA2EA3" w:rsidRPr="00BA2EA3" w14:paraId="5DF0BD78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4DF19393" w14:textId="7DCDB3DF" w:rsidR="00EA0585" w:rsidRPr="00BA2EA3" w:rsidRDefault="00F868E0" w:rsidP="00BF63BA">
            <w:r>
              <w:t xml:space="preserve">16. </w:t>
            </w:r>
            <w:proofErr w:type="spellStart"/>
            <w:r>
              <w:t>Энергоэффективность</w:t>
            </w:r>
            <w:proofErr w:type="spellEnd"/>
          </w:p>
        </w:tc>
        <w:tc>
          <w:tcPr>
            <w:tcW w:w="7698" w:type="dxa"/>
            <w:shd w:val="clear" w:color="auto" w:fill="FFFFFF"/>
          </w:tcPr>
          <w:p w14:paraId="47B74C23" w14:textId="77777777" w:rsidR="00EA0585" w:rsidRPr="00BA2EA3" w:rsidRDefault="002919CF" w:rsidP="00BF63BA">
            <w:r w:rsidRPr="00BA2EA3">
              <w:t>Обеспечение теплотехнических характеристик ограждающих конструкций в соответствии с СНиП 23-101-2004</w:t>
            </w:r>
            <w:r w:rsidR="00CC61B5">
              <w:t>.</w:t>
            </w:r>
          </w:p>
        </w:tc>
      </w:tr>
      <w:tr w:rsidR="00BA2EA3" w:rsidRPr="00BA2EA3" w14:paraId="0BCC5F5C" w14:textId="77777777" w:rsidTr="00FF49B7">
        <w:trPr>
          <w:trHeight w:val="24"/>
        </w:trPr>
        <w:tc>
          <w:tcPr>
            <w:tcW w:w="10408" w:type="dxa"/>
            <w:gridSpan w:val="2"/>
            <w:shd w:val="clear" w:color="auto" w:fill="FFFFFF"/>
          </w:tcPr>
          <w:p w14:paraId="77A18DDD" w14:textId="77777777" w:rsidR="005C24B6" w:rsidRPr="00BA2EA3" w:rsidRDefault="005C24B6" w:rsidP="005C24B6">
            <w:pPr>
              <w:jc w:val="center"/>
            </w:pPr>
            <w:r w:rsidRPr="00BA2EA3">
              <w:lastRenderedPageBreak/>
              <w:t>17. Наружные инженерные сети</w:t>
            </w:r>
          </w:p>
        </w:tc>
      </w:tr>
      <w:tr w:rsidR="00BA2EA3" w:rsidRPr="00BA2EA3" w14:paraId="17735C7F" w14:textId="77777777" w:rsidTr="00FF49B7">
        <w:trPr>
          <w:trHeight w:val="207"/>
        </w:trPr>
        <w:tc>
          <w:tcPr>
            <w:tcW w:w="2710" w:type="dxa"/>
            <w:shd w:val="clear" w:color="auto" w:fill="FFFFFF"/>
          </w:tcPr>
          <w:p w14:paraId="3A72FA81" w14:textId="77777777" w:rsidR="006C6F88" w:rsidRPr="00BA2EA3" w:rsidRDefault="006C6F88" w:rsidP="00BF63BA">
            <w:r w:rsidRPr="00BA2EA3">
              <w:t>17.1. Теплоснабжение</w:t>
            </w:r>
          </w:p>
        </w:tc>
        <w:tc>
          <w:tcPr>
            <w:tcW w:w="7698" w:type="dxa"/>
            <w:shd w:val="clear" w:color="auto" w:fill="FFFFFF"/>
          </w:tcPr>
          <w:p w14:paraId="6800F589" w14:textId="77777777" w:rsidR="004B660D" w:rsidRPr="00F317F2" w:rsidRDefault="004B660D" w:rsidP="004B660D">
            <w:r w:rsidRPr="00F317F2">
              <w:t>Источник теплоснабжения тепловой пункт</w:t>
            </w:r>
            <w:r>
              <w:t xml:space="preserve"> </w:t>
            </w:r>
            <w:r w:rsidR="007C294B">
              <w:t xml:space="preserve">от строящейся котельной </w:t>
            </w:r>
            <w:r>
              <w:t>и существующ</w:t>
            </w:r>
            <w:r w:rsidR="007C294B">
              <w:t>ей</w:t>
            </w:r>
            <w:r>
              <w:t xml:space="preserve"> </w:t>
            </w:r>
            <w:r w:rsidR="007C294B">
              <w:t>топочной</w:t>
            </w:r>
            <w:r w:rsidRPr="00F317F2">
              <w:t>, точка подключения - согласно техническим условиям Заказчика.</w:t>
            </w:r>
          </w:p>
          <w:p w14:paraId="07D87E56" w14:textId="77777777" w:rsidR="005C24B6" w:rsidRPr="00BA2EA3" w:rsidRDefault="004B660D" w:rsidP="007C294B">
            <w:pPr>
              <w:tabs>
                <w:tab w:val="left" w:pos="385"/>
              </w:tabs>
            </w:pPr>
            <w:r w:rsidRPr="00F317F2">
              <w:t>Наружные сети: трубопроводы из труб стальных электро</w:t>
            </w:r>
            <w:r w:rsidRPr="00F317F2">
              <w:softHyphen/>
              <w:t xml:space="preserve">сварных ГОСТ 10704-91; непроходные каналы из ж/б лотков; арматура - стальные шаровые краны; теплоизоляция </w:t>
            </w:r>
            <w:r w:rsidR="007C294B">
              <w:t>–</w:t>
            </w:r>
            <w:r w:rsidRPr="00F317F2">
              <w:t xml:space="preserve"> </w:t>
            </w:r>
            <w:r w:rsidR="007C294B">
              <w:t>трубы в ППУ</w:t>
            </w:r>
            <w:r w:rsidRPr="00F317F2">
              <w:t>.</w:t>
            </w:r>
          </w:p>
        </w:tc>
      </w:tr>
      <w:tr w:rsidR="00BA2EA3" w:rsidRPr="00BA2EA3" w14:paraId="6DA0DA95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3FB030E7" w14:textId="77777777" w:rsidR="00EA0585" w:rsidRPr="00BA2EA3" w:rsidRDefault="002919CF" w:rsidP="006D0704">
            <w:r w:rsidRPr="00BA2EA3">
              <w:t>17.2. Водоснабжение</w:t>
            </w:r>
          </w:p>
        </w:tc>
        <w:tc>
          <w:tcPr>
            <w:tcW w:w="7698" w:type="dxa"/>
            <w:shd w:val="clear" w:color="auto" w:fill="FFFFFF"/>
          </w:tcPr>
          <w:p w14:paraId="6550F3AB" w14:textId="693751A5" w:rsidR="002E2493" w:rsidRPr="00BA2EA3" w:rsidRDefault="004B660D" w:rsidP="002E2493">
            <w:r w:rsidRPr="00F317F2">
              <w:t>Источник водоснабжения - сеть водоснабжения</w:t>
            </w:r>
            <w:r>
              <w:t xml:space="preserve">, </w:t>
            </w:r>
            <w:r w:rsidRPr="00AB14CE">
              <w:t>точка подключения</w:t>
            </w:r>
            <w:r w:rsidRPr="00F317F2">
              <w:t xml:space="preserve"> </w:t>
            </w:r>
            <w:r w:rsidRPr="00AB14CE">
              <w:t>согласно техническим условиям Заказчика.</w:t>
            </w:r>
            <w:r>
              <w:t xml:space="preserve"> </w:t>
            </w:r>
            <w:r w:rsidRPr="00F317F2">
              <w:t>Наружные сети водоснабжения: полиэтилен</w:t>
            </w:r>
            <w:r w:rsidR="00EF45C2">
              <w:t>овая труба ПЭ100 SDR 11 питьевая</w:t>
            </w:r>
            <w:r w:rsidRPr="00F317F2">
              <w:t xml:space="preserve"> по ГОСТ 18599-2001.</w:t>
            </w:r>
            <w:r w:rsidR="00EF45C2">
              <w:t xml:space="preserve"> </w:t>
            </w:r>
            <w:r w:rsidRPr="00F317F2">
              <w:t xml:space="preserve">Ввод хозяйственного водопровода предусматривается в ИТП проектируемого здания. На вводе в здание в помещении ИТП </w:t>
            </w:r>
            <w:proofErr w:type="gramStart"/>
            <w:r w:rsidRPr="00F317F2">
              <w:t>устанавливается  водомерный</w:t>
            </w:r>
            <w:proofErr w:type="gramEnd"/>
            <w:r w:rsidRPr="00F317F2">
              <w:t xml:space="preserve"> узел на все здание с электромагнитным водомером «МФ-И».  </w:t>
            </w:r>
          </w:p>
        </w:tc>
      </w:tr>
      <w:tr w:rsidR="00BA2EA3" w:rsidRPr="00BA2EA3" w14:paraId="6E94ADFD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4EEE82CF" w14:textId="77777777" w:rsidR="00EA0585" w:rsidRPr="00BA2EA3" w:rsidRDefault="002919CF" w:rsidP="006D0704">
            <w:r w:rsidRPr="00BA2EA3">
              <w:t>17.3. Водоотведение</w:t>
            </w:r>
          </w:p>
        </w:tc>
        <w:tc>
          <w:tcPr>
            <w:tcW w:w="7698" w:type="dxa"/>
            <w:shd w:val="clear" w:color="auto" w:fill="FFFFFF"/>
          </w:tcPr>
          <w:p w14:paraId="2F1D22A1" w14:textId="77777777" w:rsidR="004B660D" w:rsidRDefault="004B660D" w:rsidP="004B660D">
            <w:r w:rsidRPr="00AB14CE">
              <w:t xml:space="preserve">Канализация </w:t>
            </w:r>
            <w:r>
              <w:t>–</w:t>
            </w:r>
            <w:r w:rsidRPr="00AB14CE">
              <w:t xml:space="preserve"> </w:t>
            </w:r>
            <w:r>
              <w:t>существующая система</w:t>
            </w:r>
            <w:r w:rsidRPr="00AB14CE">
              <w:t>, точка выпуска сточных вод согласно техническим условиям Заказчика</w:t>
            </w:r>
            <w:r>
              <w:t>. Выполнить внутреннюю разводку трубопроводов, согласно новым планировкам.</w:t>
            </w:r>
          </w:p>
          <w:p w14:paraId="0BC655C1" w14:textId="7E1427DE" w:rsidR="004B660D" w:rsidRPr="00AB14CE" w:rsidRDefault="004B660D" w:rsidP="004B660D">
            <w:r w:rsidRPr="00AB14CE">
              <w:t>Наружные се</w:t>
            </w:r>
            <w:r w:rsidR="00EF45C2">
              <w:t>ти водоотведения: полиэтиленовая труба</w:t>
            </w:r>
            <w:r w:rsidRPr="00AB14CE">
              <w:t xml:space="preserve"> ПЭ100 SDR 17 техническая по ГОСТ 18599-2001.</w:t>
            </w:r>
            <w:r w:rsidR="00EA737D">
              <w:t xml:space="preserve"> </w:t>
            </w:r>
            <w:r w:rsidRPr="00AB14CE">
              <w:t>Выпуски, стояки и подводки к приборам монтируются из полиэтиленовых труб диаметром 50-110 мм по ГОСТ 22689.2-89.  При монтажных работах герметичность стыков создается c помощью резиновых уплотнителей.</w:t>
            </w:r>
          </w:p>
          <w:p w14:paraId="52D489BB" w14:textId="77777777" w:rsidR="004B660D" w:rsidRPr="00AB14CE" w:rsidRDefault="004B660D" w:rsidP="004B660D">
            <w:r w:rsidRPr="00AB14CE">
              <w:t>Вентиляция сети осуществляется через стояки, выводимые выше кровли на 0,5 м. На канализационных стояках при пересечении перекрытий устанавливаются противопожарные муфты.</w:t>
            </w:r>
          </w:p>
          <w:p w14:paraId="3EB4A2C0" w14:textId="77777777" w:rsidR="0020132F" w:rsidRDefault="004B660D" w:rsidP="004B660D">
            <w:r w:rsidRPr="00AB14CE">
              <w:t xml:space="preserve">Ливневая канализация – отвод воды </w:t>
            </w:r>
            <w:r w:rsidRPr="00AC408D">
              <w:t>согласно техническим условиям Заказчика</w:t>
            </w:r>
            <w:r w:rsidRPr="00AB14CE">
              <w:t>. Врезка проектируемой ливневой канализации предусматривается в существующую сеть ливневой канализации</w:t>
            </w:r>
            <w:r>
              <w:t xml:space="preserve">. </w:t>
            </w:r>
          </w:p>
          <w:p w14:paraId="32D47518" w14:textId="36E8056F" w:rsidR="002E2493" w:rsidRDefault="0020132F" w:rsidP="004B660D">
            <w:r>
              <w:t xml:space="preserve">Систему отвода ливневых сточных вод с кровли предусмотреть наружную для круглогодичного использования (с </w:t>
            </w:r>
            <w:proofErr w:type="spellStart"/>
            <w:r>
              <w:t>электрообогревом</w:t>
            </w:r>
            <w:proofErr w:type="spellEnd"/>
            <w:r>
              <w:t xml:space="preserve">) с отведением в общую систему отвода ливневой канализации. </w:t>
            </w:r>
            <w:r w:rsidR="004B660D" w:rsidRPr="00AB14CE">
              <w:t>Система наружной лив</w:t>
            </w:r>
            <w:r w:rsidR="00EA737D">
              <w:t>невой канализации спроектировать</w:t>
            </w:r>
            <w:r w:rsidR="004B660D" w:rsidRPr="00AB14CE">
              <w:t xml:space="preserve"> из двухслойных профилированных труб из высокомодульного полиэтилена КОРСИС DN160-400 мм SN8 и SN16 (под дорогами) по ТУ 2248-001-73011750-2005. Для монтажа системы ливневой канализации применяются фасонные части с размерами раструба и уплотнительными кольцами, соответствующими требованиями ТУ 2248-001-73011750-2005.</w:t>
            </w:r>
          </w:p>
          <w:p w14:paraId="1B9CEF4A" w14:textId="77777777" w:rsidR="001E3403" w:rsidRPr="00BA2EA3" w:rsidRDefault="001E3403" w:rsidP="001E3403">
            <w:r>
              <w:t>Спроектировать дренажную систему для защиты строительных конструкций здания</w:t>
            </w:r>
            <w:r w:rsidR="00CC61B5">
              <w:t>.</w:t>
            </w:r>
          </w:p>
        </w:tc>
      </w:tr>
      <w:tr w:rsidR="002C5E60" w:rsidRPr="00BA2EA3" w14:paraId="7905BB68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58E3C762" w14:textId="3A39EE8E" w:rsidR="002C5E60" w:rsidRPr="00AC408D" w:rsidRDefault="00813595" w:rsidP="002C5E60">
            <w:pPr>
              <w:rPr>
                <w:color w:val="00B050"/>
              </w:rPr>
            </w:pPr>
            <w:r>
              <w:rPr>
                <w:color w:val="000000" w:themeColor="text1"/>
              </w:rPr>
              <w:t xml:space="preserve">17.4. </w:t>
            </w:r>
            <w:r w:rsidR="002C5E60" w:rsidRPr="000B6CD4">
              <w:rPr>
                <w:color w:val="000000" w:themeColor="text1"/>
              </w:rPr>
              <w:t>Пожарный водопровод</w:t>
            </w:r>
          </w:p>
        </w:tc>
        <w:tc>
          <w:tcPr>
            <w:tcW w:w="7698" w:type="dxa"/>
            <w:shd w:val="clear" w:color="auto" w:fill="FFFFFF"/>
          </w:tcPr>
          <w:p w14:paraId="3564D9D6" w14:textId="77777777" w:rsidR="002C5E60" w:rsidRPr="00927BB9" w:rsidRDefault="002C5E60" w:rsidP="00BA62CA">
            <w:pPr>
              <w:rPr>
                <w:highlight w:val="yellow"/>
              </w:rPr>
            </w:pPr>
            <w:r w:rsidRPr="00D631D8">
              <w:t>Произвести расчет внутреннего пожарного трубопровода</w:t>
            </w:r>
            <w:r>
              <w:t>. Р</w:t>
            </w:r>
            <w:r w:rsidRPr="00D631D8">
              <w:t>азработать проект внутреннего пожарного трубопровода</w:t>
            </w:r>
            <w:r>
              <w:t>. З</w:t>
            </w:r>
            <w:r w:rsidRPr="00D631D8">
              <w:t xml:space="preserve">абор воды принять из близлежащего </w:t>
            </w:r>
            <w:r w:rsidR="00BA62CA">
              <w:t>искусственного</w:t>
            </w:r>
            <w:r w:rsidRPr="00D631D8">
              <w:t xml:space="preserve"> водоема</w:t>
            </w:r>
            <w:r>
              <w:t xml:space="preserve">. Насосную станцию разместить в помещении, </w:t>
            </w:r>
            <w:r w:rsidRPr="000571FD">
              <w:t>согласно техническим условиям Заказчика.</w:t>
            </w:r>
            <w:r>
              <w:t xml:space="preserve"> Н</w:t>
            </w:r>
            <w:r w:rsidRPr="000571FD">
              <w:t xml:space="preserve">а трубопроводах установить необходимую запорную арматуру и приборы </w:t>
            </w:r>
            <w:proofErr w:type="spellStart"/>
            <w:r w:rsidRPr="000571FD">
              <w:t>КиП</w:t>
            </w:r>
            <w:proofErr w:type="spellEnd"/>
            <w:r w:rsidR="008D2DA4">
              <w:t>.</w:t>
            </w:r>
          </w:p>
        </w:tc>
      </w:tr>
      <w:tr w:rsidR="00BA2EA3" w:rsidRPr="00BA2EA3" w14:paraId="04FEA878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BF38EB9" w14:textId="55A316BA" w:rsidR="00EA0585" w:rsidRPr="00BA2EA3" w:rsidRDefault="00813595" w:rsidP="00BF63BA">
            <w:r>
              <w:t>17.5</w:t>
            </w:r>
            <w:r w:rsidR="002919CF" w:rsidRPr="00BA2EA3">
              <w:t>. Электроснабжение.</w:t>
            </w:r>
          </w:p>
        </w:tc>
        <w:tc>
          <w:tcPr>
            <w:tcW w:w="7698" w:type="dxa"/>
            <w:shd w:val="clear" w:color="auto" w:fill="FFFFFF"/>
          </w:tcPr>
          <w:p w14:paraId="711139DC" w14:textId="4DAECA4E" w:rsidR="00EF45C2" w:rsidRDefault="002E2493" w:rsidP="00EF45C2">
            <w:r w:rsidRPr="00C63B97">
              <w:t>Наружное электроснабжен</w:t>
            </w:r>
            <w:r w:rsidR="00E37658" w:rsidRPr="00C63B97">
              <w:t xml:space="preserve">ие - </w:t>
            </w:r>
            <w:r w:rsidR="00EF45C2">
              <w:t>согласно техническим условиям</w:t>
            </w:r>
          </w:p>
          <w:p w14:paraId="79B7387A" w14:textId="54844328" w:rsidR="002E2493" w:rsidRPr="00C63B97" w:rsidRDefault="002E2493" w:rsidP="00E37658"/>
        </w:tc>
      </w:tr>
      <w:tr w:rsidR="00BA2EA3" w:rsidRPr="00BA2EA3" w14:paraId="1EEF0C67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3891B8B8" w14:textId="0FF12BC3" w:rsidR="00EA0585" w:rsidRPr="00BA2EA3" w:rsidRDefault="00813595" w:rsidP="00BF63BA">
            <w:r>
              <w:t>17.6</w:t>
            </w:r>
            <w:r w:rsidR="002919CF" w:rsidRPr="00BA2EA3">
              <w:t>. Наружное освещение</w:t>
            </w:r>
          </w:p>
        </w:tc>
        <w:tc>
          <w:tcPr>
            <w:tcW w:w="7698" w:type="dxa"/>
            <w:shd w:val="clear" w:color="auto" w:fill="FFFFFF"/>
          </w:tcPr>
          <w:p w14:paraId="49683C5E" w14:textId="77777777" w:rsidR="002E2493" w:rsidRPr="00BA2EA3" w:rsidRDefault="002E2493" w:rsidP="002E2493">
            <w:r w:rsidRPr="00BA2EA3">
              <w:t>Освещенность территории принять (не менее):</w:t>
            </w:r>
          </w:p>
          <w:p w14:paraId="3EE0AD9A" w14:textId="77777777" w:rsidR="002E2493" w:rsidRPr="00BA2EA3" w:rsidRDefault="00E37658" w:rsidP="002E2493">
            <w:r w:rsidRPr="00BA2EA3">
              <w:t xml:space="preserve">- </w:t>
            </w:r>
            <w:r w:rsidR="002E2493" w:rsidRPr="00BA2EA3">
              <w:t xml:space="preserve">площадки перед входами в здание - </w:t>
            </w:r>
            <w:proofErr w:type="spellStart"/>
            <w:r w:rsidR="002E2493" w:rsidRPr="00BA2EA3">
              <w:t>Еср</w:t>
            </w:r>
            <w:proofErr w:type="spellEnd"/>
            <w:r w:rsidR="002E2493" w:rsidRPr="00BA2EA3">
              <w:t xml:space="preserve">=20 </w:t>
            </w:r>
            <w:proofErr w:type="spellStart"/>
            <w:proofErr w:type="gramStart"/>
            <w:r w:rsidR="002E2493" w:rsidRPr="00BA2EA3">
              <w:t>лк</w:t>
            </w:r>
            <w:proofErr w:type="spellEnd"/>
            <w:r w:rsidR="002E2493" w:rsidRPr="00BA2EA3">
              <w:t xml:space="preserve">,  </w:t>
            </w:r>
            <w:proofErr w:type="spellStart"/>
            <w:r w:rsidR="002E2493" w:rsidRPr="00BA2EA3">
              <w:t>Емин</w:t>
            </w:r>
            <w:proofErr w:type="spellEnd"/>
            <w:proofErr w:type="gramEnd"/>
            <w:r w:rsidR="002E2493" w:rsidRPr="00BA2EA3">
              <w:t>/</w:t>
            </w:r>
            <w:proofErr w:type="spellStart"/>
            <w:r w:rsidR="002E2493" w:rsidRPr="00BA2EA3">
              <w:t>Еср</w:t>
            </w:r>
            <w:proofErr w:type="spellEnd"/>
            <w:r w:rsidR="002E2493" w:rsidRPr="00BA2EA3">
              <w:t>=0,3;</w:t>
            </w:r>
          </w:p>
          <w:p w14:paraId="4C70C36A" w14:textId="77777777" w:rsidR="002E2493" w:rsidRDefault="00E37658" w:rsidP="002E2493">
            <w:r w:rsidRPr="00BA2EA3">
              <w:t xml:space="preserve">- </w:t>
            </w:r>
            <w:r w:rsidR="002E2493" w:rsidRPr="00BA2EA3">
              <w:t xml:space="preserve">автостоянок и проездов: 6 </w:t>
            </w:r>
            <w:proofErr w:type="spellStart"/>
            <w:r w:rsidR="002E2493" w:rsidRPr="00BA2EA3">
              <w:t>лк</w:t>
            </w:r>
            <w:proofErr w:type="spellEnd"/>
            <w:r w:rsidR="002E2493" w:rsidRPr="00BA2EA3">
              <w:t>.</w:t>
            </w:r>
          </w:p>
          <w:p w14:paraId="1D058483" w14:textId="77777777" w:rsidR="00BA62CA" w:rsidRPr="00BA2EA3" w:rsidRDefault="00BA62CA" w:rsidP="002E2493">
            <w:r>
              <w:t>Обеспечить подсветку фасада согласно дизайн-проекта.</w:t>
            </w:r>
          </w:p>
          <w:p w14:paraId="4A823DBE" w14:textId="77777777" w:rsidR="002E2493" w:rsidRDefault="002E2493" w:rsidP="00C63B97">
            <w:r w:rsidRPr="00BA2EA3">
              <w:t>Управление – в автоматич</w:t>
            </w:r>
            <w:r w:rsidR="00522460" w:rsidRPr="00BA2EA3">
              <w:t>еском режиме по датчику освещен</w:t>
            </w:r>
            <w:r w:rsidRPr="00BA2EA3">
              <w:t>ности (ящик управления разместить в щитовой).</w:t>
            </w:r>
            <w:r w:rsidR="00E37658" w:rsidRPr="00BA2EA3">
              <w:t xml:space="preserve"> </w:t>
            </w:r>
            <w:r w:rsidRPr="00BA2EA3">
              <w:t>Электроснабжение светильников выполнить кабельной линией в земле.</w:t>
            </w:r>
          </w:p>
          <w:p w14:paraId="77B9689B" w14:textId="77777777" w:rsidR="00733643" w:rsidRPr="00BA2EA3" w:rsidRDefault="00733643" w:rsidP="00C63B97"/>
        </w:tc>
      </w:tr>
      <w:tr w:rsidR="00BA2EA3" w:rsidRPr="00BA2EA3" w14:paraId="026764D2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53BB9C44" w14:textId="0CF10110" w:rsidR="00EA0585" w:rsidRPr="00BA2EA3" w:rsidRDefault="00813595" w:rsidP="00BF63BA">
            <w:r>
              <w:t>17.7</w:t>
            </w:r>
            <w:r w:rsidR="002919CF" w:rsidRPr="00BA2EA3">
              <w:t>. Телефонизация</w:t>
            </w:r>
          </w:p>
        </w:tc>
        <w:tc>
          <w:tcPr>
            <w:tcW w:w="7698" w:type="dxa"/>
            <w:shd w:val="clear" w:color="auto" w:fill="FFFFFF"/>
          </w:tcPr>
          <w:p w14:paraId="018787B5" w14:textId="594DCFB2" w:rsidR="00EA0585" w:rsidRDefault="002919CF" w:rsidP="00C63B97">
            <w:r w:rsidRPr="00BA2EA3">
              <w:t xml:space="preserve">Телефонизация </w:t>
            </w:r>
            <w:r w:rsidR="00E37658" w:rsidRPr="00BA2EA3">
              <w:t>-</w:t>
            </w:r>
            <w:r w:rsidR="00EF45C2">
              <w:t xml:space="preserve"> согласно техническим условиям</w:t>
            </w:r>
          </w:p>
          <w:p w14:paraId="5F66B62A" w14:textId="77777777" w:rsidR="00733643" w:rsidRPr="00BA2EA3" w:rsidRDefault="00733643" w:rsidP="00C63B97"/>
        </w:tc>
      </w:tr>
      <w:tr w:rsidR="00BA2EA3" w:rsidRPr="00BA2EA3" w14:paraId="545D2556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53936D8E" w14:textId="68B6B8D3" w:rsidR="00EA0585" w:rsidRPr="00BA2EA3" w:rsidRDefault="00813595" w:rsidP="00BF63BA">
            <w:r>
              <w:t>17.8</w:t>
            </w:r>
            <w:r w:rsidR="002919CF" w:rsidRPr="00BA2EA3">
              <w:t>. Радиофикация</w:t>
            </w:r>
          </w:p>
        </w:tc>
        <w:tc>
          <w:tcPr>
            <w:tcW w:w="7698" w:type="dxa"/>
            <w:shd w:val="clear" w:color="auto" w:fill="FFFFFF"/>
          </w:tcPr>
          <w:p w14:paraId="225C5053" w14:textId="59F39CE2" w:rsidR="00EA0585" w:rsidRDefault="002919CF" w:rsidP="00BA62CA">
            <w:r w:rsidRPr="00BA2EA3">
              <w:t xml:space="preserve">Радиофикация - от городских радиотрансляционных сетей согласно </w:t>
            </w:r>
            <w:r w:rsidR="00EF45C2">
              <w:t>действующим НПА</w:t>
            </w:r>
          </w:p>
          <w:p w14:paraId="59DED34D" w14:textId="77777777" w:rsidR="00733643" w:rsidRPr="00BA2EA3" w:rsidRDefault="00733643" w:rsidP="00BA62CA"/>
        </w:tc>
      </w:tr>
      <w:tr w:rsidR="00BA2EA3" w:rsidRPr="00BA2EA3" w14:paraId="626C077B" w14:textId="77777777" w:rsidTr="00FF49B7">
        <w:trPr>
          <w:trHeight w:val="24"/>
        </w:trPr>
        <w:tc>
          <w:tcPr>
            <w:tcW w:w="10408" w:type="dxa"/>
            <w:gridSpan w:val="2"/>
            <w:shd w:val="clear" w:color="auto" w:fill="FFFFFF"/>
          </w:tcPr>
          <w:p w14:paraId="476DCA86" w14:textId="77777777" w:rsidR="00733643" w:rsidRDefault="00733643" w:rsidP="00813595">
            <w:pPr>
              <w:jc w:val="center"/>
            </w:pPr>
          </w:p>
          <w:p w14:paraId="44DD5CB4" w14:textId="77777777" w:rsidR="00EA0585" w:rsidRDefault="002919CF" w:rsidP="00813595">
            <w:pPr>
              <w:jc w:val="center"/>
            </w:pPr>
            <w:r w:rsidRPr="00BA2EA3">
              <w:t>18. Инженерные системы здания. Основные требования к инженерному и технологическому оборудованию</w:t>
            </w:r>
          </w:p>
          <w:p w14:paraId="146E3175" w14:textId="77777777" w:rsidR="00813595" w:rsidRPr="00BA2EA3" w:rsidRDefault="00813595" w:rsidP="00BF63BA"/>
        </w:tc>
      </w:tr>
      <w:tr w:rsidR="00BA2EA3" w:rsidRPr="00BA2EA3" w14:paraId="7681AD89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567D971" w14:textId="77777777" w:rsidR="00EA0585" w:rsidRPr="00BA2EA3" w:rsidRDefault="002919CF" w:rsidP="00BF63BA">
            <w:r w:rsidRPr="00BA2EA3">
              <w:t>18.1 Отопление</w:t>
            </w:r>
          </w:p>
        </w:tc>
        <w:tc>
          <w:tcPr>
            <w:tcW w:w="7698" w:type="dxa"/>
            <w:shd w:val="clear" w:color="auto" w:fill="FFFFFF"/>
          </w:tcPr>
          <w:p w14:paraId="5C0DA322" w14:textId="77777777" w:rsidR="005D7556" w:rsidRDefault="005D7556" w:rsidP="002C5E60">
            <w:r>
              <w:t>Тепловой пункт разместить в подвале.</w:t>
            </w:r>
          </w:p>
          <w:p w14:paraId="12383C73" w14:textId="77777777" w:rsidR="002C5E60" w:rsidRPr="00BA2EA3" w:rsidRDefault="002C5E60" w:rsidP="002C5E60">
            <w:r w:rsidRPr="00BA2EA3">
              <w:t xml:space="preserve">Тип систем: </w:t>
            </w:r>
          </w:p>
          <w:p w14:paraId="1273CD3D" w14:textId="77777777" w:rsidR="002C5E60" w:rsidRPr="00BA2EA3" w:rsidRDefault="002C5E60" w:rsidP="002C5E60">
            <w:r w:rsidRPr="00BA2EA3">
              <w:t xml:space="preserve">- </w:t>
            </w:r>
            <w:r w:rsidR="00CC61B5">
              <w:t>в</w:t>
            </w:r>
            <w:r w:rsidRPr="00BA2EA3">
              <w:t>одяное отопление (двух</w:t>
            </w:r>
            <w:r w:rsidR="00CC61B5">
              <w:t>трубные горизонтальные системы).</w:t>
            </w:r>
          </w:p>
          <w:p w14:paraId="7F955F3E" w14:textId="77777777" w:rsidR="002C5E60" w:rsidRPr="00BA2EA3" w:rsidRDefault="002C5E60" w:rsidP="002C5E60">
            <w:r w:rsidRPr="00BA2EA3">
              <w:lastRenderedPageBreak/>
              <w:t xml:space="preserve">Оборудование: </w:t>
            </w:r>
          </w:p>
          <w:p w14:paraId="2073D5AC" w14:textId="77777777" w:rsidR="002C5E60" w:rsidRPr="00BA2EA3" w:rsidRDefault="002C5E60" w:rsidP="002C5E60">
            <w:r w:rsidRPr="00BA2EA3">
              <w:t xml:space="preserve">- </w:t>
            </w:r>
            <w:r w:rsidRPr="00924F6C">
              <w:t>отопительные приборы принять на базе конвекторов открытого типа</w:t>
            </w:r>
            <w:r w:rsidR="00CC61B5">
              <w:t>.</w:t>
            </w:r>
            <w:r w:rsidRPr="00BA2EA3">
              <w:t xml:space="preserve"> </w:t>
            </w:r>
          </w:p>
          <w:p w14:paraId="16D8DC9D" w14:textId="77777777" w:rsidR="002C5E60" w:rsidRPr="00BA2EA3" w:rsidRDefault="002C5E60" w:rsidP="002C5E60">
            <w:r>
              <w:t>Марку а</w:t>
            </w:r>
            <w:r w:rsidRPr="00BA2EA3">
              <w:t>рматур</w:t>
            </w:r>
            <w:r>
              <w:t>ы</w:t>
            </w:r>
            <w:r w:rsidRPr="00BA2EA3">
              <w:t xml:space="preserve"> </w:t>
            </w:r>
            <w:r>
              <w:t>уточнить в проекте и согласовать с Заказчиком.</w:t>
            </w:r>
          </w:p>
          <w:p w14:paraId="18941E32" w14:textId="77777777" w:rsidR="002C5E60" w:rsidRPr="00BA2EA3" w:rsidRDefault="002C5E60" w:rsidP="002C5E60">
            <w:r w:rsidRPr="00BA2EA3">
              <w:t xml:space="preserve">Трубопроводы для систем отопления: </w:t>
            </w:r>
          </w:p>
          <w:p w14:paraId="05572F9F" w14:textId="77777777" w:rsidR="002C5E60" w:rsidRPr="00BA2EA3" w:rsidRDefault="00CC61B5" w:rsidP="002C5E60">
            <w:r>
              <w:t>- т</w:t>
            </w:r>
            <w:r w:rsidR="002C5E60" w:rsidRPr="00BA2EA3">
              <w:t xml:space="preserve">рубы </w:t>
            </w:r>
            <w:proofErr w:type="spellStart"/>
            <w:r w:rsidR="002C5E60" w:rsidRPr="00BA2EA3">
              <w:t>водогазопроводные</w:t>
            </w:r>
            <w:proofErr w:type="spellEnd"/>
            <w:r w:rsidR="002C5E60" w:rsidRPr="00BA2EA3">
              <w:t xml:space="preserve"> по ГОСТ 3262-75*</w:t>
            </w:r>
            <w:r>
              <w:t>;</w:t>
            </w:r>
            <w:r w:rsidR="005D7556">
              <w:t xml:space="preserve"> </w:t>
            </w:r>
          </w:p>
          <w:p w14:paraId="7CCA96DD" w14:textId="77777777" w:rsidR="00CC61B5" w:rsidRDefault="00CC61B5" w:rsidP="002C5E60">
            <w:r>
              <w:t>- т</w:t>
            </w:r>
            <w:r w:rsidR="002C5E60" w:rsidRPr="00BA2EA3">
              <w:t xml:space="preserve">рубы </w:t>
            </w:r>
            <w:r>
              <w:t>электросварные по ГОСТ 10704-91;</w:t>
            </w:r>
          </w:p>
          <w:p w14:paraId="030A8DA8" w14:textId="77777777" w:rsidR="002C5E60" w:rsidRPr="00BA2EA3" w:rsidRDefault="00CC61B5" w:rsidP="002C5E60">
            <w:r>
              <w:t>- т</w:t>
            </w:r>
            <w:r w:rsidRPr="00CC61B5">
              <w:t>рубы полипропиленовые</w:t>
            </w:r>
            <w:r>
              <w:t>.</w:t>
            </w:r>
          </w:p>
          <w:p w14:paraId="46E912C3" w14:textId="282E5549" w:rsidR="00733643" w:rsidRPr="00BA2EA3" w:rsidRDefault="002C5E60" w:rsidP="002C5E60">
            <w:r w:rsidRPr="00BA2EA3">
              <w:t>Теплоизоляция K-</w:t>
            </w:r>
            <w:proofErr w:type="spellStart"/>
            <w:r w:rsidRPr="00BA2EA3">
              <w:t>Flex</w:t>
            </w:r>
            <w:proofErr w:type="spellEnd"/>
            <w:r w:rsidR="005D7556">
              <w:t xml:space="preserve"> комбинированная</w:t>
            </w:r>
            <w:r w:rsidRPr="00BA2EA3">
              <w:t>.</w:t>
            </w:r>
          </w:p>
        </w:tc>
      </w:tr>
      <w:tr w:rsidR="00BA2EA3" w:rsidRPr="00BA2EA3" w14:paraId="0E46F423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7EB6AC9" w14:textId="71D6783E" w:rsidR="00EA0585" w:rsidRPr="00BA2EA3" w:rsidRDefault="002919CF" w:rsidP="00BF63BA">
            <w:r w:rsidRPr="00BA2EA3">
              <w:lastRenderedPageBreak/>
              <w:t>18.2</w:t>
            </w:r>
            <w:r w:rsidR="00EF45C2">
              <w:t>.</w:t>
            </w:r>
            <w:r w:rsidRPr="00BA2EA3">
              <w:t xml:space="preserve"> Вентиляция</w:t>
            </w:r>
            <w:r w:rsidR="0076072A">
              <w:t xml:space="preserve"> и кондиционирование</w:t>
            </w:r>
          </w:p>
        </w:tc>
        <w:tc>
          <w:tcPr>
            <w:tcW w:w="7698" w:type="dxa"/>
            <w:shd w:val="clear" w:color="auto" w:fill="FFFFFF"/>
          </w:tcPr>
          <w:p w14:paraId="4D6C9156" w14:textId="77777777" w:rsidR="002C5E60" w:rsidRPr="00BA2EA3" w:rsidRDefault="00CC61B5" w:rsidP="002C5E60">
            <w:r>
              <w:t>Комбинированная система: естественная, механическая</w:t>
            </w:r>
            <w:r w:rsidR="0076072A">
              <w:t xml:space="preserve"> </w:t>
            </w:r>
            <w:r w:rsidR="002C5E60" w:rsidRPr="00BA2EA3">
              <w:t>приточн</w:t>
            </w:r>
            <w:r>
              <w:t>ая</w:t>
            </w:r>
            <w:r w:rsidR="002C5E60">
              <w:t xml:space="preserve"> и </w:t>
            </w:r>
            <w:r>
              <w:t xml:space="preserve">вытяжная </w:t>
            </w:r>
            <w:proofErr w:type="spellStart"/>
            <w:r>
              <w:t>общеобмен</w:t>
            </w:r>
            <w:r>
              <w:softHyphen/>
              <w:t>ная</w:t>
            </w:r>
            <w:proofErr w:type="spellEnd"/>
            <w:r w:rsidR="002C5E60" w:rsidRPr="00BA2EA3">
              <w:t xml:space="preserve">. </w:t>
            </w:r>
          </w:p>
          <w:p w14:paraId="591074CB" w14:textId="77777777" w:rsidR="002C5E60" w:rsidRPr="00AB5A20" w:rsidRDefault="002C5E60" w:rsidP="002C5E60">
            <w:r w:rsidRPr="00AB5A20">
              <w:t xml:space="preserve">Оборудование: </w:t>
            </w:r>
            <w:r w:rsidR="005D7556">
              <w:t>по согласованию с Заказчиком</w:t>
            </w:r>
            <w:r w:rsidRPr="00AB5A20">
              <w:t>.</w:t>
            </w:r>
          </w:p>
          <w:p w14:paraId="675D86CE" w14:textId="77777777" w:rsidR="002C5E60" w:rsidRPr="00AB5A20" w:rsidRDefault="002C5E60" w:rsidP="002C5E60">
            <w:r w:rsidRPr="00AB5A20">
              <w:t xml:space="preserve">Материал воздуховодов: из листовой оцинкованной стали по </w:t>
            </w:r>
          </w:p>
          <w:p w14:paraId="0A097EBB" w14:textId="77777777" w:rsidR="002C5E60" w:rsidRPr="00BA2EA3" w:rsidRDefault="002C5E60" w:rsidP="002C5E60">
            <w:r w:rsidRPr="00AB5A20">
              <w:t>ГОСТ 14918-80*.</w:t>
            </w:r>
          </w:p>
          <w:p w14:paraId="294F8302" w14:textId="77777777" w:rsidR="002C5E60" w:rsidRDefault="002C5E60" w:rsidP="002C5E60">
            <w:r w:rsidRPr="00BA2EA3">
              <w:t xml:space="preserve">Систему кондиционирования предусмотреть в помещениях с избытками теплоты, оборудование фирм </w:t>
            </w:r>
            <w:r w:rsidRPr="00AB5A20">
              <w:rPr>
                <w:lang w:val="en-US"/>
              </w:rPr>
              <w:t>MDV</w:t>
            </w:r>
            <w:r>
              <w:t xml:space="preserve">, </w:t>
            </w:r>
            <w:r w:rsidR="005D7556">
              <w:t>или иное по согласованию с Заказчиком</w:t>
            </w:r>
            <w:r>
              <w:t>.</w:t>
            </w:r>
          </w:p>
          <w:p w14:paraId="6A61AA9B" w14:textId="77777777" w:rsidR="005D7556" w:rsidRPr="00D91E04" w:rsidRDefault="005D7556" w:rsidP="002C5E60">
            <w:r>
              <w:t>Предусмотреть возможность регулирования параметров микроклимата в обособленных помещениях.</w:t>
            </w:r>
          </w:p>
          <w:p w14:paraId="3FDAF611" w14:textId="77777777" w:rsidR="002C5E60" w:rsidRPr="00BA2EA3" w:rsidRDefault="002C5E60" w:rsidP="002C5E60">
            <w:r w:rsidRPr="00BA2EA3">
              <w:t xml:space="preserve">Предусмотреть </w:t>
            </w:r>
            <w:r w:rsidR="0076072A">
              <w:t xml:space="preserve">по необходимости </w:t>
            </w:r>
            <w:r w:rsidRPr="00BA2EA3">
              <w:t xml:space="preserve">систему </w:t>
            </w:r>
            <w:proofErr w:type="spellStart"/>
            <w:r w:rsidRPr="00BA2EA3">
              <w:t>дымоудаления</w:t>
            </w:r>
            <w:proofErr w:type="spellEnd"/>
            <w:r w:rsidRPr="00BA2EA3">
              <w:t xml:space="preserve"> в соответствии с тре</w:t>
            </w:r>
            <w:r w:rsidRPr="00BA2EA3">
              <w:softHyphen/>
              <w:t>бованиями СП 7.13130.2009 "Отопление, вентиляция и кон</w:t>
            </w:r>
            <w:r w:rsidRPr="00BA2EA3">
              <w:softHyphen/>
              <w:t>диционирование"</w:t>
            </w:r>
            <w:r w:rsidR="00CC61B5">
              <w:t>.</w:t>
            </w:r>
          </w:p>
          <w:p w14:paraId="4E1ECA62" w14:textId="148A87FF" w:rsidR="00733643" w:rsidRPr="00BA2EA3" w:rsidRDefault="002C5E60" w:rsidP="002C5E60">
            <w:r w:rsidRPr="00BA2EA3">
              <w:t xml:space="preserve">Оборудование системы </w:t>
            </w:r>
            <w:proofErr w:type="spellStart"/>
            <w:r w:rsidRPr="00BA2EA3">
              <w:t>дымоудаления</w:t>
            </w:r>
            <w:proofErr w:type="spellEnd"/>
            <w:r w:rsidRPr="00BA2EA3">
              <w:t xml:space="preserve">: </w:t>
            </w:r>
            <w:proofErr w:type="spellStart"/>
            <w:r w:rsidRPr="00AB5A20">
              <w:t>Веза</w:t>
            </w:r>
            <w:proofErr w:type="spellEnd"/>
            <w:r w:rsidR="00813595">
              <w:t xml:space="preserve"> либо иное сер</w:t>
            </w:r>
            <w:r w:rsidRPr="00BA2EA3">
              <w:t>тифицированное</w:t>
            </w:r>
            <w:r w:rsidR="00813595">
              <w:t xml:space="preserve"> по согласованию с Заказчиком</w:t>
            </w:r>
            <w:r w:rsidRPr="00BA2EA3">
              <w:t>.</w:t>
            </w:r>
          </w:p>
        </w:tc>
      </w:tr>
      <w:tr w:rsidR="00BA2EA3" w:rsidRPr="00BA2EA3" w14:paraId="107693C2" w14:textId="77777777" w:rsidTr="00FF49B7">
        <w:trPr>
          <w:trHeight w:val="89"/>
        </w:trPr>
        <w:tc>
          <w:tcPr>
            <w:tcW w:w="2710" w:type="dxa"/>
            <w:shd w:val="clear" w:color="auto" w:fill="FFFFFF"/>
          </w:tcPr>
          <w:p w14:paraId="531090B8" w14:textId="4BCFE32D" w:rsidR="006D0704" w:rsidRPr="00BA2EA3" w:rsidRDefault="000B6CD4" w:rsidP="00BF63BA">
            <w:r>
              <w:t>18.3</w:t>
            </w:r>
            <w:r w:rsidR="00EF45C2">
              <w:t>.</w:t>
            </w:r>
            <w:r w:rsidR="006D0704" w:rsidRPr="00BA2EA3">
              <w:t xml:space="preserve"> Водоснабжение внут</w:t>
            </w:r>
            <w:r w:rsidR="006D0704" w:rsidRPr="00BA2EA3">
              <w:softHyphen/>
              <w:t>реннее.</w:t>
            </w:r>
          </w:p>
        </w:tc>
        <w:tc>
          <w:tcPr>
            <w:tcW w:w="7698" w:type="dxa"/>
            <w:shd w:val="clear" w:color="auto" w:fill="FFFFFF"/>
          </w:tcPr>
          <w:p w14:paraId="5E377454" w14:textId="218FF723" w:rsidR="00733643" w:rsidRPr="00BA2EA3" w:rsidRDefault="002C5E60" w:rsidP="002C5E60">
            <w:r w:rsidRPr="00BA2EA3">
              <w:t xml:space="preserve">Внутренние сети - магистрали и стояки предусмотреть из полипропиленовых </w:t>
            </w:r>
            <w:proofErr w:type="gramStart"/>
            <w:r w:rsidRPr="00BA2EA3">
              <w:t>труб  по</w:t>
            </w:r>
            <w:proofErr w:type="gramEnd"/>
            <w:r w:rsidRPr="00BA2EA3">
              <w:t xml:space="preserve"> ТУ 2248-032-00284581-98</w:t>
            </w:r>
            <w:r>
              <w:t>.</w:t>
            </w:r>
            <w:r w:rsidRPr="00BA2EA3">
              <w:t xml:space="preserve"> </w:t>
            </w:r>
          </w:p>
        </w:tc>
      </w:tr>
      <w:tr w:rsidR="00BA2EA3" w:rsidRPr="00BA2EA3" w14:paraId="3375067D" w14:textId="77777777" w:rsidTr="00FF49B7">
        <w:trPr>
          <w:trHeight w:val="493"/>
        </w:trPr>
        <w:tc>
          <w:tcPr>
            <w:tcW w:w="2710" w:type="dxa"/>
            <w:shd w:val="clear" w:color="auto" w:fill="FFFFFF"/>
          </w:tcPr>
          <w:p w14:paraId="300F39C4" w14:textId="77777777" w:rsidR="00EA0585" w:rsidRPr="00BA2EA3" w:rsidRDefault="000B6CD4" w:rsidP="00BF63BA">
            <w:r>
              <w:t>18.4</w:t>
            </w:r>
            <w:r w:rsidR="002919CF" w:rsidRPr="00BA2EA3">
              <w:t xml:space="preserve"> Канализация, </w:t>
            </w:r>
            <w:proofErr w:type="spellStart"/>
            <w:r w:rsidR="002919CF" w:rsidRPr="00BA2EA3">
              <w:t>сантехо</w:t>
            </w:r>
            <w:r w:rsidR="002919CF" w:rsidRPr="00BA2EA3">
              <w:softHyphen/>
              <w:t>борудование</w:t>
            </w:r>
            <w:proofErr w:type="spellEnd"/>
          </w:p>
        </w:tc>
        <w:tc>
          <w:tcPr>
            <w:tcW w:w="7698" w:type="dxa"/>
            <w:shd w:val="clear" w:color="auto" w:fill="FFFFFF"/>
          </w:tcPr>
          <w:p w14:paraId="5327E832" w14:textId="6533F6DA" w:rsidR="002C5E60" w:rsidRPr="00BA2EA3" w:rsidRDefault="00813595" w:rsidP="002C5E60">
            <w:r>
              <w:t>Отвод сточных вод системы</w:t>
            </w:r>
            <w:r w:rsidR="002C5E60" w:rsidRPr="00BA2EA3">
              <w:t xml:space="preserve"> от проектируемого здания предусмотреть выпусками из полиэтиленовых труб ПЭ-100 SDR-17 по ГОСТ18599-2001.</w:t>
            </w:r>
          </w:p>
          <w:p w14:paraId="3D03B7C1" w14:textId="77777777" w:rsidR="002C5E60" w:rsidRDefault="002C5E60" w:rsidP="002C5E60">
            <w:r w:rsidRPr="00BA2EA3">
              <w:t xml:space="preserve">Отвод ливневых и талых </w:t>
            </w:r>
            <w:proofErr w:type="gramStart"/>
            <w:r w:rsidRPr="00BA2EA3">
              <w:t>вод  предусмотреть</w:t>
            </w:r>
            <w:proofErr w:type="gramEnd"/>
            <w:r w:rsidRPr="00BA2EA3">
              <w:t xml:space="preserve"> по закрытым водостокам с выпусками в существующую сеть ливневой канализации. </w:t>
            </w:r>
          </w:p>
          <w:p w14:paraId="52AD4F0A" w14:textId="5C000608" w:rsidR="002C5E60" w:rsidRPr="00BA2EA3" w:rsidRDefault="002C5E60" w:rsidP="002C5E60">
            <w:r w:rsidRPr="00BA2EA3">
              <w:t xml:space="preserve">Внутренние сети ливневой канализации - </w:t>
            </w:r>
            <w:r w:rsidR="004B606F" w:rsidRPr="00BA2EA3">
              <w:t>из полиэтиленовых труб ПЭ-100 SDR-17 по ГОСТ18599-</w:t>
            </w:r>
            <w:proofErr w:type="gramStart"/>
            <w:r w:rsidR="004B606F" w:rsidRPr="00BA2EA3">
              <w:t>2001.</w:t>
            </w:r>
            <w:r w:rsidRPr="00BA2EA3">
              <w:t>,</w:t>
            </w:r>
            <w:proofErr w:type="gramEnd"/>
            <w:r w:rsidRPr="00BA2EA3">
              <w:t xml:space="preserve"> выпуски ливневой канализации в земле - полиэтиленовые трубы ПЭ-100 SDR-17 по ГОСТ18599-2001. </w:t>
            </w:r>
          </w:p>
          <w:p w14:paraId="5DBE09FF" w14:textId="77777777" w:rsidR="002C5E60" w:rsidRPr="00BA2EA3" w:rsidRDefault="002C5E60" w:rsidP="002C5E60">
            <w:r w:rsidRPr="00BA2EA3">
              <w:t>Санузлы оборудовать унитазами типа «Компакт», керамическими раковинами.</w:t>
            </w:r>
          </w:p>
          <w:p w14:paraId="5E9273E5" w14:textId="7B8D6FB3" w:rsidR="00733643" w:rsidRPr="00BA2EA3" w:rsidRDefault="005D7556" w:rsidP="005D7556">
            <w:r>
              <w:t>К</w:t>
            </w:r>
            <w:r w:rsidR="002C5E60" w:rsidRPr="00BA2EA3">
              <w:t xml:space="preserve">омнаты уборочного инвентаря оборудовать </w:t>
            </w:r>
            <w:r>
              <w:t>местом для мойки уборочного инвентаря</w:t>
            </w:r>
            <w:r w:rsidR="002C5E60" w:rsidRPr="00BA2EA3">
              <w:t>.</w:t>
            </w:r>
            <w:r>
              <w:t xml:space="preserve"> </w:t>
            </w:r>
            <w:r w:rsidR="002C5E60" w:rsidRPr="00BA2EA3">
              <w:t xml:space="preserve"> </w:t>
            </w:r>
            <w:r>
              <w:t>П</w:t>
            </w:r>
            <w:r w:rsidR="002C5E60" w:rsidRPr="00BA2EA3">
              <w:t xml:space="preserve">омещения </w:t>
            </w:r>
            <w:r>
              <w:t>приема пищи</w:t>
            </w:r>
            <w:r w:rsidR="002C5E60" w:rsidRPr="00BA2EA3">
              <w:t xml:space="preserve"> оборудовать в соответствии с требованиями СанПиН (СП) 2.3.6.1079-01 “Предприятия общественного питания”</w:t>
            </w:r>
            <w:r w:rsidR="002C5E60">
              <w:t>.</w:t>
            </w:r>
          </w:p>
        </w:tc>
      </w:tr>
      <w:tr w:rsidR="00FE4092" w:rsidRPr="00BA2EA3" w14:paraId="0F1D9ABF" w14:textId="77777777" w:rsidTr="00FF49B7">
        <w:trPr>
          <w:trHeight w:val="5499"/>
        </w:trPr>
        <w:tc>
          <w:tcPr>
            <w:tcW w:w="2710" w:type="dxa"/>
            <w:shd w:val="clear" w:color="auto" w:fill="FFFFFF"/>
          </w:tcPr>
          <w:p w14:paraId="3AD5408C" w14:textId="014B0A8C" w:rsidR="00FE4092" w:rsidRDefault="00FE4092" w:rsidP="00BF63BA">
            <w:r w:rsidRPr="00FE4092">
              <w:t>18.5</w:t>
            </w:r>
            <w:r w:rsidR="00EF45C2">
              <w:t>.</w:t>
            </w:r>
            <w:r w:rsidRPr="00FE4092">
              <w:t xml:space="preserve"> Электроосвещение и электрооборудование</w:t>
            </w:r>
          </w:p>
          <w:p w14:paraId="221A08A3" w14:textId="77777777" w:rsidR="00FE4092" w:rsidRDefault="00FE4092" w:rsidP="00BF63BA"/>
          <w:p w14:paraId="133F1F28" w14:textId="77777777" w:rsidR="00FE4092" w:rsidRDefault="00FE4092" w:rsidP="00BF63BA"/>
        </w:tc>
        <w:tc>
          <w:tcPr>
            <w:tcW w:w="7698" w:type="dxa"/>
            <w:shd w:val="clear" w:color="auto" w:fill="FFFFFF"/>
          </w:tcPr>
          <w:p w14:paraId="35B40F7C" w14:textId="77777777" w:rsidR="00FE4092" w:rsidRPr="00BA2EA3" w:rsidRDefault="00FE4092" w:rsidP="00FE4092">
            <w:r w:rsidRPr="00BA2EA3">
              <w:t>Выполнить согласно техническим условиям, требованиям действующих нормативных документов. Проектом преду</w:t>
            </w:r>
            <w:r w:rsidRPr="00BA2EA3">
              <w:softHyphen/>
              <w:t>смотреть:</w:t>
            </w:r>
          </w:p>
          <w:p w14:paraId="57C2CEA1" w14:textId="77777777" w:rsidR="00FE4092" w:rsidRPr="00BA2EA3" w:rsidRDefault="00FE4092" w:rsidP="00FE409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A2EA3">
              <w:rPr>
                <w:b/>
              </w:rPr>
              <w:t>Электроснабжение</w:t>
            </w:r>
          </w:p>
          <w:p w14:paraId="677DD45F" w14:textId="77777777" w:rsidR="00FE4092" w:rsidRPr="00BA2EA3" w:rsidRDefault="00FE4092" w:rsidP="00FE4092">
            <w:r w:rsidRPr="00BA2EA3">
              <w:t>Проектом предусмотреть необходимое количество распреде</w:t>
            </w:r>
            <w:r w:rsidRPr="00BA2EA3">
              <w:softHyphen/>
              <w:t>лительн</w:t>
            </w:r>
            <w:r>
              <w:t>ых (магистральных) электрощитов.</w:t>
            </w:r>
          </w:p>
          <w:p w14:paraId="61493134" w14:textId="77777777" w:rsidR="00FE4092" w:rsidRPr="000B6CD4" w:rsidRDefault="00FE4092" w:rsidP="00FE409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A2EA3">
              <w:rPr>
                <w:b/>
              </w:rPr>
              <w:t xml:space="preserve">Главный распределительный щит </w:t>
            </w:r>
            <w:r>
              <w:rPr>
                <w:b/>
              </w:rPr>
              <w:t xml:space="preserve">(ГРЩ) </w:t>
            </w:r>
          </w:p>
          <w:p w14:paraId="4FF178EC" w14:textId="77777777" w:rsidR="00FE4092" w:rsidRPr="00BA2EA3" w:rsidRDefault="00FE4092" w:rsidP="00FE4092">
            <w:r w:rsidRPr="000B6CD4">
              <w:t xml:space="preserve">Предусмотреть ГРЩ на первом этаже. Категория электроснабжения </w:t>
            </w:r>
            <w:r w:rsidRPr="000B6CD4">
              <w:rPr>
                <w:lang w:val="en-US"/>
              </w:rPr>
              <w:t>II</w:t>
            </w:r>
            <w:r w:rsidRPr="000B6CD4">
              <w:t xml:space="preserve"> –</w:t>
            </w:r>
            <w:proofErr w:type="spellStart"/>
            <w:r w:rsidRPr="000B6CD4">
              <w:t>ая</w:t>
            </w:r>
            <w:proofErr w:type="spellEnd"/>
            <w:r w:rsidRPr="000B6CD4">
              <w:t>.</w:t>
            </w:r>
            <w:r>
              <w:t xml:space="preserve"> </w:t>
            </w:r>
            <w:r w:rsidRPr="00BA2EA3">
              <w:t>ГРЩ должно иметь две главные секции шин с автоматическими выключате</w:t>
            </w:r>
            <w:r>
              <w:t>лями. Между секциями предусмот</w:t>
            </w:r>
            <w:r>
              <w:softHyphen/>
            </w:r>
            <w:r w:rsidRPr="00BA2EA3">
              <w:t>реть секционный выключатель.</w:t>
            </w:r>
          </w:p>
          <w:p w14:paraId="7DB8D830" w14:textId="77777777" w:rsidR="00FE4092" w:rsidRPr="00BA2EA3" w:rsidRDefault="00FE4092" w:rsidP="00FE4092">
            <w:r w:rsidRPr="00BA2EA3">
              <w:t>Технические характеристики ГРЩ определить проектом, ис</w:t>
            </w:r>
            <w:r w:rsidRPr="00BA2EA3">
              <w:softHyphen/>
              <w:t xml:space="preserve">пользовать комплектующее оборудование фирмы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proofErr w:type="gramStart"/>
            <w:r w:rsidRPr="00BA2EA3">
              <w:t>Electric</w:t>
            </w:r>
            <w:proofErr w:type="spellEnd"/>
            <w:r w:rsidRPr="00BA2EA3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3F10EE">
              <w:rPr>
                <w:bCs/>
                <w:color w:val="333333"/>
                <w:shd w:val="clear" w:color="auto" w:fill="FFFFFF"/>
              </w:rPr>
              <w:t>Lezard</w:t>
            </w:r>
            <w:proofErr w:type="spellEnd"/>
            <w:r w:rsidRPr="003F10EE">
              <w:t xml:space="preserve"> </w:t>
            </w:r>
            <w:r w:rsidRPr="00BA2EA3">
              <w:t>либо иное сертифицированное</w:t>
            </w:r>
            <w:r>
              <w:t xml:space="preserve"> по согласованию с Заказчиком</w:t>
            </w:r>
            <w:r w:rsidRPr="00BA2EA3">
              <w:t>.</w:t>
            </w:r>
          </w:p>
          <w:p w14:paraId="22568D1B" w14:textId="044B9709" w:rsidR="00FF49B7" w:rsidRPr="00BA2EA3" w:rsidRDefault="00FE4092" w:rsidP="00FF49B7">
            <w:r w:rsidRPr="00BA2EA3">
              <w:t xml:space="preserve">Шкафы ГРЩ-0,4 </w:t>
            </w:r>
            <w:proofErr w:type="spellStart"/>
            <w:r w:rsidRPr="00BA2EA3">
              <w:t>кВ</w:t>
            </w:r>
            <w:proofErr w:type="spellEnd"/>
            <w:r w:rsidRPr="00BA2EA3">
              <w:t xml:space="preserve"> должны быть одно- или двухстороннего обслуживания (уточнить проектом). В каждом ГРЩ (ВРУ) необходимо предусмотреть резерв 15% автоматических вы</w:t>
            </w:r>
            <w:r w:rsidRPr="00BA2EA3">
              <w:softHyphen/>
              <w:t>ключателей отходящих линий и резерв 15% свободного места для возможной установки дополнительного оборудования (автоматических выключателей и т.д.).</w:t>
            </w:r>
          </w:p>
          <w:p w14:paraId="6D700399" w14:textId="77777777" w:rsidR="00FF49B7" w:rsidRPr="00BA2EA3" w:rsidRDefault="00FF49B7" w:rsidP="00FF49B7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BA2EA3">
              <w:rPr>
                <w:b/>
              </w:rPr>
              <w:t>Учет электроэнергии</w:t>
            </w:r>
          </w:p>
          <w:p w14:paraId="7D46E6A9" w14:textId="77777777" w:rsidR="00FF49B7" w:rsidRPr="00BA2EA3" w:rsidRDefault="00FF49B7" w:rsidP="00FF49B7">
            <w:r w:rsidRPr="00BA2EA3">
              <w:t>Коммерческий учет электроэнергии предусмотреть на ввод</w:t>
            </w:r>
            <w:r w:rsidRPr="00BA2EA3">
              <w:softHyphen/>
              <w:t xml:space="preserve">ных панелях ГРЩ расчетным </w:t>
            </w:r>
            <w:r w:rsidRPr="000B6CD4">
              <w:t>трехфазным счетчиками счетчиком Меркурий трансформаторного подключения</w:t>
            </w:r>
            <w:r w:rsidRPr="00B5410D">
              <w:t>.</w:t>
            </w:r>
          </w:p>
          <w:p w14:paraId="594ACC3F" w14:textId="77777777" w:rsidR="00FF49B7" w:rsidRPr="00BA2EA3" w:rsidRDefault="00FF49B7" w:rsidP="00FF49B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A2EA3">
              <w:rPr>
                <w:b/>
              </w:rPr>
              <w:t>Электрические групповые щиты</w:t>
            </w:r>
          </w:p>
          <w:p w14:paraId="779AF7B4" w14:textId="258A78B6" w:rsidR="00FE4092" w:rsidRDefault="00FF49B7" w:rsidP="00FF49B7">
            <w:r w:rsidRPr="00BA2EA3">
              <w:t>Групповые щиты выполнить навесного и напольного испол</w:t>
            </w:r>
            <w:r w:rsidRPr="00BA2EA3">
              <w:softHyphen/>
              <w:t>нения в корпусах с классом защиты не менее IP20. В техни</w:t>
            </w:r>
            <w:r w:rsidRPr="00BA2EA3">
              <w:softHyphen/>
              <w:t>ческих и влажных помещениях предусмотреть установку щи</w:t>
            </w:r>
            <w:r w:rsidRPr="00BA2EA3">
              <w:softHyphen/>
              <w:t>тов классом защиты не менее IP44. В качестве устройств защиты групповых кабелей,</w:t>
            </w:r>
          </w:p>
        </w:tc>
      </w:tr>
      <w:tr w:rsidR="00FF49B7" w:rsidRPr="00BA2EA3" w14:paraId="7BBAB141" w14:textId="77777777" w:rsidTr="00FF49B7">
        <w:trPr>
          <w:trHeight w:val="3573"/>
        </w:trPr>
        <w:tc>
          <w:tcPr>
            <w:tcW w:w="2710" w:type="dxa"/>
            <w:shd w:val="clear" w:color="auto" w:fill="FFFFFF"/>
          </w:tcPr>
          <w:p w14:paraId="2B86AB46" w14:textId="6021858F" w:rsidR="00FF49B7" w:rsidRPr="00BA2EA3" w:rsidRDefault="00FF49B7" w:rsidP="00BF63BA"/>
        </w:tc>
        <w:tc>
          <w:tcPr>
            <w:tcW w:w="7698" w:type="dxa"/>
            <w:shd w:val="clear" w:color="auto" w:fill="FFFFFF"/>
          </w:tcPr>
          <w:p w14:paraId="2B01A44B" w14:textId="50B0EB1C" w:rsidR="00FF49B7" w:rsidRPr="00BA2EA3" w:rsidRDefault="00FF49B7" w:rsidP="00BF63BA">
            <w:r w:rsidRPr="00BA2EA3">
              <w:t>отходящих от щитов, применить автоматические выключатели. В качестве вводных коммута</w:t>
            </w:r>
            <w:r w:rsidRPr="00BA2EA3">
              <w:softHyphen/>
              <w:t>ционных аппаратов в щитах принять - рубильники. В каче</w:t>
            </w:r>
            <w:r w:rsidRPr="00BA2EA3">
              <w:softHyphen/>
              <w:t>стве устройств защиты от перегрузок двигателей использо</w:t>
            </w:r>
            <w:r w:rsidRPr="00BA2EA3">
              <w:softHyphen/>
              <w:t>вать тепловые реле</w:t>
            </w:r>
            <w:r>
              <w:t xml:space="preserve"> и реле контроля фаз</w:t>
            </w:r>
            <w:r w:rsidRPr="00BA2EA3">
              <w:t>.</w:t>
            </w:r>
          </w:p>
          <w:p w14:paraId="79089D85" w14:textId="77777777" w:rsidR="00FF49B7" w:rsidRPr="00BA2EA3" w:rsidRDefault="00FF49B7" w:rsidP="00BF63BA">
            <w:r w:rsidRPr="00BA2EA3">
              <w:t>Разработать щиты аварийного освещения (ЩАО). Щиты должны комплектоваться контакторами, управление освеще</w:t>
            </w:r>
            <w:r w:rsidRPr="00BA2EA3">
              <w:softHyphen/>
              <w:t>нием с помощью кнопок и выключателей. Разработать щиты электроснабжения силовых розет</w:t>
            </w:r>
            <w:r>
              <w:t>ок и ра</w:t>
            </w:r>
            <w:r>
              <w:softHyphen/>
              <w:t>бочего освещения (ЩРО).</w:t>
            </w:r>
          </w:p>
          <w:p w14:paraId="5A8FF412" w14:textId="77777777" w:rsidR="00FF49B7" w:rsidRPr="00BA2EA3" w:rsidRDefault="00FF49B7" w:rsidP="00BF63BA">
            <w:r w:rsidRPr="00BA2EA3">
              <w:t>Разработать щиты электроснабжения компьютерных розеток (ЩК) для офисных помещений.</w:t>
            </w:r>
          </w:p>
          <w:p w14:paraId="5F934103" w14:textId="77777777" w:rsidR="00FF49B7" w:rsidRPr="00BA2EA3" w:rsidRDefault="00FF49B7" w:rsidP="00BF63BA">
            <w:r w:rsidRPr="00BA2EA3">
              <w:t>Разработать щиты электроснабжения технологического обо</w:t>
            </w:r>
            <w:r w:rsidRPr="00BA2EA3">
              <w:softHyphen/>
              <w:t>рудования (ЩС).</w:t>
            </w:r>
          </w:p>
          <w:p w14:paraId="2F31EE33" w14:textId="77777777" w:rsidR="00FF49B7" w:rsidRPr="00BA2EA3" w:rsidRDefault="00FF49B7" w:rsidP="007E02B1">
            <w:r w:rsidRPr="00BA2EA3">
              <w:t xml:space="preserve">Щиты (оболочки) предусмотреть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 xml:space="preserve"> либо иное сертифицированное</w:t>
            </w:r>
            <w:r>
              <w:t xml:space="preserve"> по согласованию с Заказчиком</w:t>
            </w:r>
            <w:r w:rsidRPr="00BA2EA3">
              <w:t>.</w:t>
            </w:r>
          </w:p>
          <w:p w14:paraId="298BF9C3" w14:textId="77777777" w:rsidR="00FF49B7" w:rsidRPr="00BA2EA3" w:rsidRDefault="00FF49B7" w:rsidP="007E02B1">
            <w:r w:rsidRPr="00BA2EA3">
              <w:t xml:space="preserve">Коммутационно-защитную аппаратуру предусмотреть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 xml:space="preserve"> либо иное сертифицированное</w:t>
            </w:r>
            <w:r>
              <w:t xml:space="preserve"> по согласованию с Заказчиком</w:t>
            </w:r>
            <w:r w:rsidRPr="00BA2EA3">
              <w:t>.</w:t>
            </w:r>
          </w:p>
          <w:p w14:paraId="79F98281" w14:textId="53F342CD" w:rsidR="00FF49B7" w:rsidRPr="00BA2EA3" w:rsidRDefault="00FF49B7" w:rsidP="006D0704">
            <w:pPr>
              <w:tabs>
                <w:tab w:val="left" w:pos="668"/>
              </w:tabs>
              <w:rPr>
                <w:b/>
              </w:rPr>
            </w:pPr>
            <w:r>
              <w:rPr>
                <w:b/>
              </w:rPr>
              <w:t xml:space="preserve">5. </w:t>
            </w:r>
            <w:r w:rsidRPr="00BA2EA3">
              <w:rPr>
                <w:b/>
              </w:rPr>
              <w:t xml:space="preserve">Магистральные кабельные трассы </w:t>
            </w:r>
          </w:p>
          <w:p w14:paraId="741098CE" w14:textId="77777777" w:rsidR="00FF49B7" w:rsidRPr="00BA2EA3" w:rsidRDefault="00FF49B7" w:rsidP="00BF63BA">
            <w:r w:rsidRPr="00BA2EA3">
              <w:t xml:space="preserve">Магистральные кабельные трассы выполнить стальными </w:t>
            </w:r>
            <w:proofErr w:type="spellStart"/>
            <w:r w:rsidRPr="00BA2EA3">
              <w:t>горячеоцинкованными</w:t>
            </w:r>
            <w:proofErr w:type="spellEnd"/>
            <w:r w:rsidRPr="00BA2EA3">
              <w:t xml:space="preserve"> кабельными полками лестничного типа и листовыми кабельными лотками или проволочными лотка</w:t>
            </w:r>
            <w:r w:rsidRPr="00BA2EA3">
              <w:softHyphen/>
              <w:t>ми.</w:t>
            </w:r>
          </w:p>
          <w:p w14:paraId="3BC3001C" w14:textId="77777777" w:rsidR="00FF49B7" w:rsidRPr="00BA2EA3" w:rsidRDefault="00FF49B7" w:rsidP="00BF63BA">
            <w:r w:rsidRPr="00BA2EA3">
              <w:t>Электрические и слаботочные кабели прокладывать по раз</w:t>
            </w:r>
            <w:r w:rsidRPr="00BA2EA3">
              <w:softHyphen/>
              <w:t>ным кабельным полкам или по одной через металлическую перегородку.</w:t>
            </w:r>
          </w:p>
          <w:p w14:paraId="42E813F4" w14:textId="77777777" w:rsidR="00FF49B7" w:rsidRPr="00BA2EA3" w:rsidRDefault="00FF49B7" w:rsidP="00BF63BA">
            <w:r w:rsidRPr="00BA2EA3">
              <w:t>Питающие магистральные линии выполнить кабелем с ПВХ изоляцией. Кабели проложить открыто по кабельным полкам. Питающие кабели (до распределительных щитов) должны иметь запас по пропускной способности 10-15%. Все металлические кабельные конструкции заземляются</w:t>
            </w:r>
          </w:p>
          <w:p w14:paraId="5C52530D" w14:textId="77777777" w:rsidR="00FF49B7" w:rsidRPr="00BA2EA3" w:rsidRDefault="00FF49B7" w:rsidP="00BF63BA">
            <w:pPr>
              <w:rPr>
                <w:b/>
              </w:rPr>
            </w:pPr>
            <w:r w:rsidRPr="00BA2EA3">
              <w:rPr>
                <w:b/>
              </w:rPr>
              <w:t xml:space="preserve">6. Электропроводка </w:t>
            </w:r>
          </w:p>
          <w:p w14:paraId="5D490AA3" w14:textId="77777777" w:rsidR="00FF49B7" w:rsidRPr="00BA2EA3" w:rsidRDefault="00FF49B7" w:rsidP="00BF63BA">
            <w:r w:rsidRPr="00BA2EA3">
              <w:t>Для электропроводки применить кабели с ПВХ изоляцией с медными жилами</w:t>
            </w:r>
            <w:r>
              <w:t xml:space="preserve"> ВВГнг </w:t>
            </w:r>
            <w:r>
              <w:rPr>
                <w:lang w:val="en-US"/>
              </w:rPr>
              <w:t>LS</w:t>
            </w:r>
            <w:r w:rsidRPr="003F10EE">
              <w:t xml:space="preserve"> </w:t>
            </w:r>
            <w:r>
              <w:t>ГОСТ</w:t>
            </w:r>
            <w:r w:rsidRPr="00BA2EA3">
              <w:t>. Кабели прокладывать:</w:t>
            </w:r>
          </w:p>
          <w:p w14:paraId="562A0527" w14:textId="4A69D7F8" w:rsidR="00FF49B7" w:rsidRPr="00BA2EA3" w:rsidRDefault="00FF49B7" w:rsidP="00BF63BA">
            <w:r>
              <w:t xml:space="preserve">• </w:t>
            </w:r>
            <w:r w:rsidRPr="00BA2EA3">
              <w:t>скрыто в ПВХ трубах за подвесными потолками;</w:t>
            </w:r>
          </w:p>
          <w:p w14:paraId="25147F43" w14:textId="7896A66D" w:rsidR="00FF49B7" w:rsidRPr="00BA2EA3" w:rsidRDefault="00FF49B7" w:rsidP="00BF63BA">
            <w:r>
              <w:t xml:space="preserve">• </w:t>
            </w:r>
            <w:r w:rsidR="00EF45C2">
              <w:t xml:space="preserve">скрыто в ПВХ трубах в </w:t>
            </w:r>
            <w:proofErr w:type="spellStart"/>
            <w:r w:rsidR="00EF45C2">
              <w:t>штро</w:t>
            </w:r>
            <w:r w:rsidRPr="00BA2EA3">
              <w:t>бах</w:t>
            </w:r>
            <w:proofErr w:type="spellEnd"/>
            <w:r w:rsidRPr="00BA2EA3">
              <w:t xml:space="preserve"> с последующей задел</w:t>
            </w:r>
            <w:r w:rsidRPr="00BA2EA3">
              <w:softHyphen/>
              <w:t xml:space="preserve"> кой;</w:t>
            </w:r>
          </w:p>
          <w:p w14:paraId="1E62FBDE" w14:textId="550307DD" w:rsidR="00FF49B7" w:rsidRPr="00BA2EA3" w:rsidRDefault="00FF49B7" w:rsidP="00BF63BA">
            <w:r>
              <w:t xml:space="preserve">• </w:t>
            </w:r>
            <w:r w:rsidRPr="00BA2EA3">
              <w:t>открыто по кабельным полкам;</w:t>
            </w:r>
          </w:p>
          <w:p w14:paraId="566534E9" w14:textId="10F5C198" w:rsidR="00FF49B7" w:rsidRPr="00BA2EA3" w:rsidRDefault="00FF49B7" w:rsidP="00BF63BA">
            <w:r>
              <w:t xml:space="preserve">• </w:t>
            </w:r>
            <w:r w:rsidRPr="00BA2EA3">
              <w:t>открыто в декоративных кабель-каналах и плинтусах (офисные помещения).</w:t>
            </w:r>
          </w:p>
          <w:p w14:paraId="03ABB081" w14:textId="77777777" w:rsidR="00FF49B7" w:rsidRPr="00BA2EA3" w:rsidRDefault="00FF49B7" w:rsidP="00BF63BA">
            <w:r w:rsidRPr="00BA2EA3">
              <w:t>Тип прокладки кабеля в помещении определить в соответ</w:t>
            </w:r>
            <w:r w:rsidRPr="00BA2EA3">
              <w:softHyphen/>
              <w:t>ствии с эскизным проектом. Электропроводку выполнить сменяемой.</w:t>
            </w:r>
          </w:p>
          <w:p w14:paraId="6C9F00E1" w14:textId="77777777" w:rsidR="00FF49B7" w:rsidRPr="00BA2EA3" w:rsidRDefault="00FF49B7" w:rsidP="00BF63BA">
            <w:pPr>
              <w:rPr>
                <w:b/>
              </w:rPr>
            </w:pPr>
            <w:r w:rsidRPr="00BA2EA3">
              <w:rPr>
                <w:b/>
              </w:rPr>
              <w:t xml:space="preserve">7. </w:t>
            </w:r>
            <w:proofErr w:type="spellStart"/>
            <w:r w:rsidRPr="00BA2EA3">
              <w:rPr>
                <w:b/>
              </w:rPr>
              <w:t>Электроустановочные</w:t>
            </w:r>
            <w:proofErr w:type="spellEnd"/>
            <w:r w:rsidRPr="00BA2EA3">
              <w:rPr>
                <w:b/>
              </w:rPr>
              <w:t xml:space="preserve"> и электромонтажные изде</w:t>
            </w:r>
            <w:r w:rsidRPr="00BA2EA3">
              <w:rPr>
                <w:b/>
              </w:rPr>
              <w:softHyphen/>
              <w:t xml:space="preserve">лия </w:t>
            </w:r>
          </w:p>
          <w:p w14:paraId="2AF1A489" w14:textId="77777777" w:rsidR="00FF49B7" w:rsidRDefault="00FF49B7" w:rsidP="00BF63BA">
            <w:r w:rsidRPr="00BA2EA3">
              <w:t>Разработать силовую сеть бытовых розеток. Розетки по по</w:t>
            </w:r>
            <w:r w:rsidRPr="00BA2EA3">
              <w:softHyphen/>
              <w:t>мещениям распределить исходя из расположения технологи</w:t>
            </w:r>
            <w:r w:rsidRPr="00BA2EA3">
              <w:softHyphen/>
              <w:t xml:space="preserve">ческого оборудования и бытовых нужд. Все </w:t>
            </w:r>
            <w:proofErr w:type="spellStart"/>
            <w:r w:rsidRPr="00BA2EA3">
              <w:t>электроустано</w:t>
            </w:r>
            <w:r w:rsidRPr="00BA2EA3">
              <w:softHyphen/>
              <w:t>вочные</w:t>
            </w:r>
            <w:proofErr w:type="spellEnd"/>
            <w:r w:rsidRPr="00BA2EA3">
              <w:t xml:space="preserve"> изделия принять соответствующей категории защиты в зависимости от </w:t>
            </w:r>
            <w:proofErr w:type="spellStart"/>
            <w:r w:rsidRPr="00BA2EA3">
              <w:t>категорийности</w:t>
            </w:r>
            <w:proofErr w:type="spellEnd"/>
            <w:r w:rsidRPr="00BA2EA3">
              <w:t xml:space="preserve"> помещения.</w:t>
            </w:r>
          </w:p>
          <w:p w14:paraId="1341EBB9" w14:textId="77777777" w:rsidR="00FF49B7" w:rsidRPr="00BA2EA3" w:rsidRDefault="00FF49B7" w:rsidP="00BF63BA">
            <w:r>
              <w:t xml:space="preserve">Проектом предусмотреть подключение ПК </w:t>
            </w:r>
            <w:r w:rsidRPr="00BA2EA3">
              <w:t>от силовой распреде</w:t>
            </w:r>
            <w:r w:rsidRPr="00BA2EA3">
              <w:softHyphen/>
              <w:t>лительной сети компьютеров</w:t>
            </w:r>
            <w:r>
              <w:t xml:space="preserve"> через источник бесперебойного питания.</w:t>
            </w:r>
          </w:p>
          <w:p w14:paraId="62FCC46A" w14:textId="77777777" w:rsidR="00FF49B7" w:rsidRPr="00BA2EA3" w:rsidRDefault="00FF49B7" w:rsidP="00BF63BA">
            <w:r w:rsidRPr="00BA2EA3">
              <w:t>Для подключения персональных компьютеров, предусмот</w:t>
            </w:r>
            <w:r w:rsidRPr="00BA2EA3">
              <w:softHyphen/>
              <w:t>реть на рабочих местах установку четырех силовых розеток, две из которых должны быть запитаны от силовой распреде</w:t>
            </w:r>
            <w:r w:rsidRPr="00BA2EA3">
              <w:softHyphen/>
              <w:t>лительной сети компьютеров от соответствующих щитов ЩК.</w:t>
            </w:r>
          </w:p>
          <w:p w14:paraId="1607F6CB" w14:textId="77777777" w:rsidR="00FF49B7" w:rsidRPr="00BA2EA3" w:rsidRDefault="00FF49B7" w:rsidP="00BF63BA">
            <w:pPr>
              <w:rPr>
                <w:b/>
              </w:rPr>
            </w:pPr>
            <w:r w:rsidRPr="00BA2EA3">
              <w:rPr>
                <w:b/>
              </w:rPr>
              <w:t xml:space="preserve">8. Электроосвещение </w:t>
            </w:r>
          </w:p>
          <w:p w14:paraId="4A938CE2" w14:textId="77777777" w:rsidR="00FF49B7" w:rsidRPr="00BA2EA3" w:rsidRDefault="00FF49B7" w:rsidP="00BF63BA">
            <w:r w:rsidRPr="00BA2EA3">
              <w:t>Проектом предусмотреть следующие виды освещения поме</w:t>
            </w:r>
            <w:r w:rsidRPr="00BA2EA3">
              <w:softHyphen/>
              <w:t>щ</w:t>
            </w:r>
            <w:r>
              <w:t>ений здания: рабочее, аварийное</w:t>
            </w:r>
            <w:r w:rsidRPr="00C63B97">
              <w:t>, эвакуационное.</w:t>
            </w:r>
          </w:p>
          <w:p w14:paraId="19908A5A" w14:textId="77777777" w:rsidR="00FF49B7" w:rsidRPr="00BA2EA3" w:rsidRDefault="00FF49B7" w:rsidP="00BF63BA">
            <w:r w:rsidRPr="00BA2EA3">
              <w:t>Напряжение сети общего освещения - 380/220 В, напряжение на светильниках - 220 В, напряжение ремонтного освещения -36 В.</w:t>
            </w:r>
          </w:p>
          <w:p w14:paraId="591866C6" w14:textId="77777777" w:rsidR="00FF49B7" w:rsidRPr="00BA2EA3" w:rsidRDefault="00FF49B7" w:rsidP="00BF63BA">
            <w:r w:rsidRPr="00BA2EA3">
              <w:t xml:space="preserve">Для освещения помещений использовать светильники с </w:t>
            </w:r>
            <w:r w:rsidRPr="00C63B97">
              <w:t>светодиодными</w:t>
            </w:r>
            <w:r>
              <w:t xml:space="preserve"> и индукционными лампами </w:t>
            </w:r>
            <w:r w:rsidRPr="00BA2EA3">
              <w:t>в соответствии с назначением помещений, архи</w:t>
            </w:r>
            <w:r w:rsidRPr="00BA2EA3">
              <w:softHyphen/>
              <w:t xml:space="preserve">тектурными и техническими требованиями. </w:t>
            </w:r>
          </w:p>
          <w:p w14:paraId="182BB018" w14:textId="77777777" w:rsidR="00FF49B7" w:rsidRPr="00BA2EA3" w:rsidRDefault="00FF49B7" w:rsidP="00BF63BA">
            <w:r w:rsidRPr="00BA2EA3">
              <w:t>По путям эвакуации предусмотреть установку световых ука</w:t>
            </w:r>
            <w:r w:rsidRPr="00BA2EA3">
              <w:softHyphen/>
              <w:t>зателей, имеющих на лицевой стороне трафарет, указываю</w:t>
            </w:r>
            <w:r w:rsidRPr="00BA2EA3">
              <w:softHyphen/>
              <w:t>щий направление выхода. Световые указатели подключить к сети аварийного освещения.</w:t>
            </w:r>
          </w:p>
          <w:p w14:paraId="5F0F4D5A" w14:textId="77777777" w:rsidR="00FF49B7" w:rsidRPr="00BA2EA3" w:rsidRDefault="00FF49B7" w:rsidP="00BF63BA">
            <w:r w:rsidRPr="00C63B97">
              <w:t>Предусмотреть проектом ЩИТ наружного освещения</w:t>
            </w:r>
          </w:p>
          <w:p w14:paraId="69175E38" w14:textId="77777777" w:rsidR="00FF49B7" w:rsidRPr="00BA2EA3" w:rsidRDefault="00FF49B7" w:rsidP="007E02B1">
            <w:r w:rsidRPr="00BA2EA3">
              <w:t xml:space="preserve">Предусмотреть освещение коридоров, проходов, помещений общего назначения. </w:t>
            </w:r>
          </w:p>
          <w:p w14:paraId="40867318" w14:textId="77777777" w:rsidR="00FF49B7" w:rsidRPr="00BA2EA3" w:rsidRDefault="00FF49B7" w:rsidP="007E02B1">
            <w:proofErr w:type="spellStart"/>
            <w:r w:rsidRPr="00BA2EA3">
              <w:t>Электроустановочные</w:t>
            </w:r>
            <w:proofErr w:type="spellEnd"/>
            <w:r w:rsidRPr="00BA2EA3">
              <w:t xml:space="preserve"> изделия - производства </w:t>
            </w:r>
            <w:proofErr w:type="spellStart"/>
            <w:r w:rsidRPr="00BA2EA3">
              <w:t>Schneider</w:t>
            </w:r>
            <w:proofErr w:type="spellEnd"/>
            <w:r w:rsidRPr="00BA2EA3">
              <w:t xml:space="preserve"> </w:t>
            </w:r>
            <w:proofErr w:type="spellStart"/>
            <w:r w:rsidRPr="00BA2EA3">
              <w:t>Electric</w:t>
            </w:r>
            <w:proofErr w:type="spellEnd"/>
            <w:r w:rsidRPr="00BA2EA3">
              <w:t xml:space="preserve"> и ДКС.</w:t>
            </w:r>
          </w:p>
          <w:p w14:paraId="00FA3704" w14:textId="77777777" w:rsidR="00FF49B7" w:rsidRPr="00BA2EA3" w:rsidRDefault="00FF49B7" w:rsidP="007E02B1">
            <w:proofErr w:type="spellStart"/>
            <w:r w:rsidRPr="00BA2EA3">
              <w:t>Кабеленесущие</w:t>
            </w:r>
            <w:proofErr w:type="spellEnd"/>
            <w:r w:rsidRPr="00BA2EA3">
              <w:t xml:space="preserve"> системы – ДКС.</w:t>
            </w:r>
          </w:p>
          <w:p w14:paraId="1A1D3905" w14:textId="15D01BBF" w:rsidR="00FF49B7" w:rsidRPr="00BA2EA3" w:rsidRDefault="00FF49B7" w:rsidP="00BF63BA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BA2EA3">
              <w:rPr>
                <w:b/>
              </w:rPr>
              <w:t xml:space="preserve">Электроснабжение противопожарных систем </w:t>
            </w:r>
          </w:p>
          <w:p w14:paraId="6E2140DE" w14:textId="77777777" w:rsidR="00FF49B7" w:rsidRPr="00BA2EA3" w:rsidRDefault="00FF49B7" w:rsidP="00BF63BA">
            <w:r w:rsidRPr="00BA2EA3">
              <w:t xml:space="preserve">Электроснабжение систем пожарной сигнализации, системы </w:t>
            </w:r>
            <w:proofErr w:type="spellStart"/>
            <w:r w:rsidRPr="00BA2EA3">
              <w:t>дымоудаления</w:t>
            </w:r>
            <w:proofErr w:type="spellEnd"/>
            <w:r w:rsidRPr="00BA2EA3">
              <w:t xml:space="preserve"> и подпора </w:t>
            </w:r>
            <w:r w:rsidRPr="00BA2EA3">
              <w:lastRenderedPageBreak/>
              <w:t>воздуха предусмотреть от секции АВР ГРЩ, либо от двух от двух вводов (по месту предусмотреть установку устройства АВР).</w:t>
            </w:r>
          </w:p>
          <w:p w14:paraId="0CC27801" w14:textId="77777777" w:rsidR="00FF49B7" w:rsidRPr="00BA2EA3" w:rsidRDefault="00FF49B7" w:rsidP="00BF63BA">
            <w:proofErr w:type="spellStart"/>
            <w:r w:rsidRPr="00BA2EA3">
              <w:t>Взаиморезервируемые</w:t>
            </w:r>
            <w:proofErr w:type="spellEnd"/>
            <w:r w:rsidRPr="00BA2EA3">
              <w:t xml:space="preserve"> кабели противопожарных систем про</w:t>
            </w:r>
            <w:r w:rsidRPr="00BA2EA3">
              <w:softHyphen/>
              <w:t>ложить по разным трассам.</w:t>
            </w:r>
          </w:p>
          <w:p w14:paraId="1B827716" w14:textId="09EAD370" w:rsidR="00FF49B7" w:rsidRPr="00BA2EA3" w:rsidRDefault="00FF49B7" w:rsidP="00BF63BA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BA2EA3">
              <w:rPr>
                <w:b/>
              </w:rPr>
              <w:t>Заземление</w:t>
            </w:r>
          </w:p>
          <w:p w14:paraId="771F4DB9" w14:textId="77777777" w:rsidR="00FF49B7" w:rsidRPr="00BA2EA3" w:rsidRDefault="00FF49B7" w:rsidP="00BF63BA">
            <w:r w:rsidRPr="00BA2EA3">
              <w:t>Применить систему заземления типа TN-C-S. В качества заземляющего устройства использовать железобе</w:t>
            </w:r>
            <w:r w:rsidRPr="00BA2EA3">
              <w:softHyphen/>
              <w:t xml:space="preserve">тонное основание здания (при необходимости выполнить наружный контур </w:t>
            </w:r>
            <w:proofErr w:type="spellStart"/>
            <w:r w:rsidRPr="00BA2EA3">
              <w:t>молниезащиты</w:t>
            </w:r>
            <w:proofErr w:type="spellEnd"/>
            <w:r w:rsidRPr="00BA2EA3">
              <w:t xml:space="preserve"> из полосы 5x40). Проектом предусмотреть систему уравнивания потенциалов.</w:t>
            </w:r>
          </w:p>
          <w:p w14:paraId="06F59E08" w14:textId="65BB7FD4" w:rsidR="00FF49B7" w:rsidRPr="00BA2EA3" w:rsidRDefault="00FF49B7" w:rsidP="00BF63BA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 w:rsidRPr="00BA2EA3">
              <w:rPr>
                <w:b/>
              </w:rPr>
              <w:t>Молниезащита</w:t>
            </w:r>
            <w:proofErr w:type="spellEnd"/>
          </w:p>
          <w:p w14:paraId="17BC5B12" w14:textId="77777777" w:rsidR="00FF49B7" w:rsidRDefault="00FF49B7" w:rsidP="007E02B1">
            <w:proofErr w:type="spellStart"/>
            <w:r w:rsidRPr="00BA2EA3">
              <w:t>Молниезащиту</w:t>
            </w:r>
            <w:proofErr w:type="spellEnd"/>
            <w:r w:rsidRPr="00BA2EA3">
              <w:t xml:space="preserve"> здания выпо</w:t>
            </w:r>
            <w:r>
              <w:t>лнить согласно РД 34.21.122-87.</w:t>
            </w:r>
          </w:p>
          <w:p w14:paraId="2FFE83ED" w14:textId="4B84030D" w:rsidR="00FF49B7" w:rsidRDefault="00FF49B7" w:rsidP="00F6137D">
            <w:r w:rsidRPr="003F10EE">
              <w:rPr>
                <w:b/>
              </w:rPr>
              <w:t>12.</w:t>
            </w:r>
            <w:r>
              <w:t xml:space="preserve"> </w:t>
            </w:r>
            <w:r w:rsidRPr="00F6137D">
              <w:rPr>
                <w:b/>
                <w:shd w:val="clear" w:color="auto" w:fill="FFFFFF"/>
              </w:rPr>
              <w:t>Резервное </w:t>
            </w:r>
            <w:r w:rsidRPr="00F6137D">
              <w:rPr>
                <w:b/>
                <w:bCs/>
                <w:shd w:val="clear" w:color="auto" w:fill="FFFFFF"/>
              </w:rPr>
              <w:t>электроснабжение</w:t>
            </w:r>
          </w:p>
          <w:p w14:paraId="5217F263" w14:textId="77777777" w:rsidR="00FF49B7" w:rsidRPr="00BA2EA3" w:rsidRDefault="00FF49B7" w:rsidP="002D692E">
            <w:r>
              <w:t xml:space="preserve">Проектом предусмотреть подключение потребителей через ИБП. Предусмотреть переключение сети электроснабжения к альтернативному </w:t>
            </w:r>
            <w:r w:rsidRPr="00F6137D">
              <w:rPr>
                <w:shd w:val="clear" w:color="auto" w:fill="FFFFFF"/>
              </w:rPr>
              <w:t>независимому </w:t>
            </w:r>
            <w:r w:rsidRPr="00F6137D">
              <w:rPr>
                <w:bCs/>
                <w:shd w:val="clear" w:color="auto" w:fill="FFFFFF"/>
              </w:rPr>
              <w:t>источник</w:t>
            </w:r>
            <w:r w:rsidRPr="00F6137D">
              <w:rPr>
                <w:shd w:val="clear" w:color="auto" w:fill="FFFFFF"/>
              </w:rPr>
              <w:t>у </w:t>
            </w:r>
            <w:r w:rsidRPr="00F6137D">
              <w:rPr>
                <w:bCs/>
                <w:shd w:val="clear" w:color="auto" w:fill="FFFFFF"/>
              </w:rPr>
              <w:t>питания</w:t>
            </w:r>
            <w:r w:rsidRPr="00F6137D">
              <w:rPr>
                <w:shd w:val="clear" w:color="auto" w:fill="FFFFFF"/>
              </w:rPr>
              <w:t> с возможностью быстрого автоматического </w:t>
            </w:r>
            <w:r w:rsidRPr="00F6137D">
              <w:rPr>
                <w:bCs/>
                <w:shd w:val="clear" w:color="auto" w:fill="FFFFFF"/>
              </w:rPr>
              <w:t>переключения</w:t>
            </w:r>
            <w:r w:rsidRPr="00F6137D">
              <w:t>.</w:t>
            </w:r>
          </w:p>
        </w:tc>
      </w:tr>
      <w:tr w:rsidR="00404C3D" w:rsidRPr="00BA2EA3" w14:paraId="158C07CA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313B7E44" w14:textId="181ECE14" w:rsidR="00404C3D" w:rsidRPr="00BA2EA3" w:rsidRDefault="00404C3D" w:rsidP="00B47F06">
            <w:r>
              <w:lastRenderedPageBreak/>
              <w:t>18.6</w:t>
            </w:r>
            <w:r w:rsidRPr="00BA2EA3">
              <w:t xml:space="preserve"> Внутренние сети связи (структурированная кабель</w:t>
            </w:r>
            <w:r w:rsidRPr="00BA2EA3">
              <w:softHyphen/>
              <w:t>ная система (СКС)</w:t>
            </w:r>
            <w:r w:rsidR="00B47F06">
              <w:t xml:space="preserve">: ЛВС, СКУД и видеонаблюдение) и </w:t>
            </w:r>
            <w:r w:rsidR="00B47F06" w:rsidRPr="00766C49">
              <w:t>ВКС</w:t>
            </w:r>
          </w:p>
        </w:tc>
        <w:tc>
          <w:tcPr>
            <w:tcW w:w="7698" w:type="dxa"/>
            <w:shd w:val="clear" w:color="auto" w:fill="FFFFFF"/>
          </w:tcPr>
          <w:p w14:paraId="5267BEB5" w14:textId="77777777" w:rsidR="00404C3D" w:rsidRDefault="00404C3D" w:rsidP="00404C3D">
            <w:r w:rsidRPr="00BA2EA3">
              <w:t>В реконструируемом здании предусмотреть помещение для размещения серверного IT обо</w:t>
            </w:r>
            <w:r>
              <w:t>рудования (серверная комна</w:t>
            </w:r>
            <w:r>
              <w:softHyphen/>
              <w:t>та).</w:t>
            </w:r>
          </w:p>
          <w:p w14:paraId="7DD4BF0A" w14:textId="54F893EE" w:rsidR="008A65FA" w:rsidRPr="00BA2EA3" w:rsidRDefault="008A65FA" w:rsidP="00404C3D">
            <w:r>
              <w:t>Обеспечить в помещении серверной размещение оптического кросса и разводку входящих волоконно-оптических кабелей на этот кросс.</w:t>
            </w:r>
          </w:p>
          <w:p w14:paraId="710C14F2" w14:textId="4B310F92" w:rsidR="00404C3D" w:rsidRPr="00BA2EA3" w:rsidRDefault="00404C3D" w:rsidP="00404C3D">
            <w:r w:rsidRPr="000B6CD4">
              <w:t>СКС должна обеспечивать передачу информа</w:t>
            </w:r>
            <w:r w:rsidRPr="000B6CD4">
              <w:softHyphen/>
              <w:t>ционных потоков в диапазоне частот до 100 МГц со скоро</w:t>
            </w:r>
            <w:r w:rsidRPr="000B6CD4">
              <w:softHyphen/>
              <w:t>стью 100 Мбит/с</w:t>
            </w:r>
            <w:r w:rsidR="00B47F06">
              <w:t xml:space="preserve"> для рабочих мест пользователей</w:t>
            </w:r>
            <w:r w:rsidRPr="000B6CD4">
              <w:t>. Линии, соединяющие телекоммуникацион</w:t>
            </w:r>
            <w:r w:rsidRPr="000B6CD4">
              <w:softHyphen/>
              <w:t>ные шкафы выполнить кабелем пропускной способностью</w:t>
            </w:r>
            <w:r>
              <w:t xml:space="preserve"> </w:t>
            </w:r>
            <w:r w:rsidRPr="000B6CD4">
              <w:t>1000 Мбит/с.</w:t>
            </w:r>
            <w:r>
              <w:t xml:space="preserve"> </w:t>
            </w:r>
            <w:r w:rsidRPr="00BA2EA3">
              <w:t>Горизонтальная система должна быть построена в соответ</w:t>
            </w:r>
            <w:r w:rsidRPr="00BA2EA3">
              <w:softHyphen/>
              <w:t>ствии с требованиями международных стандартов для неэкранированной витой пары категории 5е. Коммутационный центр организовать в телекоммуникацион</w:t>
            </w:r>
            <w:r w:rsidRPr="00BA2EA3">
              <w:softHyphen/>
              <w:t>ном шкафу. В коммутационном центре предусмотреть место для установки активного сетевого оборудования. Коммутационный центр должен быть укомплектован:</w:t>
            </w:r>
          </w:p>
          <w:p w14:paraId="778C7708" w14:textId="77777777" w:rsidR="00404C3D" w:rsidRPr="00BA2EA3" w:rsidRDefault="00404C3D" w:rsidP="00404C3D">
            <w:r>
              <w:t xml:space="preserve">• </w:t>
            </w:r>
            <w:r w:rsidRPr="00BA2EA3">
              <w:t>полным комплектом шин заземления;</w:t>
            </w:r>
          </w:p>
          <w:p w14:paraId="62BF5621" w14:textId="77777777" w:rsidR="00404C3D" w:rsidRPr="00BA2EA3" w:rsidRDefault="00404C3D" w:rsidP="00404C3D">
            <w:r>
              <w:t xml:space="preserve">• </w:t>
            </w:r>
            <w:r w:rsidRPr="00BA2EA3">
              <w:t>модулем вентиляции;</w:t>
            </w:r>
          </w:p>
          <w:p w14:paraId="6158234D" w14:textId="77777777" w:rsidR="00404C3D" w:rsidRPr="00BA2EA3" w:rsidRDefault="00404C3D" w:rsidP="00404C3D">
            <w:r>
              <w:t xml:space="preserve">• </w:t>
            </w:r>
            <w:r w:rsidRPr="00BA2EA3">
              <w:t>панелью на 7 электрических розеток, установленной на задней части шкафа;</w:t>
            </w:r>
          </w:p>
          <w:p w14:paraId="0D4F2FB8" w14:textId="77777777" w:rsidR="00404C3D" w:rsidRPr="00BA2EA3" w:rsidRDefault="00404C3D" w:rsidP="00404C3D">
            <w:r>
              <w:t xml:space="preserve">• </w:t>
            </w:r>
            <w:r w:rsidRPr="00BA2EA3">
              <w:t>запорами с ключами;</w:t>
            </w:r>
          </w:p>
          <w:p w14:paraId="31E66B27" w14:textId="77777777" w:rsidR="00404C3D" w:rsidRPr="00BA2EA3" w:rsidRDefault="00404C3D" w:rsidP="00404C3D">
            <w:r>
              <w:t xml:space="preserve">• </w:t>
            </w:r>
            <w:r w:rsidRPr="00BA2EA3">
              <w:t>горизонтальным кроссом местных служб (службы эксплуатации), емкость определить на стадии проектирования.</w:t>
            </w:r>
          </w:p>
          <w:p w14:paraId="6FA991AE" w14:textId="77777777" w:rsidR="00404C3D" w:rsidRPr="00BA2EA3" w:rsidRDefault="00404C3D" w:rsidP="00404C3D">
            <w:r w:rsidRPr="00BA2EA3">
              <w:t>Все подключения в кабельной системе выполнить только коммутационными шнурами.</w:t>
            </w:r>
          </w:p>
          <w:p w14:paraId="5746AA3C" w14:textId="77777777" w:rsidR="00404C3D" w:rsidRPr="00BA2EA3" w:rsidRDefault="00404C3D" w:rsidP="00404C3D">
            <w:r w:rsidRPr="00BA2EA3">
              <w:t>На рабочих местах СКС применить двухмодульные инфор</w:t>
            </w:r>
            <w:r w:rsidRPr="00BA2EA3">
              <w:softHyphen/>
              <w:t>мационные розетки RJ-45 категории 5е. Количество розеток определить на стадии проектирования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2</w:t>
            </w:r>
            <w:r w:rsidRPr="0066533F">
              <w:t xml:space="preserve"> розетки RJ-45 на </w:t>
            </w:r>
            <w:r>
              <w:t xml:space="preserve">каждое </w:t>
            </w:r>
            <w:r w:rsidRPr="0066533F">
              <w:t>рабочее место (компьютер + IP-телефон), дополнительные розетки RJ-45 для принтеров. В переговорных предусмотреть дополнительные розетки RJ-45 и электрические розетки для подключения ноутбуков пользователей, а также розетку RJ-45 для IP-телефона.</w:t>
            </w:r>
          </w:p>
          <w:p w14:paraId="4CFD9A89" w14:textId="77777777" w:rsidR="00404C3D" w:rsidRPr="00BA2EA3" w:rsidRDefault="00404C3D" w:rsidP="00404C3D">
            <w:r w:rsidRPr="00BA2EA3">
              <w:t>Все кабельные трассы проводить в проволочных лотках в пространстве за подвесным потолком с заполнением не более 50%.</w:t>
            </w:r>
          </w:p>
          <w:p w14:paraId="0700206F" w14:textId="463EAA3D" w:rsidR="008A65FA" w:rsidRDefault="00404C3D" w:rsidP="00404C3D">
            <w:r w:rsidRPr="00BA2EA3">
              <w:t xml:space="preserve">Предусмотреть возможность установки блоков </w:t>
            </w:r>
            <w:proofErr w:type="spellStart"/>
            <w:r w:rsidR="008A65FA" w:rsidRPr="00FC6EEF">
              <w:t>Wi-Fi</w:t>
            </w:r>
            <w:proofErr w:type="spellEnd"/>
            <w:r w:rsidRPr="00BA2EA3">
              <w:t xml:space="preserve"> для </w:t>
            </w:r>
            <w:r w:rsidRPr="00FC6EEF">
              <w:t xml:space="preserve">организации бесшовного </w:t>
            </w:r>
            <w:proofErr w:type="spellStart"/>
            <w:r w:rsidRPr="00FC6EEF">
              <w:t>Wi-Fi</w:t>
            </w:r>
            <w:proofErr w:type="spellEnd"/>
            <w:r w:rsidRPr="00FC6EEF">
              <w:t xml:space="preserve"> по всему зданию</w:t>
            </w:r>
            <w:r>
              <w:t xml:space="preserve"> с п</w:t>
            </w:r>
            <w:r w:rsidRPr="00FC6EEF">
              <w:t>окрытие</w:t>
            </w:r>
            <w:r>
              <w:t>м</w:t>
            </w:r>
            <w:r w:rsidRPr="00FC6EEF">
              <w:t xml:space="preserve"> 100% площадей на каждом этаже</w:t>
            </w:r>
            <w:r w:rsidR="008A65FA">
              <w:t xml:space="preserve"> (установочные места над потолком с подключением электропитания и локальной сети)</w:t>
            </w:r>
            <w:r w:rsidRPr="00BA2EA3">
              <w:t>.</w:t>
            </w:r>
            <w:r>
              <w:t xml:space="preserve"> </w:t>
            </w:r>
            <w:r w:rsidR="008A65FA">
              <w:t>Кабели подключения оборудования к локальной сети вывести в отдельную группу на кроссе.</w:t>
            </w:r>
          </w:p>
          <w:p w14:paraId="381E5256" w14:textId="2AE8F653" w:rsidR="00404C3D" w:rsidRDefault="00404C3D" w:rsidP="00404C3D">
            <w:r>
              <w:t>Телефонную</w:t>
            </w:r>
            <w:r w:rsidRPr="00BA2EA3">
              <w:t xml:space="preserve"> сеть построить</w:t>
            </w:r>
            <w:r>
              <w:t xml:space="preserve"> на базе</w:t>
            </w:r>
            <w:r w:rsidRPr="00BA2EA3">
              <w:t xml:space="preserve"> </w:t>
            </w:r>
            <w:r w:rsidRPr="00FC6EEF">
              <w:t>стоечной IP-АТС, либо сервера под программную IP-АТС.</w:t>
            </w:r>
            <w:r w:rsidRPr="00BA2EA3">
              <w:t xml:space="preserve"> Место установки </w:t>
            </w:r>
            <w:r w:rsidRPr="00FC6EEF">
              <w:t>IP-</w:t>
            </w:r>
            <w:r w:rsidRPr="00BA2EA3">
              <w:t>АТС определить на стадии проектирования.</w:t>
            </w:r>
          </w:p>
          <w:p w14:paraId="7E497B8A" w14:textId="58656EDC" w:rsidR="00404C3D" w:rsidRDefault="00404C3D" w:rsidP="00404C3D">
            <w:r>
              <w:t>Проектом предусмотреть систем</w:t>
            </w:r>
            <w:r w:rsidR="008A65FA">
              <w:t>у</w:t>
            </w:r>
            <w:r>
              <w:t xml:space="preserve"> </w:t>
            </w:r>
            <w:r w:rsidR="008A65FA">
              <w:t xml:space="preserve">контроля и </w:t>
            </w:r>
            <w:r>
              <w:t>управления доступом (СКУД)</w:t>
            </w:r>
            <w:r w:rsidR="008A65FA">
              <w:t>, систему видеонаблюдения</w:t>
            </w:r>
            <w:r>
              <w:t xml:space="preserve"> и в</w:t>
            </w:r>
            <w:r w:rsidRPr="00A50708">
              <w:t>идеоконференцсв</w:t>
            </w:r>
            <w:r>
              <w:t>язи (</w:t>
            </w:r>
            <w:r w:rsidRPr="00A50708">
              <w:t>ВКС</w:t>
            </w:r>
            <w:r>
              <w:t>).</w:t>
            </w:r>
          </w:p>
          <w:p w14:paraId="64155637" w14:textId="58E63B8B" w:rsidR="00404C3D" w:rsidRDefault="00404C3D" w:rsidP="00404C3D">
            <w:r w:rsidRPr="00FC6EEF">
              <w:t xml:space="preserve">Предусмотреть интеграцию СКУД с </w:t>
            </w:r>
            <w:r w:rsidR="008A65FA">
              <w:t>системой видеонаблюдения</w:t>
            </w:r>
            <w:r w:rsidRPr="00FC6EEF">
              <w:t xml:space="preserve"> (привязка записи камер к событиям прохода по ключу), а также с 1С (автоматизированный учет рабочего времени). При проходе через считыватель вывод на компьютер охранника </w:t>
            </w:r>
            <w:proofErr w:type="gramStart"/>
            <w:r w:rsidRPr="00FC6EEF">
              <w:t>фото</w:t>
            </w:r>
            <w:proofErr w:type="gramEnd"/>
            <w:r w:rsidRPr="00FC6EEF">
              <w:t xml:space="preserve"> проходящего и видео с </w:t>
            </w:r>
            <w:r w:rsidR="008A65FA">
              <w:t xml:space="preserve">соответствующей </w:t>
            </w:r>
            <w:r w:rsidRPr="00FC6EEF">
              <w:t>камеры. Используемая СКУД должна поддерживать работу с</w:t>
            </w:r>
            <w:r>
              <w:t xml:space="preserve">о старым оборудованием (турникет </w:t>
            </w:r>
            <w:r w:rsidRPr="00FC6EEF">
              <w:t xml:space="preserve">в </w:t>
            </w:r>
            <w:r w:rsidR="008A65FA">
              <w:t xml:space="preserve">существующей </w:t>
            </w:r>
            <w:r w:rsidRPr="00FC6EEF">
              <w:t>проходной).</w:t>
            </w:r>
          </w:p>
          <w:p w14:paraId="138716BF" w14:textId="78B21541" w:rsidR="008A65FA" w:rsidRPr="00AC182D" w:rsidRDefault="00487606" w:rsidP="00404C3D">
            <w:r>
              <w:t xml:space="preserve">Систему видеонаблюдения построить на базе </w:t>
            </w:r>
            <w:r>
              <w:rPr>
                <w:lang w:val="en-US"/>
              </w:rPr>
              <w:t>IP</w:t>
            </w:r>
            <w:r>
              <w:t>-камер</w:t>
            </w:r>
            <w:r w:rsidRPr="00487606">
              <w:t xml:space="preserve"> </w:t>
            </w:r>
            <w:proofErr w:type="spellStart"/>
            <w:r>
              <w:rPr>
                <w:lang w:val="en-US"/>
              </w:rPr>
              <w:t>Beward</w:t>
            </w:r>
            <w:proofErr w:type="spellEnd"/>
            <w:r>
              <w:t xml:space="preserve"> и программы </w:t>
            </w:r>
            <w:proofErr w:type="spellStart"/>
            <w:r>
              <w:t>видеорегистрации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Macroscop</w:t>
            </w:r>
            <w:proofErr w:type="spellEnd"/>
            <w:r>
              <w:t xml:space="preserve">, установленной на сервере хранения данных (СХД). Предусмотреть установку СХД в стойках серверной комнаты. Питание </w:t>
            </w:r>
            <w:r>
              <w:rPr>
                <w:lang w:val="en-US"/>
              </w:rPr>
              <w:t>IP</w:t>
            </w:r>
            <w:r w:rsidRPr="00487606">
              <w:t>-</w:t>
            </w:r>
            <w:r>
              <w:t xml:space="preserve">камер обеспечить по </w:t>
            </w:r>
            <w:proofErr w:type="spellStart"/>
            <w:r>
              <w:rPr>
                <w:lang w:val="en-US"/>
              </w:rPr>
              <w:t>PoE</w:t>
            </w:r>
            <w:proofErr w:type="spellEnd"/>
            <w:r>
              <w:t xml:space="preserve">. Кабели подключения видеокамер к локальной сети вывести в </w:t>
            </w:r>
            <w:r>
              <w:lastRenderedPageBreak/>
              <w:t xml:space="preserve">отдельную группу на кроссе. Обеспечить установку маршрутизаторов с </w:t>
            </w:r>
            <w:proofErr w:type="spellStart"/>
            <w:r>
              <w:rPr>
                <w:lang w:val="en-US"/>
              </w:rPr>
              <w:t>PoE</w:t>
            </w:r>
            <w:proofErr w:type="spellEnd"/>
            <w:r w:rsidRPr="00AC182D">
              <w:t xml:space="preserve"> </w:t>
            </w:r>
            <w:r w:rsidR="00AC182D">
              <w:t>в стойках в непосредственной близости к выделенной на кроссе группе.</w:t>
            </w:r>
          </w:p>
          <w:p w14:paraId="21996A34" w14:textId="77777777" w:rsidR="00404C3D" w:rsidRPr="00BA2EA3" w:rsidRDefault="00404C3D" w:rsidP="00404C3D">
            <w:r>
              <w:t>Для</w:t>
            </w:r>
            <w:r w:rsidRPr="00FC6EEF">
              <w:t xml:space="preserve"> ВКС предусмотреть оснащение переговорных и конференц-зала экранами, проекторами, телевизионными панелями, камерами видеонаблюдения.</w:t>
            </w:r>
          </w:p>
        </w:tc>
      </w:tr>
      <w:tr w:rsidR="00404C3D" w:rsidRPr="00BA2EA3" w14:paraId="2A141700" w14:textId="77777777" w:rsidTr="00FF49B7">
        <w:trPr>
          <w:trHeight w:val="692"/>
        </w:trPr>
        <w:tc>
          <w:tcPr>
            <w:tcW w:w="2710" w:type="dxa"/>
            <w:shd w:val="clear" w:color="auto" w:fill="FFFFFF"/>
          </w:tcPr>
          <w:p w14:paraId="38137B05" w14:textId="77777777" w:rsidR="00404C3D" w:rsidRPr="00BA2EA3" w:rsidRDefault="00404C3D" w:rsidP="00BF63BA">
            <w:r>
              <w:lastRenderedPageBreak/>
              <w:t>18.7</w:t>
            </w:r>
            <w:r w:rsidRPr="00BA2EA3">
              <w:t xml:space="preserve"> Система охранно-пожарной сигнализации и оповещения о пожаре</w:t>
            </w:r>
          </w:p>
          <w:p w14:paraId="5E632FDA" w14:textId="77777777" w:rsidR="00404C3D" w:rsidRPr="00BA2EA3" w:rsidRDefault="00404C3D" w:rsidP="00BF63BA">
            <w:r w:rsidRPr="00BA2EA3">
              <w:br w:type="column"/>
            </w:r>
          </w:p>
        </w:tc>
        <w:tc>
          <w:tcPr>
            <w:tcW w:w="7698" w:type="dxa"/>
            <w:shd w:val="clear" w:color="auto" w:fill="FFFFFF"/>
          </w:tcPr>
          <w:p w14:paraId="1E2FB183" w14:textId="77777777" w:rsidR="00404C3D" w:rsidRPr="00BA2EA3" w:rsidRDefault="00404C3D" w:rsidP="00BF63BA">
            <w:r w:rsidRPr="00BA2EA3">
              <w:t xml:space="preserve">Систему охранно-пожарной сигнализации выполнить </w:t>
            </w:r>
            <w:r>
              <w:t>на оборудовании «Болид</w:t>
            </w:r>
            <w:r w:rsidRPr="00BA2EA3">
              <w:t>»</w:t>
            </w:r>
            <w:r>
              <w:t xml:space="preserve"> или иное сертифицированное </w:t>
            </w:r>
            <w:r w:rsidRPr="00BA2EA3">
              <w:t>в соот</w:t>
            </w:r>
            <w:r w:rsidRPr="00BA2EA3">
              <w:softHyphen/>
              <w:t>ветствии с федеральным законом №123 "Технический регла</w:t>
            </w:r>
            <w:r w:rsidRPr="00BA2EA3">
              <w:softHyphen/>
              <w:t>мент о требованиях пожарной безопасности" и СП 5.13130.2009 "Установки пожарной сигнализации и пожаро</w:t>
            </w:r>
            <w:r w:rsidRPr="00BA2EA3">
              <w:softHyphen/>
              <w:t>тушения автоматические"</w:t>
            </w:r>
            <w:r>
              <w:t xml:space="preserve"> </w:t>
            </w:r>
            <w:r w:rsidRPr="00BA2EA3">
              <w:t>Предусмотреть локальное оповещение в случае несанкцио</w:t>
            </w:r>
            <w:r w:rsidRPr="00BA2EA3">
              <w:softHyphen/>
              <w:t>нированного проникновения и при пожаре, отображением на панели управления. Предусмотреть передачу тревожного со</w:t>
            </w:r>
            <w:r w:rsidRPr="00BA2EA3">
              <w:softHyphen/>
              <w:t xml:space="preserve">общения о пожаре на пост </w:t>
            </w:r>
            <w:r>
              <w:t>охраны</w:t>
            </w:r>
            <w:r w:rsidRPr="00BA2EA3">
              <w:t>. В состав центрального оборудования поста охраны включить автоматизированное рабочее место оператора с программным обеспечением и графическим интерфейсом пользователя;</w:t>
            </w:r>
          </w:p>
          <w:p w14:paraId="26B9B6F9" w14:textId="77777777" w:rsidR="00404C3D" w:rsidRDefault="00404C3D" w:rsidP="00BF63BA">
            <w:r w:rsidRPr="00BA2EA3">
              <w:t>По</w:t>
            </w:r>
            <w:r w:rsidR="002D692E">
              <w:t xml:space="preserve">жарные </w:t>
            </w:r>
            <w:proofErr w:type="spellStart"/>
            <w:r w:rsidR="002D692E">
              <w:t>извещатели</w:t>
            </w:r>
            <w:proofErr w:type="spellEnd"/>
            <w:r w:rsidR="002D692E">
              <w:t xml:space="preserve"> предусмотреть согласно действующим нормам по согласованию с Заказчиком</w:t>
            </w:r>
            <w:r w:rsidRPr="00BA2EA3">
              <w:t>. Электроснабжение оборудования системы пожарной сигна</w:t>
            </w:r>
            <w:r w:rsidRPr="00BA2EA3">
              <w:softHyphen/>
              <w:t>лизации - по первой категории надежности.</w:t>
            </w:r>
          </w:p>
          <w:p w14:paraId="3DAD33C4" w14:textId="77777777" w:rsidR="00404C3D" w:rsidRDefault="00404C3D" w:rsidP="00BF63BA">
            <w:r>
              <w:t>Систему охранной сигнализации должна включать следующие мероприятия:</w:t>
            </w:r>
          </w:p>
          <w:p w14:paraId="38A7C0B8" w14:textId="77777777" w:rsidR="00404C3D" w:rsidRDefault="00404C3D" w:rsidP="00BF63BA">
            <w:r>
              <w:t>- контроль состояни</w:t>
            </w:r>
            <w:r w:rsidR="00254600">
              <w:t>я</w:t>
            </w:r>
            <w:r>
              <w:t xml:space="preserve"> дверей и окон;</w:t>
            </w:r>
          </w:p>
          <w:p w14:paraId="16991682" w14:textId="77777777" w:rsidR="00404C3D" w:rsidRDefault="00404C3D" w:rsidP="00BF63BA">
            <w:r>
              <w:t>- контроль состояния помещений.</w:t>
            </w:r>
          </w:p>
          <w:p w14:paraId="0A012D88" w14:textId="77777777" w:rsidR="00404C3D" w:rsidRPr="00BA2EA3" w:rsidRDefault="00254600" w:rsidP="00254600">
            <w:r>
              <w:t>Оборудовать средствами охранной сигнализации и видеонаблюдения.</w:t>
            </w:r>
          </w:p>
          <w:p w14:paraId="6A3C65A3" w14:textId="77777777" w:rsidR="00404C3D" w:rsidRPr="00BA2EA3" w:rsidRDefault="00404C3D" w:rsidP="00A460DA">
            <w:pPr>
              <w:tabs>
                <w:tab w:val="left" w:pos="668"/>
              </w:tabs>
            </w:pPr>
            <w:r w:rsidRPr="00BA2EA3">
              <w:t>Систему оповещения о пожаре предусмотреть согласно тре</w:t>
            </w:r>
            <w:r w:rsidRPr="00BA2EA3">
              <w:softHyphen/>
              <w:t>бований СП 3.13130.2009 "Система оповещения и управления эвакуацией людей при пожаре"</w:t>
            </w:r>
            <w:r w:rsidR="00CC61B5">
              <w:t>.</w:t>
            </w:r>
          </w:p>
        </w:tc>
      </w:tr>
      <w:tr w:rsidR="00404C3D" w:rsidRPr="00BA2EA3" w14:paraId="3003679E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5FC32D58" w14:textId="77777777" w:rsidR="00404C3D" w:rsidRPr="00BA2EA3" w:rsidRDefault="00404C3D" w:rsidP="00374DC5">
            <w:r>
              <w:t>18.</w:t>
            </w:r>
            <w:r w:rsidR="00374DC5">
              <w:t>8</w:t>
            </w:r>
            <w:r w:rsidRPr="00BA2EA3">
              <w:t xml:space="preserve"> Диспетчеризация лиф</w:t>
            </w:r>
            <w:r w:rsidRPr="00BA2EA3">
              <w:softHyphen/>
              <w:t>тов</w:t>
            </w:r>
          </w:p>
        </w:tc>
        <w:tc>
          <w:tcPr>
            <w:tcW w:w="7698" w:type="dxa"/>
            <w:shd w:val="clear" w:color="auto" w:fill="FFFFFF"/>
          </w:tcPr>
          <w:p w14:paraId="5DAF7AB5" w14:textId="77777777" w:rsidR="00404C3D" w:rsidRPr="00BA2EA3" w:rsidRDefault="00404C3D" w:rsidP="00BF63BA">
            <w:r w:rsidRPr="00BA2EA3">
              <w:t>Вывод сигнала на пост охраны</w:t>
            </w:r>
          </w:p>
        </w:tc>
      </w:tr>
      <w:tr w:rsidR="00404C3D" w:rsidRPr="00BA2EA3" w14:paraId="22088A99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0DAAE787" w14:textId="77777777" w:rsidR="00404C3D" w:rsidRPr="00BA2EA3" w:rsidRDefault="00404C3D" w:rsidP="00BF63BA">
            <w:r w:rsidRPr="00BA2EA3">
              <w:t>19. Автоматика</w:t>
            </w:r>
          </w:p>
        </w:tc>
        <w:tc>
          <w:tcPr>
            <w:tcW w:w="7698" w:type="dxa"/>
            <w:shd w:val="clear" w:color="auto" w:fill="FFFFFF"/>
          </w:tcPr>
          <w:p w14:paraId="1D40A7CB" w14:textId="2EFA00C4" w:rsidR="00F51DD6" w:rsidRDefault="00F51DD6" w:rsidP="00BF63BA">
            <w:r>
              <w:t xml:space="preserve">Проектом предусмотреть: </w:t>
            </w:r>
          </w:p>
          <w:p w14:paraId="7080D253" w14:textId="0317FDBD" w:rsidR="00404C3D" w:rsidRDefault="00F51DD6" w:rsidP="00BF63BA">
            <w:r>
              <w:t xml:space="preserve">• </w:t>
            </w:r>
            <w:r w:rsidR="00404C3D" w:rsidRPr="00BA2EA3">
              <w:t xml:space="preserve">системы теплоснабжения </w:t>
            </w:r>
            <w:r w:rsidR="00404C3D">
              <w:t>по согласованию</w:t>
            </w:r>
            <w:r w:rsidR="00CC61B5">
              <w:t>;</w:t>
            </w:r>
            <w:r w:rsidR="00404C3D" w:rsidRPr="00BA2EA3">
              <w:t xml:space="preserve"> </w:t>
            </w:r>
          </w:p>
          <w:p w14:paraId="1911A168" w14:textId="6D9E8AB3" w:rsidR="00404C3D" w:rsidRDefault="00404C3D" w:rsidP="00B5410D">
            <w:r w:rsidRPr="00BA2EA3">
              <w:t>•</w:t>
            </w:r>
            <w:r w:rsidR="00F51DD6">
              <w:t xml:space="preserve"> </w:t>
            </w:r>
            <w:r w:rsidRPr="00BA2EA3">
              <w:t xml:space="preserve">учёт расхода тепловой энергии (т/счётчик) </w:t>
            </w:r>
            <w:r>
              <w:t>– по согласованию</w:t>
            </w:r>
            <w:r w:rsidR="00CC61B5">
              <w:t>;</w:t>
            </w:r>
          </w:p>
          <w:p w14:paraId="5469D1F2" w14:textId="4A05F3D0" w:rsidR="00404C3D" w:rsidRPr="00BA2EA3" w:rsidRDefault="00F51DD6" w:rsidP="00BF63BA">
            <w:r>
              <w:t xml:space="preserve">• </w:t>
            </w:r>
            <w:r w:rsidR="00404C3D" w:rsidRPr="00BA2EA3">
              <w:t xml:space="preserve">термометры, манометры </w:t>
            </w:r>
            <w:r w:rsidR="00404C3D">
              <w:t>по согласованию</w:t>
            </w:r>
            <w:r w:rsidR="00CC61B5">
              <w:t>;</w:t>
            </w:r>
          </w:p>
          <w:p w14:paraId="7AA80F78" w14:textId="1F48996E" w:rsidR="00404C3D" w:rsidRPr="00BA2EA3" w:rsidRDefault="00F51DD6" w:rsidP="00BF63BA">
            <w:r>
              <w:t xml:space="preserve">• </w:t>
            </w:r>
            <w:r w:rsidR="00404C3D" w:rsidRPr="00BA2EA3">
              <w:t>учёт водопроводной воды - счётчик-расходомер электромагнитный</w:t>
            </w:r>
            <w:r w:rsidR="00404C3D">
              <w:t xml:space="preserve"> по согласованию</w:t>
            </w:r>
            <w:r w:rsidR="00CC61B5">
              <w:t>;</w:t>
            </w:r>
            <w:r w:rsidR="00404C3D" w:rsidRPr="00BA2EA3">
              <w:t xml:space="preserve"> </w:t>
            </w:r>
          </w:p>
          <w:p w14:paraId="1C6677A4" w14:textId="10F159AB" w:rsidR="00404C3D" w:rsidRPr="00BA2EA3" w:rsidRDefault="00F51DD6" w:rsidP="00BF63BA">
            <w:r>
              <w:t xml:space="preserve">• </w:t>
            </w:r>
            <w:r w:rsidR="00404C3D" w:rsidRPr="00BA2EA3">
              <w:t>систем вентиляции и устройств водоснабжения - на базе комплектных устр</w:t>
            </w:r>
            <w:r w:rsidR="00EF45C2">
              <w:t>ойств фирм производителей со</w:t>
            </w:r>
            <w:r w:rsidR="00EF45C2">
              <w:softHyphen/>
            </w:r>
            <w:r w:rsidR="00404C3D" w:rsidRPr="00BA2EA3">
              <w:t>ответствующего оборудования</w:t>
            </w:r>
            <w:r w:rsidR="00CC61B5">
              <w:t>.</w:t>
            </w:r>
          </w:p>
        </w:tc>
      </w:tr>
      <w:tr w:rsidR="00404C3D" w:rsidRPr="00BA2EA3" w14:paraId="77786CFC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3CB9D604" w14:textId="5471DB61" w:rsidR="00404C3D" w:rsidRPr="00BA2EA3" w:rsidRDefault="00404C3D" w:rsidP="00BF63BA">
            <w:r w:rsidRPr="00BA2EA3">
              <w:t>20. Антитеррористическая защищенность</w:t>
            </w:r>
          </w:p>
        </w:tc>
        <w:tc>
          <w:tcPr>
            <w:tcW w:w="7698" w:type="dxa"/>
            <w:shd w:val="clear" w:color="auto" w:fill="FFFFFF"/>
          </w:tcPr>
          <w:p w14:paraId="40542767" w14:textId="77777777" w:rsidR="00404C3D" w:rsidRPr="00BA2EA3" w:rsidRDefault="00404C3D" w:rsidP="00BF63BA">
            <w:r w:rsidRPr="00BA2EA3">
              <w:t>Проект разработать согласно СП 132.13330.2011 "Обеспече</w:t>
            </w:r>
            <w:r w:rsidRPr="00BA2EA3">
              <w:softHyphen/>
              <w:t>ние антитеррористической защищенности зданий и сооруже</w:t>
            </w:r>
            <w:r w:rsidRPr="00BA2EA3">
              <w:softHyphen/>
              <w:t>ний", ГОСТ Р 53704-2009 "Системы безопасности комплекс</w:t>
            </w:r>
            <w:r w:rsidRPr="00BA2EA3">
              <w:softHyphen/>
              <w:t>ные и интегрированные. Общие технические условия ".</w:t>
            </w:r>
          </w:p>
        </w:tc>
      </w:tr>
      <w:tr w:rsidR="00404C3D" w:rsidRPr="00BA2EA3" w14:paraId="70D98D17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1FA0631" w14:textId="77777777" w:rsidR="00404C3D" w:rsidRPr="00BA2EA3" w:rsidRDefault="00404C3D" w:rsidP="00BF63BA">
            <w:r w:rsidRPr="00BA2EA3">
              <w:t>21. Требования по разработ</w:t>
            </w:r>
            <w:r w:rsidRPr="00BA2EA3">
              <w:softHyphen/>
              <w:t>ке инженерно-технических мероприятий ГО и ЧС</w:t>
            </w:r>
          </w:p>
        </w:tc>
        <w:tc>
          <w:tcPr>
            <w:tcW w:w="7698" w:type="dxa"/>
            <w:shd w:val="clear" w:color="auto" w:fill="FFFFFF"/>
          </w:tcPr>
          <w:p w14:paraId="4FCC6F60" w14:textId="77777777" w:rsidR="00404C3D" w:rsidRPr="00BA2EA3" w:rsidRDefault="00404C3D" w:rsidP="00967A7E">
            <w:r w:rsidRPr="00BA2EA3">
              <w:t xml:space="preserve">Согласно п. 12 статьи 48 Градостроительного Кодекса РФ </w:t>
            </w:r>
            <w:r w:rsidR="003A636F">
              <w:t xml:space="preserve">№190-ФЗ </w:t>
            </w:r>
            <w:r w:rsidRPr="00BA2EA3">
              <w:t>от 29.12.2004 г. раздел мероприятий гражданской обо</w:t>
            </w:r>
            <w:r w:rsidRPr="00BA2EA3">
              <w:softHyphen/>
              <w:t>роны и по предупреждению чрезвычайных ситуаций не раз</w:t>
            </w:r>
            <w:r w:rsidRPr="00BA2EA3">
              <w:softHyphen/>
              <w:t>рабатывать</w:t>
            </w:r>
            <w:r w:rsidR="00CC61B5">
              <w:t>.</w:t>
            </w:r>
          </w:p>
        </w:tc>
      </w:tr>
      <w:tr w:rsidR="00404C3D" w:rsidRPr="00BA2EA3" w14:paraId="171CEAF3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650695AD" w14:textId="77777777" w:rsidR="00404C3D" w:rsidRPr="00BA2EA3" w:rsidRDefault="00404C3D" w:rsidP="00BF63BA">
            <w:r w:rsidRPr="00BA2EA3">
              <w:t>22. Требования по обеспе</w:t>
            </w:r>
            <w:r w:rsidRPr="00BA2EA3">
              <w:softHyphen/>
              <w:t>чению условий жизнедея</w:t>
            </w:r>
            <w:r w:rsidRPr="00BA2EA3">
              <w:softHyphen/>
              <w:t>тельности маломобильных групп населения</w:t>
            </w:r>
          </w:p>
        </w:tc>
        <w:tc>
          <w:tcPr>
            <w:tcW w:w="7698" w:type="dxa"/>
            <w:shd w:val="clear" w:color="auto" w:fill="FFFFFF"/>
          </w:tcPr>
          <w:p w14:paraId="48A90475" w14:textId="77777777" w:rsidR="00404C3D" w:rsidRPr="00BA2EA3" w:rsidRDefault="00404C3D" w:rsidP="00BF63BA">
            <w:r w:rsidRPr="00BA2EA3">
              <w:t>Обеспечение условий жизнедеятельности маломобильных групп населения согласно СНиП 35-01-2001 "Доступность зданий и сооружений для маломобильных групп населения". Рабочих мест для маломобильных групп населения в рекон</w:t>
            </w:r>
            <w:r w:rsidRPr="00BA2EA3">
              <w:softHyphen/>
              <w:t>струируемом здании не предусматривать</w:t>
            </w:r>
            <w:r w:rsidR="00CC61B5">
              <w:t>.</w:t>
            </w:r>
          </w:p>
        </w:tc>
      </w:tr>
      <w:tr w:rsidR="00404C3D" w:rsidRPr="00BA2EA3" w14:paraId="0ECDE165" w14:textId="77777777" w:rsidTr="00FF49B7">
        <w:trPr>
          <w:trHeight w:val="24"/>
        </w:trPr>
        <w:tc>
          <w:tcPr>
            <w:tcW w:w="2710" w:type="dxa"/>
            <w:shd w:val="clear" w:color="auto" w:fill="FFFFFF"/>
          </w:tcPr>
          <w:p w14:paraId="4B6E3C13" w14:textId="77777777" w:rsidR="00404C3D" w:rsidRPr="00BA2EA3" w:rsidRDefault="00404C3D" w:rsidP="00BF63BA">
            <w:r w:rsidRPr="00BA2EA3">
              <w:t>23. Требования по осу</w:t>
            </w:r>
            <w:r w:rsidRPr="00BA2EA3">
              <w:softHyphen/>
              <w:t>ществлению авторского надзора</w:t>
            </w:r>
          </w:p>
        </w:tc>
        <w:tc>
          <w:tcPr>
            <w:tcW w:w="7698" w:type="dxa"/>
            <w:shd w:val="clear" w:color="auto" w:fill="FFFFFF"/>
          </w:tcPr>
          <w:p w14:paraId="5F038FE6" w14:textId="77777777" w:rsidR="00404C3D" w:rsidRPr="00BA2EA3" w:rsidRDefault="00404C3D" w:rsidP="00BF63BA">
            <w:r w:rsidRPr="00BA2EA3">
              <w:t>Обеспечить:</w:t>
            </w:r>
          </w:p>
          <w:p w14:paraId="26B45315" w14:textId="572F98A7" w:rsidR="00404C3D" w:rsidRPr="00BA2EA3" w:rsidRDefault="00F51DD6" w:rsidP="00BF63BA">
            <w:r>
              <w:t xml:space="preserve">• </w:t>
            </w:r>
            <w:r w:rsidR="00404C3D" w:rsidRPr="00BA2EA3">
              <w:t xml:space="preserve">выезд инженера на объект </w:t>
            </w:r>
            <w:r w:rsidR="00253895">
              <w:t xml:space="preserve">по мере необходимости, но </w:t>
            </w:r>
            <w:r w:rsidR="00374DC5">
              <w:t xml:space="preserve">не реже </w:t>
            </w:r>
            <w:r w:rsidR="00404C3D" w:rsidRPr="00BA2EA3">
              <w:t>1 раз</w:t>
            </w:r>
            <w:r w:rsidR="00374DC5">
              <w:t>а</w:t>
            </w:r>
            <w:r w:rsidR="00404C3D" w:rsidRPr="00BA2EA3">
              <w:t xml:space="preserve"> в неделю;</w:t>
            </w:r>
          </w:p>
          <w:p w14:paraId="6EE40F03" w14:textId="5E863A6F" w:rsidR="00404C3D" w:rsidRPr="00BA2EA3" w:rsidRDefault="00F51DD6" w:rsidP="00BF63BA">
            <w:r>
              <w:t xml:space="preserve">• </w:t>
            </w:r>
            <w:r w:rsidR="00404C3D" w:rsidRPr="00BA2EA3">
              <w:t xml:space="preserve">выезд дизайнера на объект 1 </w:t>
            </w:r>
            <w:r w:rsidR="002D692E">
              <w:t xml:space="preserve">по мере необходимости, но не реже 1 </w:t>
            </w:r>
            <w:r w:rsidR="00404C3D" w:rsidRPr="00BA2EA3">
              <w:t>раз в неделю; контроль над соответствием выполняемых работ по утвержденному проекту;</w:t>
            </w:r>
          </w:p>
          <w:p w14:paraId="3E20E3BF" w14:textId="461F943B" w:rsidR="00404C3D" w:rsidRPr="00BA2EA3" w:rsidRDefault="00F51DD6" w:rsidP="00253895">
            <w:r>
              <w:t xml:space="preserve">• </w:t>
            </w:r>
            <w:r w:rsidR="00404C3D" w:rsidRPr="00BA2EA3">
              <w:t xml:space="preserve">внесение изменений в рабочую документацию </w:t>
            </w:r>
            <w:r w:rsidR="00253895">
              <w:t xml:space="preserve">по согласованию с Заказчиком. </w:t>
            </w:r>
          </w:p>
        </w:tc>
      </w:tr>
    </w:tbl>
    <w:p w14:paraId="0B4C8C5A" w14:textId="77777777" w:rsidR="00B82108" w:rsidRPr="00BA2EA3" w:rsidRDefault="00B82108" w:rsidP="00BF63BA"/>
    <w:p w14:paraId="12B11611" w14:textId="77777777" w:rsidR="00B82108" w:rsidRPr="00BA2EA3" w:rsidRDefault="00B82108" w:rsidP="00BF63BA"/>
    <w:p w14:paraId="6B8AFF57" w14:textId="77777777" w:rsidR="007621EF" w:rsidRPr="00BA2EA3" w:rsidRDefault="002919CF" w:rsidP="007621EF">
      <w:pPr>
        <w:tabs>
          <w:tab w:val="left" w:pos="2127"/>
        </w:tabs>
      </w:pPr>
      <w:r w:rsidRPr="00BA2EA3">
        <w:t>М.П.</w:t>
      </w:r>
      <w:r w:rsidR="00BF63BA" w:rsidRPr="00BA2EA3">
        <w:t xml:space="preserve"> </w:t>
      </w:r>
      <w:r w:rsidRPr="00BA2EA3">
        <w:t>Заказчик</w:t>
      </w:r>
      <w:r w:rsidRPr="00BA2EA3">
        <w:tab/>
      </w:r>
      <w:r w:rsidR="007621EF">
        <w:t>Генеральный д</w:t>
      </w:r>
      <w:r w:rsidR="007621EF" w:rsidRPr="00BA2EA3">
        <w:t>иректор</w:t>
      </w:r>
    </w:p>
    <w:p w14:paraId="2EA83496" w14:textId="60E61CC1" w:rsidR="00EA0585" w:rsidRPr="00BA2EA3" w:rsidRDefault="007621EF" w:rsidP="007621EF">
      <w:pPr>
        <w:tabs>
          <w:tab w:val="left" w:pos="2127"/>
        </w:tabs>
      </w:pPr>
      <w:r w:rsidRPr="00BA2EA3">
        <w:tab/>
        <w:t>ООО «</w:t>
      </w:r>
      <w:r w:rsidRPr="00253895">
        <w:t>Северянин-</w:t>
      </w:r>
      <w:proofErr w:type="gramStart"/>
      <w:r w:rsidRPr="00253895">
        <w:t>инжиниринг</w:t>
      </w:r>
      <w:r w:rsidRPr="00BA2EA3">
        <w:t>»</w:t>
      </w:r>
      <w:r>
        <w:t xml:space="preserve">   </w:t>
      </w:r>
      <w:proofErr w:type="gramEnd"/>
      <w:r>
        <w:t xml:space="preserve">                               </w:t>
      </w:r>
      <w:proofErr w:type="spellStart"/>
      <w:r>
        <w:t>Щебланов</w:t>
      </w:r>
      <w:proofErr w:type="spellEnd"/>
      <w:r>
        <w:t xml:space="preserve"> А.Я.</w:t>
      </w:r>
    </w:p>
    <w:p w14:paraId="05F630FE" w14:textId="111ADB55" w:rsidR="00EA0585" w:rsidRPr="00BA2EA3" w:rsidRDefault="00B82108" w:rsidP="00ED243C">
      <w:pPr>
        <w:tabs>
          <w:tab w:val="left" w:pos="2127"/>
          <w:tab w:val="left" w:pos="7088"/>
        </w:tabs>
      </w:pPr>
      <w:r w:rsidRPr="00BA2EA3">
        <w:tab/>
      </w:r>
      <w:r w:rsidR="00ED243C">
        <w:tab/>
      </w:r>
    </w:p>
    <w:p w14:paraId="50C23339" w14:textId="77777777" w:rsidR="00B82108" w:rsidRPr="00BA2EA3" w:rsidRDefault="00B82108" w:rsidP="00B82108">
      <w:pPr>
        <w:tabs>
          <w:tab w:val="left" w:pos="2127"/>
        </w:tabs>
      </w:pPr>
    </w:p>
    <w:p w14:paraId="4533FF54" w14:textId="77777777" w:rsidR="00B82108" w:rsidRPr="00BA2EA3" w:rsidRDefault="00B82108" w:rsidP="00B82108">
      <w:pPr>
        <w:tabs>
          <w:tab w:val="left" w:pos="2127"/>
        </w:tabs>
      </w:pPr>
    </w:p>
    <w:p w14:paraId="5F2B2382" w14:textId="77777777" w:rsidR="007621EF" w:rsidRPr="00BA2EA3" w:rsidRDefault="002919CF" w:rsidP="007621EF">
      <w:pPr>
        <w:tabs>
          <w:tab w:val="left" w:pos="2127"/>
        </w:tabs>
      </w:pPr>
      <w:r w:rsidRPr="00BA2EA3">
        <w:t>М.П.</w:t>
      </w:r>
      <w:r w:rsidR="00BF63BA" w:rsidRPr="00BA2EA3">
        <w:t xml:space="preserve"> </w:t>
      </w:r>
      <w:r w:rsidR="00253895">
        <w:t>Подрядчик</w:t>
      </w:r>
      <w:r w:rsidR="007621EF">
        <w:t xml:space="preserve">         Генеральный д</w:t>
      </w:r>
      <w:r w:rsidR="007621EF" w:rsidRPr="00BA2EA3">
        <w:t>иректор</w:t>
      </w:r>
    </w:p>
    <w:p w14:paraId="5B4CEAF0" w14:textId="565D119B" w:rsidR="002919CF" w:rsidRPr="002703A2" w:rsidRDefault="007621EF" w:rsidP="00967A7E">
      <w:pPr>
        <w:tabs>
          <w:tab w:val="left" w:pos="2127"/>
          <w:tab w:val="left" w:pos="7088"/>
        </w:tabs>
      </w:pPr>
      <w:r>
        <w:t xml:space="preserve">                           </w:t>
      </w:r>
      <w:r w:rsidR="00B82108" w:rsidRPr="00BA2EA3">
        <w:t>ООО</w:t>
      </w:r>
      <w:r w:rsidR="002919CF" w:rsidRPr="00BA2EA3">
        <w:t xml:space="preserve"> «</w:t>
      </w:r>
      <w:proofErr w:type="gramStart"/>
      <w:r>
        <w:t>ГОРПРОЕКТ</w:t>
      </w:r>
      <w:r w:rsidR="002919CF" w:rsidRPr="00BA2EA3">
        <w:t>»</w:t>
      </w:r>
      <w:r>
        <w:t xml:space="preserve">   </w:t>
      </w:r>
      <w:proofErr w:type="gramEnd"/>
      <w:r>
        <w:t xml:space="preserve">                                          Смоленская О.В.</w:t>
      </w:r>
      <w:r w:rsidR="002919CF" w:rsidRPr="00BA2EA3">
        <w:tab/>
      </w:r>
    </w:p>
    <w:sectPr w:rsidR="002919CF" w:rsidRPr="002703A2" w:rsidSect="00733643">
      <w:headerReference w:type="default" r:id="rId8"/>
      <w:footerReference w:type="default" r:id="rId9"/>
      <w:pgSz w:w="11907" w:h="16839" w:code="9"/>
      <w:pgMar w:top="840" w:right="703" w:bottom="1418" w:left="157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1CE22" w14:textId="77777777" w:rsidR="008555A5" w:rsidRDefault="008555A5" w:rsidP="00BF63BA">
      <w:r>
        <w:separator/>
      </w:r>
    </w:p>
  </w:endnote>
  <w:endnote w:type="continuationSeparator" w:id="0">
    <w:p w14:paraId="1B057A75" w14:textId="77777777" w:rsidR="008555A5" w:rsidRDefault="008555A5" w:rsidP="00BF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F4C22" w14:textId="200D34F4" w:rsidR="0076072A" w:rsidRPr="00733643" w:rsidRDefault="00733643" w:rsidP="00733643">
    <w:pPr>
      <w:pStyle w:val="a5"/>
    </w:pPr>
    <w:r>
      <w:t>________________ Заказчик</w:t>
    </w:r>
    <w:r>
      <w:tab/>
    </w:r>
    <w:r>
      <w:tab/>
      <w:t>________________ Подрядчик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C5D4F" w14:textId="77777777" w:rsidR="008555A5" w:rsidRDefault="008555A5" w:rsidP="00BF63BA">
      <w:r>
        <w:separator/>
      </w:r>
    </w:p>
  </w:footnote>
  <w:footnote w:type="continuationSeparator" w:id="0">
    <w:p w14:paraId="65BFB2FE" w14:textId="77777777" w:rsidR="008555A5" w:rsidRDefault="008555A5" w:rsidP="00BF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319759"/>
      <w:docPartObj>
        <w:docPartGallery w:val="Page Numbers (Top of Page)"/>
        <w:docPartUnique/>
      </w:docPartObj>
    </w:sdtPr>
    <w:sdtEndPr/>
    <w:sdtContent>
      <w:p w14:paraId="13D5B51B" w14:textId="1F80F11E" w:rsidR="00733643" w:rsidRDefault="007336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04">
          <w:rPr>
            <w:noProof/>
          </w:rPr>
          <w:t>8</w:t>
        </w:r>
        <w:r>
          <w:fldChar w:fldCharType="end"/>
        </w:r>
      </w:p>
    </w:sdtContent>
  </w:sdt>
  <w:p w14:paraId="5E2F7D58" w14:textId="77777777" w:rsidR="00733643" w:rsidRDefault="007336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0563"/>
    <w:multiLevelType w:val="hybridMultilevel"/>
    <w:tmpl w:val="062C4648"/>
    <w:lvl w:ilvl="0" w:tplc="C9BA7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36D8"/>
    <w:multiLevelType w:val="hybridMultilevel"/>
    <w:tmpl w:val="60CE276C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1FC6"/>
    <w:multiLevelType w:val="hybridMultilevel"/>
    <w:tmpl w:val="1C6A5D6E"/>
    <w:lvl w:ilvl="0" w:tplc="A440A09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3A39"/>
    <w:multiLevelType w:val="hybridMultilevel"/>
    <w:tmpl w:val="B65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2201"/>
    <w:multiLevelType w:val="hybridMultilevel"/>
    <w:tmpl w:val="1A14CD24"/>
    <w:lvl w:ilvl="0" w:tplc="840C5C1C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A"/>
    <w:rsid w:val="00017362"/>
    <w:rsid w:val="00035137"/>
    <w:rsid w:val="0003673A"/>
    <w:rsid w:val="00056E6A"/>
    <w:rsid w:val="00066C0E"/>
    <w:rsid w:val="0009427C"/>
    <w:rsid w:val="000A2D3F"/>
    <w:rsid w:val="000B0749"/>
    <w:rsid w:val="000B6CD4"/>
    <w:rsid w:val="000C4B24"/>
    <w:rsid w:val="000D0B8C"/>
    <w:rsid w:val="000D5B3E"/>
    <w:rsid w:val="0010218B"/>
    <w:rsid w:val="001147E6"/>
    <w:rsid w:val="001232D1"/>
    <w:rsid w:val="00126FB6"/>
    <w:rsid w:val="00131D03"/>
    <w:rsid w:val="00133409"/>
    <w:rsid w:val="00146D32"/>
    <w:rsid w:val="001529CF"/>
    <w:rsid w:val="0017346B"/>
    <w:rsid w:val="001E3403"/>
    <w:rsid w:val="0020132F"/>
    <w:rsid w:val="00231E52"/>
    <w:rsid w:val="0024360E"/>
    <w:rsid w:val="00253895"/>
    <w:rsid w:val="00254600"/>
    <w:rsid w:val="002703A2"/>
    <w:rsid w:val="002876CA"/>
    <w:rsid w:val="002919CF"/>
    <w:rsid w:val="00294A08"/>
    <w:rsid w:val="002B11D2"/>
    <w:rsid w:val="002C5E60"/>
    <w:rsid w:val="002D0DE0"/>
    <w:rsid w:val="002D692E"/>
    <w:rsid w:val="002E2493"/>
    <w:rsid w:val="00314B07"/>
    <w:rsid w:val="00355C27"/>
    <w:rsid w:val="00374DC5"/>
    <w:rsid w:val="00395CD4"/>
    <w:rsid w:val="003A636F"/>
    <w:rsid w:val="003C3341"/>
    <w:rsid w:val="003C3E83"/>
    <w:rsid w:val="003C4E41"/>
    <w:rsid w:val="003D4207"/>
    <w:rsid w:val="003E3D69"/>
    <w:rsid w:val="003F10EE"/>
    <w:rsid w:val="003F6365"/>
    <w:rsid w:val="003F6E76"/>
    <w:rsid w:val="00404C3D"/>
    <w:rsid w:val="004203F2"/>
    <w:rsid w:val="0044332F"/>
    <w:rsid w:val="00487606"/>
    <w:rsid w:val="004A1277"/>
    <w:rsid w:val="004B606F"/>
    <w:rsid w:val="004B660D"/>
    <w:rsid w:val="004D30AC"/>
    <w:rsid w:val="00522460"/>
    <w:rsid w:val="0053121B"/>
    <w:rsid w:val="00546F3A"/>
    <w:rsid w:val="00555D2E"/>
    <w:rsid w:val="005569CF"/>
    <w:rsid w:val="00561797"/>
    <w:rsid w:val="00594EFA"/>
    <w:rsid w:val="005A3B61"/>
    <w:rsid w:val="005B684C"/>
    <w:rsid w:val="005C24B6"/>
    <w:rsid w:val="005C6ED8"/>
    <w:rsid w:val="005D7556"/>
    <w:rsid w:val="005E03E7"/>
    <w:rsid w:val="005E230A"/>
    <w:rsid w:val="005E5505"/>
    <w:rsid w:val="005E5BB6"/>
    <w:rsid w:val="00612A98"/>
    <w:rsid w:val="0062278F"/>
    <w:rsid w:val="00623A4E"/>
    <w:rsid w:val="00694853"/>
    <w:rsid w:val="006A2B77"/>
    <w:rsid w:val="006A5CD5"/>
    <w:rsid w:val="006C6F88"/>
    <w:rsid w:val="006D0704"/>
    <w:rsid w:val="006E1903"/>
    <w:rsid w:val="006F1A55"/>
    <w:rsid w:val="006F3125"/>
    <w:rsid w:val="00714F27"/>
    <w:rsid w:val="00733643"/>
    <w:rsid w:val="0076072A"/>
    <w:rsid w:val="007621EF"/>
    <w:rsid w:val="007C294B"/>
    <w:rsid w:val="007E02B1"/>
    <w:rsid w:val="007F70CB"/>
    <w:rsid w:val="00813595"/>
    <w:rsid w:val="0081707C"/>
    <w:rsid w:val="00824C07"/>
    <w:rsid w:val="00827B87"/>
    <w:rsid w:val="008555A5"/>
    <w:rsid w:val="008A65FA"/>
    <w:rsid w:val="008C0028"/>
    <w:rsid w:val="008D29D0"/>
    <w:rsid w:val="008D2DA4"/>
    <w:rsid w:val="00905230"/>
    <w:rsid w:val="00914DD3"/>
    <w:rsid w:val="009244AD"/>
    <w:rsid w:val="00927BB9"/>
    <w:rsid w:val="00963465"/>
    <w:rsid w:val="00967A7E"/>
    <w:rsid w:val="009919E0"/>
    <w:rsid w:val="009B6A2B"/>
    <w:rsid w:val="009D7C2F"/>
    <w:rsid w:val="009F258D"/>
    <w:rsid w:val="00A460DA"/>
    <w:rsid w:val="00A752EF"/>
    <w:rsid w:val="00AA7A6D"/>
    <w:rsid w:val="00AB5DF0"/>
    <w:rsid w:val="00AC182D"/>
    <w:rsid w:val="00AE59B9"/>
    <w:rsid w:val="00B20D47"/>
    <w:rsid w:val="00B32C04"/>
    <w:rsid w:val="00B47F06"/>
    <w:rsid w:val="00B52AC5"/>
    <w:rsid w:val="00B5410D"/>
    <w:rsid w:val="00B56778"/>
    <w:rsid w:val="00B82108"/>
    <w:rsid w:val="00B849AA"/>
    <w:rsid w:val="00B939B3"/>
    <w:rsid w:val="00BA2EA3"/>
    <w:rsid w:val="00BA62CA"/>
    <w:rsid w:val="00BE0FE8"/>
    <w:rsid w:val="00BE263E"/>
    <w:rsid w:val="00BF63BA"/>
    <w:rsid w:val="00C13AD4"/>
    <w:rsid w:val="00C157BA"/>
    <w:rsid w:val="00C25254"/>
    <w:rsid w:val="00C519C1"/>
    <w:rsid w:val="00C63B97"/>
    <w:rsid w:val="00CB409B"/>
    <w:rsid w:val="00CC3656"/>
    <w:rsid w:val="00CC61B5"/>
    <w:rsid w:val="00D012EA"/>
    <w:rsid w:val="00D279E8"/>
    <w:rsid w:val="00D63A96"/>
    <w:rsid w:val="00D93B22"/>
    <w:rsid w:val="00DA17CC"/>
    <w:rsid w:val="00DA2182"/>
    <w:rsid w:val="00DD435D"/>
    <w:rsid w:val="00E37658"/>
    <w:rsid w:val="00E53A50"/>
    <w:rsid w:val="00E81AB6"/>
    <w:rsid w:val="00EA0585"/>
    <w:rsid w:val="00EA737D"/>
    <w:rsid w:val="00EC33DF"/>
    <w:rsid w:val="00ED243C"/>
    <w:rsid w:val="00ED266C"/>
    <w:rsid w:val="00ED3CE2"/>
    <w:rsid w:val="00EF45C2"/>
    <w:rsid w:val="00F13116"/>
    <w:rsid w:val="00F31658"/>
    <w:rsid w:val="00F478EC"/>
    <w:rsid w:val="00F50A94"/>
    <w:rsid w:val="00F51DD6"/>
    <w:rsid w:val="00F6137D"/>
    <w:rsid w:val="00F750B2"/>
    <w:rsid w:val="00F77826"/>
    <w:rsid w:val="00F862D6"/>
    <w:rsid w:val="00F868E0"/>
    <w:rsid w:val="00F90458"/>
    <w:rsid w:val="00FD0CA8"/>
    <w:rsid w:val="00FD3FA8"/>
    <w:rsid w:val="00FE4092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888BF"/>
  <w14:defaultImageDpi w14:val="0"/>
  <w15:docId w15:val="{C40E3B7D-3283-4E41-8782-F717809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3BA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C6F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03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03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6E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DA218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2182"/>
  </w:style>
  <w:style w:type="character" w:customStyle="1" w:styleId="ac">
    <w:name w:val="Текст примечания Знак"/>
    <w:basedOn w:val="a0"/>
    <w:link w:val="ab"/>
    <w:uiPriority w:val="99"/>
    <w:semiHidden/>
    <w:rsid w:val="00DA2182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218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2182"/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7F7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A83D2-17AD-4270-B305-75CF4701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1</dc:creator>
  <cp:keywords>MRV73C.jpg, MRV73C1.jpg, MRV73C2.jpg, MRV73C3.jpg, MRV73C4.jpg, MRV73C5.jpg, MRV73C6.jpg, MRV73C7.jpg, MRV73C8.jpg, MRV73C9.jpg, MRV73C10.jpg, MRV73C11.jpg, MRV73C12.jpg, MRV73C13.jpg, MRV73C14.jpg</cp:keywords>
  <cp:lastModifiedBy>Фамилия Имя</cp:lastModifiedBy>
  <cp:revision>3</cp:revision>
  <cp:lastPrinted>2018-03-27T08:50:00Z</cp:lastPrinted>
  <dcterms:created xsi:type="dcterms:W3CDTF">2018-05-08T07:35:00Z</dcterms:created>
  <dcterms:modified xsi:type="dcterms:W3CDTF">2018-05-08T11:41:00Z</dcterms:modified>
</cp:coreProperties>
</file>