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6" w:rsidRPr="00332A36" w:rsidRDefault="000B424D" w:rsidP="00332A36">
      <w:pPr>
        <w:tabs>
          <w:tab w:val="num" w:pos="0"/>
        </w:tabs>
        <w:jc w:val="right"/>
        <w:rPr>
          <w:b/>
        </w:rPr>
      </w:pPr>
      <w:r w:rsidRPr="000B424D">
        <w:rPr>
          <w:b/>
          <w:i/>
          <w:highlight w:val="yellow"/>
        </w:rPr>
        <w:t>________________________</w:t>
      </w:r>
    </w:p>
    <w:p w:rsidR="00317C6F" w:rsidRPr="00332A36" w:rsidRDefault="00317C6F" w:rsidP="00317C6F">
      <w:pPr>
        <w:tabs>
          <w:tab w:val="num" w:pos="0"/>
        </w:tabs>
        <w:jc w:val="center"/>
        <w:rPr>
          <w:b/>
        </w:rPr>
      </w:pPr>
    </w:p>
    <w:p w:rsidR="00456A00" w:rsidRDefault="00456A00" w:rsidP="00F62A9C">
      <w:pPr>
        <w:rPr>
          <w:b/>
          <w:sz w:val="20"/>
          <w:szCs w:val="20"/>
        </w:rPr>
      </w:pPr>
    </w:p>
    <w:p w:rsidR="009977A4" w:rsidRPr="006758B7" w:rsidRDefault="00317C6F" w:rsidP="006758B7">
      <w:pPr>
        <w:jc w:val="center"/>
        <w:rPr>
          <w:b/>
        </w:rPr>
      </w:pPr>
      <w:r>
        <w:rPr>
          <w:b/>
        </w:rPr>
        <w:t>Техническое задание.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749"/>
        <w:gridCol w:w="6739"/>
        <w:gridCol w:w="406"/>
      </w:tblGrid>
      <w:tr w:rsidR="006A6EA8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ind w:left="-57" w:right="-57"/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 xml:space="preserve">№ </w:t>
            </w:r>
            <w:proofErr w:type="spellStart"/>
            <w:proofErr w:type="gramStart"/>
            <w:r w:rsidRPr="009336BD">
              <w:rPr>
                <w:b/>
              </w:rPr>
              <w:t>п</w:t>
            </w:r>
            <w:proofErr w:type="spellEnd"/>
            <w:proofErr w:type="gramEnd"/>
            <w:r w:rsidRPr="009336BD">
              <w:rPr>
                <w:b/>
              </w:rPr>
              <w:t>/</w:t>
            </w:r>
            <w:proofErr w:type="spellStart"/>
            <w:r w:rsidRPr="009336BD">
              <w:rPr>
                <w:b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ind w:left="-57" w:right="-57"/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>Наименование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>Описание</w:t>
            </w:r>
          </w:p>
        </w:tc>
      </w:tr>
      <w:tr w:rsidR="006A6EA8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Pr="009336BD" w:rsidRDefault="006A6EA8" w:rsidP="005D2118">
            <w:pPr>
              <w:numPr>
                <w:ilvl w:val="0"/>
                <w:numId w:val="3"/>
              </w:numPr>
              <w:ind w:left="-57" w:right="-57" w:firstLine="113"/>
              <w:jc w:val="right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8" w:rsidRPr="009336BD" w:rsidRDefault="006A6EA8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Предмет закупки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E" w:rsidRPr="00CA7548" w:rsidRDefault="00166D16" w:rsidP="00166D16">
            <w:pPr>
              <w:rPr>
                <w:sz w:val="22"/>
                <w:szCs w:val="22"/>
              </w:rPr>
            </w:pPr>
            <w:r w:rsidRPr="00CA7548">
              <w:rPr>
                <w:sz w:val="22"/>
                <w:szCs w:val="22"/>
                <w:shd w:val="clear" w:color="auto" w:fill="FFFFFF"/>
              </w:rPr>
              <w:t xml:space="preserve">Переустройство теплосетей вторичного контура от ЦТП №1   </w:t>
            </w:r>
          </w:p>
        </w:tc>
      </w:tr>
      <w:tr w:rsidR="002B2610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Место поставки товара, проведения работ, оказания услуг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F" w:rsidRPr="00CA7548" w:rsidRDefault="00166D16" w:rsidP="00166D16">
            <w:pPr>
              <w:tabs>
                <w:tab w:val="left" w:pos="6827"/>
              </w:tabs>
              <w:rPr>
                <w:sz w:val="22"/>
                <w:szCs w:val="22"/>
              </w:rPr>
            </w:pPr>
            <w:proofErr w:type="gramStart"/>
            <w:r w:rsidRPr="00CA7548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участок</w:t>
            </w:r>
            <w:proofErr w:type="gramEnd"/>
            <w:r w:rsidRPr="00CA7548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ограниченный улицами -  Юбилейная, Мичуринская, Набережная, Береговая</w:t>
            </w:r>
          </w:p>
        </w:tc>
      </w:tr>
      <w:tr w:rsidR="00454DBA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BA" w:rsidRPr="009336BD" w:rsidRDefault="00454DBA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BA" w:rsidRPr="00454DBA" w:rsidRDefault="00454DBA" w:rsidP="005D2118">
            <w:pPr>
              <w:ind w:left="-57" w:right="-57"/>
              <w:rPr>
                <w:b/>
              </w:rPr>
            </w:pPr>
            <w:r w:rsidRPr="00454DBA">
              <w:rPr>
                <w:b/>
                <w:color w:val="000000"/>
              </w:rPr>
              <w:t>Стадийность проектирования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A" w:rsidRPr="00CA7548" w:rsidRDefault="00166D16" w:rsidP="000D7D38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Проектная и Рабочая документация</w:t>
            </w:r>
          </w:p>
        </w:tc>
      </w:tr>
      <w:tr w:rsidR="002B2610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EC64A4">
              <w:rPr>
                <w:b/>
              </w:rPr>
              <w:t>Объем товара, работ, услуг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E834F4" w:rsidRDefault="00E834F4" w:rsidP="00096B2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34F4">
              <w:rPr>
                <w:color w:val="000000"/>
                <w:sz w:val="22"/>
                <w:szCs w:val="22"/>
                <w:shd w:val="clear" w:color="auto" w:fill="FFFFFF"/>
              </w:rPr>
              <w:t>Получение полож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ительного заключения экспертизы</w:t>
            </w:r>
            <w:r w:rsidRPr="00E834F4">
              <w:rPr>
                <w:color w:val="000000"/>
                <w:sz w:val="22"/>
                <w:szCs w:val="22"/>
                <w:shd w:val="clear" w:color="auto" w:fill="FFFFFF"/>
              </w:rPr>
              <w:t>, надзорных органов и технического надзор Заказчика.</w:t>
            </w:r>
          </w:p>
        </w:tc>
      </w:tr>
      <w:tr w:rsidR="00627D30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0" w:rsidRPr="009336BD" w:rsidRDefault="00627D3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0" w:rsidRPr="000D7D38" w:rsidRDefault="00627D30" w:rsidP="005D2118">
            <w:pPr>
              <w:ind w:left="-57" w:right="-57"/>
              <w:rPr>
                <w:b/>
                <w:highlight w:val="yellow"/>
              </w:rPr>
            </w:pPr>
            <w:r w:rsidRPr="00EC64A4">
              <w:rPr>
                <w:b/>
                <w:color w:val="000000"/>
              </w:rPr>
              <w:t>Требования к проектно-сметной и  рабочей документации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0" w:rsidRPr="00CA7548" w:rsidRDefault="006758B7" w:rsidP="00FB3095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 xml:space="preserve">Проектно-сметная и рабочая документация должны соответствовать Градостроительному Кодексу РФ, действующим техническим регламентам, стандартам, ГОСТ, </w:t>
            </w:r>
            <w:proofErr w:type="spellStart"/>
            <w:r w:rsidRPr="00CA7548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CA754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A7548">
              <w:rPr>
                <w:color w:val="000000"/>
                <w:sz w:val="22"/>
                <w:szCs w:val="22"/>
              </w:rPr>
              <w:t>СанПиН</w:t>
            </w:r>
            <w:proofErr w:type="spellEnd"/>
            <w:r w:rsidRPr="00CA7548">
              <w:rPr>
                <w:color w:val="000000"/>
                <w:sz w:val="22"/>
                <w:szCs w:val="22"/>
              </w:rPr>
              <w:t>, СП, Водному кодексу РФ ч. 16 ст. 65, методическим указаниям и пр.</w:t>
            </w:r>
          </w:p>
        </w:tc>
      </w:tr>
      <w:tr w:rsidR="00E93016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6" w:rsidRPr="009336BD" w:rsidRDefault="00E93016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6" w:rsidRPr="00D363DA" w:rsidRDefault="00E93016" w:rsidP="005D2118">
            <w:pPr>
              <w:ind w:left="-57" w:right="-57"/>
              <w:rPr>
                <w:b/>
                <w:highlight w:val="yellow"/>
              </w:rPr>
            </w:pPr>
            <w:r w:rsidRPr="00D363DA">
              <w:rPr>
                <w:b/>
                <w:color w:val="000000"/>
              </w:rPr>
              <w:t>Состав проектной документации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B" w:rsidRPr="00CA7548" w:rsidRDefault="00096B2B" w:rsidP="00096B2B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 xml:space="preserve">Перечень разделов согласно Постановлению Правительства РФ от 16.02.2008г.№87. </w:t>
            </w:r>
          </w:p>
          <w:p w:rsidR="00096B2B" w:rsidRPr="00CA7548" w:rsidRDefault="00096B2B" w:rsidP="00096B2B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Разделы: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Пояснительная записка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Схема планировочной организации земельного участка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Архитектурные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Конструктивные и объемно-планировочные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электроснабжения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водоснабжения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водоотведения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Отопление, вентиляция и кондиционирование воздуха, тепловые сети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Сети связи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газоснабжения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Технологические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Проект организации строительства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Перечень мероприятий по охране окружающей среды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  <w:p w:rsidR="00E93016" w:rsidRPr="00CA7548" w:rsidRDefault="00096B2B" w:rsidP="00096B2B">
            <w:pPr>
              <w:ind w:left="113"/>
              <w:jc w:val="both"/>
              <w:rPr>
                <w:sz w:val="22"/>
                <w:szCs w:val="22"/>
                <w:highlight w:val="yellow"/>
              </w:rPr>
            </w:pPr>
            <w:r w:rsidRPr="00CA7548">
              <w:rPr>
                <w:color w:val="000000"/>
                <w:sz w:val="22"/>
                <w:szCs w:val="22"/>
              </w:rPr>
              <w:t>15.Сметная документация</w:t>
            </w:r>
          </w:p>
        </w:tc>
      </w:tr>
      <w:tr w:rsidR="002B2610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363DA" w:rsidRDefault="00D363DA" w:rsidP="005D2118">
            <w:pPr>
              <w:ind w:left="-57" w:right="-57"/>
              <w:rPr>
                <w:b/>
                <w:lang w:eastAsia="en-US"/>
              </w:rPr>
            </w:pPr>
            <w:r w:rsidRPr="00D363DA">
              <w:rPr>
                <w:b/>
                <w:bCs/>
              </w:rPr>
              <w:t>Состав сооружений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A" w:rsidRPr="00375E6E" w:rsidRDefault="00D363DA" w:rsidP="00D363DA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  <w:shd w:val="clear" w:color="auto" w:fill="FFFFFF"/>
              </w:rPr>
              <w:t>Система теплоснабжения.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Проект, монтаж новой теплотрассы вторичного контура от ЦТП-1 с целью уменьшения протяженности тепловой сети. Проект, монтаж новой магистральной теплотрассы  и участков тепловых сетей до потребителей вторичного контура от ЦТП-</w:t>
            </w: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</w:p>
          <w:p w:rsidR="002B2610" w:rsidRPr="00CA7548" w:rsidRDefault="002B2610" w:rsidP="000D7D38">
            <w:pPr>
              <w:ind w:left="113"/>
              <w:rPr>
                <w:sz w:val="22"/>
                <w:szCs w:val="22"/>
              </w:rPr>
            </w:pPr>
          </w:p>
        </w:tc>
      </w:tr>
      <w:tr w:rsidR="002B2610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363DA" w:rsidRDefault="00D363DA" w:rsidP="005D2118">
            <w:pPr>
              <w:ind w:left="-57" w:right="-57"/>
              <w:rPr>
                <w:b/>
                <w:lang w:eastAsia="en-US"/>
              </w:rPr>
            </w:pPr>
            <w:r w:rsidRPr="00D363DA">
              <w:rPr>
                <w:b/>
                <w:bCs/>
              </w:rPr>
              <w:t>Основные показатели объекта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  <w:lang w:bidi="ru-RU"/>
              </w:rPr>
            </w:pPr>
            <w:r w:rsidRPr="00375E6E">
              <w:rPr>
                <w:color w:val="000000"/>
                <w:sz w:val="22"/>
                <w:szCs w:val="22"/>
                <w:lang w:bidi="ru-RU"/>
              </w:rPr>
              <w:t>Максимальная тепловая нагрузка для ЦТП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Pr="00375E6E">
              <w:rPr>
                <w:color w:val="000000"/>
                <w:sz w:val="22"/>
                <w:szCs w:val="22"/>
                <w:lang w:bidi="ru-RU"/>
              </w:rPr>
              <w:t>1 – 7,330 Гкал/</w:t>
            </w:r>
            <w:proofErr w:type="gramStart"/>
            <w:r w:rsidRPr="00375E6E">
              <w:rPr>
                <w:color w:val="000000"/>
                <w:sz w:val="22"/>
                <w:szCs w:val="22"/>
                <w:lang w:bidi="ru-RU"/>
              </w:rPr>
              <w:t>ч</w:t>
            </w:r>
            <w:proofErr w:type="gramEnd"/>
            <w:r w:rsidRPr="00375E6E">
              <w:rPr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75E6E">
              <w:rPr>
                <w:color w:val="000000"/>
                <w:spacing w:val="2"/>
                <w:sz w:val="22"/>
                <w:szCs w:val="22"/>
              </w:rPr>
              <w:t>Выбор системы теплоснабжения  производится на основании утвержденной в установленном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порядке схемы теплоснабжения.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Принятая к разработке в проекте схема тепло</w:t>
            </w:r>
            <w:r>
              <w:rPr>
                <w:color w:val="000000"/>
                <w:spacing w:val="2"/>
                <w:sz w:val="22"/>
                <w:szCs w:val="22"/>
              </w:rPr>
              <w:t>снабжения должна обеспечивать: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безопасность и надежност</w:t>
            </w:r>
            <w:r>
              <w:rPr>
                <w:color w:val="000000"/>
                <w:spacing w:val="2"/>
                <w:sz w:val="22"/>
                <w:szCs w:val="22"/>
              </w:rPr>
              <w:t>ь теплоснабжения потребителей;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энергетическую эффективность теплоснабжения и потребления те</w:t>
            </w:r>
            <w:r>
              <w:rPr>
                <w:color w:val="000000"/>
                <w:spacing w:val="2"/>
                <w:sz w:val="22"/>
                <w:szCs w:val="22"/>
              </w:rPr>
              <w:t>пловой энергии;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нормативный уровень надежности, определяемый тремя критериями: вероятностью безотказной работы, готовностью (качеством</w:t>
            </w:r>
            <w:r>
              <w:rPr>
                <w:color w:val="000000"/>
                <w:spacing w:val="2"/>
                <w:sz w:val="22"/>
                <w:szCs w:val="22"/>
              </w:rPr>
              <w:t>) теплоснабжения и живучестью;</w:t>
            </w:r>
            <w:r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>- требования экологии;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безопасность эксплуатации.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Температура на поверхности теплоизоляционной конструкции теплопроводов, арматуры и оборудования должна соответствовать </w:t>
            </w:r>
            <w:hyperlink r:id="rId8" w:history="1">
              <w:r w:rsidRPr="00375E6E">
                <w:rPr>
                  <w:rStyle w:val="af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СП 61.13330</w:t>
              </w:r>
            </w:hyperlink>
            <w:r w:rsidRPr="00375E6E">
              <w:rPr>
                <w:color w:val="000000"/>
                <w:sz w:val="22"/>
                <w:szCs w:val="22"/>
              </w:rPr>
              <w:t xml:space="preserve">.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 Установка для подпитки системы теплоснабжения на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теплоисточнике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водопроводов.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Для обеспечения безотказности тепловых сетей сле</w:t>
            </w:r>
            <w:r>
              <w:rPr>
                <w:color w:val="000000"/>
                <w:spacing w:val="2"/>
                <w:sz w:val="22"/>
                <w:szCs w:val="22"/>
              </w:rPr>
              <w:t>дует определять: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</w:rPr>
              <w:t>предельно допустимую длину нерезервированных участков теплопроводов (тупиковых, радиальных, транзитных) до каждого потре</w:t>
            </w:r>
            <w:r>
              <w:rPr>
                <w:color w:val="000000"/>
                <w:spacing w:val="2"/>
                <w:sz w:val="22"/>
                <w:szCs w:val="22"/>
              </w:rPr>
              <w:t>бителя или теплового пункта;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места размещения резервных трубопроводных связей между ради</w:t>
            </w:r>
            <w:r>
              <w:rPr>
                <w:color w:val="000000"/>
                <w:spacing w:val="2"/>
                <w:sz w:val="22"/>
                <w:szCs w:val="22"/>
              </w:rPr>
              <w:t>альными теплопроводами;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достаточность диаметров выбираемых при проектировании новых или реконструируемых существующих теплопроводов для обеспечения резервной подачи теп</w:t>
            </w:r>
            <w:r>
              <w:rPr>
                <w:color w:val="000000"/>
                <w:spacing w:val="2"/>
                <w:sz w:val="22"/>
                <w:szCs w:val="22"/>
              </w:rPr>
              <w:t>лоты потребителям при отказах;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необходимость замены на конкретных участках конструкций тепловых сетей и теплопроводов на более надежные, а также обоснованность перехода на надзе</w:t>
            </w:r>
            <w:r>
              <w:rPr>
                <w:color w:val="000000"/>
                <w:spacing w:val="2"/>
                <w:sz w:val="22"/>
                <w:szCs w:val="22"/>
              </w:rPr>
              <w:t>мную или тоннельную прокладку;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</w:rPr>
              <w:t>очередность ремонтов и замен теплопроводов, частично или полно</w:t>
            </w:r>
            <w:r>
              <w:rPr>
                <w:color w:val="000000"/>
                <w:spacing w:val="2"/>
                <w:sz w:val="22"/>
                <w:szCs w:val="22"/>
              </w:rPr>
              <w:t>стью утративших свой ресурс;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необходимость проведения работ по дополнительному утеплению зданий.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Система теплоснабжения (открытая, закрытая, в том числе с отдельными сетями горячего водоснабжения, смешанная) выбирается на основании утвержденной в установленном порядке схемы теплоснабжения.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Тепловые сети, транспортирующие в открытых системах теплоснабжения сетевую воду в одном направлении, при надземной прокладке допускается проектировать в однотрубном исполнении при длине транзита до 5 км. При большей протяженности и отсутствии резервной подпитки СЦТ от других источников теплоты тепловые сети должны выполняться в два (или более) параллельных теплопровода.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Уточняется проектом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Использование в закрытых системах теплоснабжения технической воды допускается при наличии термической деаэрации с температурой не менее 100</w:t>
            </w:r>
            <w:proofErr w:type="gram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°С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(деаэраторы атмосферного давления). Для открытых систем теплоснабжения деаэрация также должна производиться при температуре не менее 100</w:t>
            </w:r>
            <w:proofErr w:type="gram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°С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в соответствии с </w:t>
            </w:r>
            <w:proofErr w:type="spellStart"/>
            <w:r w:rsidR="008E2331" w:rsidRPr="00375E6E">
              <w:rPr>
                <w:color w:val="000000"/>
                <w:sz w:val="22"/>
                <w:szCs w:val="22"/>
              </w:rPr>
              <w:fldChar w:fldCharType="begin"/>
            </w:r>
            <w:r w:rsidRPr="00375E6E">
              <w:rPr>
                <w:color w:val="000000"/>
                <w:sz w:val="22"/>
                <w:szCs w:val="22"/>
              </w:rPr>
              <w:instrText xml:space="preserve"> HYPERLINK "http://docs.cntd.ru/document/902156582" </w:instrText>
            </w:r>
            <w:r w:rsidR="008E2331" w:rsidRPr="00375E6E">
              <w:rPr>
                <w:color w:val="000000"/>
                <w:sz w:val="22"/>
                <w:szCs w:val="22"/>
              </w:rPr>
              <w:fldChar w:fldCharType="separate"/>
            </w:r>
            <w:r w:rsidRPr="00375E6E">
              <w:rPr>
                <w:rStyle w:val="af"/>
                <w:color w:val="000000"/>
                <w:spacing w:val="2"/>
                <w:sz w:val="22"/>
                <w:szCs w:val="22"/>
                <w:shd w:val="clear" w:color="auto" w:fill="FFFFFF"/>
              </w:rPr>
              <w:t>СанПиН</w:t>
            </w:r>
            <w:proofErr w:type="spellEnd"/>
            <w:r w:rsidRPr="00375E6E">
              <w:rPr>
                <w:rStyle w:val="af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2.1.4.2496</w:t>
            </w:r>
            <w:r w:rsidR="008E2331" w:rsidRPr="00375E6E">
              <w:rPr>
                <w:color w:val="000000"/>
                <w:sz w:val="22"/>
                <w:szCs w:val="22"/>
              </w:rPr>
              <w:fldChar w:fldCharType="end"/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Давление воды в подающих трубопроводах водяных тепловых сетей при работе сетевых насосов должно приниматься, исходя из условий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невскипания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воды при ее максимальной температуре в любой точке подающего трубопровода, в оборудовании источника теплоты и в приборах систем потребителей, непосредственно присоединенных к тепловым сетям.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t xml:space="preserve"> Предпола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гается надземная прокладка тепловых сетей, кроме территорий детских и лечебных учреждений.  На участках где нет возможности  надземной прокладки, для тепловых сетей должна быть предусмо</w:t>
            </w:r>
            <w:r>
              <w:rPr>
                <w:color w:val="000000"/>
                <w:spacing w:val="2"/>
                <w:sz w:val="22"/>
                <w:szCs w:val="22"/>
              </w:rPr>
              <w:t>трена,  подземная прокладка (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без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канальная, в каналах или в тоннелях (коллекторах) совместно с другими инженерными сетями).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 Для узлов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(павильоны). Места и количество определить проектом.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Байпасные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трубопроводы тепловых сетей (при их эксплуатации менее одного года и служащие для бесперебойного теплоснабжения потребителей), используемые при реконструкции и капитальном ремонте, прокладываются, как правило,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наземно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>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Места и количество определить проектом.</w:t>
            </w:r>
          </w:p>
          <w:p w:rsidR="00D363DA" w:rsidRPr="00375E6E" w:rsidRDefault="00472C0B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</w:t>
            </w:r>
            <w:r w:rsidR="00D363DA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Прокладку тепловых сетей по территории, не подлежащей застройке вне населенных пунктов, следует предусматривать надземную на низких опорах. При выборе трассы допускается пересечение жилых и общественных зданий транзитными водяными тепловыми сетями с диаметрами теплопроводов до </w:t>
            </w:r>
            <w:r w:rsidR="008E2331" w:rsidRPr="008E2331">
              <w:rPr>
                <w:color w:val="000000"/>
                <w:sz w:val="22"/>
                <w:szCs w:val="22"/>
              </w:rPr>
            </w:r>
            <w:r w:rsidR="008E2331" w:rsidRPr="008E2331">
              <w:rPr>
                <w:color w:val="000000"/>
                <w:sz w:val="22"/>
                <w:szCs w:val="22"/>
              </w:rPr>
              <w:pict>
                <v:rect id="AutoShape 1" o:spid="_x0000_s1027" alt="СП 124.13330.2012 Тепловые сети. Актуализированная редакция СНиП 41-02-2003" style="width:17.75pt;height:1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" filled="f" stroked="f">
                  <o:lock v:ext="edit" aspectratio="t"/>
                  <w10:wrap type="none"/>
                  <w10:anchorlock/>
                </v:rect>
              </w:pic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 300 включительно и давлением </w:t>
            </w:r>
            <w:r w:rsidR="008E2331" w:rsidRPr="008E2331">
              <w:rPr>
                <w:color w:val="000000"/>
                <w:sz w:val="22"/>
                <w:szCs w:val="22"/>
              </w:rPr>
            </w:r>
            <w:r w:rsidR="008E2331" w:rsidRPr="008E2331">
              <w:rPr>
                <w:color w:val="000000"/>
                <w:sz w:val="22"/>
                <w:szCs w:val="22"/>
              </w:rPr>
              <w:pict>
                <v:rect id="AutoShape 2" o:spid="_x0000_s1026" alt="СП 124.13330.2012 Тепловые сети. Актуализированная редакция СНиП 41-02-2003" style="width:26.4pt;height:1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" filled="f" stroked="f">
                  <o:lock v:ext="edit" aspectratio="t"/>
                  <w10:wrap type="none"/>
                  <w10:anchorlock/>
                </v:rect>
              </w:pic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1,6 МПа при условии прокладки сетей в технических подпольях и тоннелях (высотой не менее 1,8 м) с устройством дренирующего колодца в нижней точке на выходе из здания. При выполнении этих же требований допускается устройство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пристенного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(пристроенного к фундаменту здания) канала, при этом устройство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пристенных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каналов ниже уровня фундаментов зданий не допускается. Пересечение транзитными тепловыми сетями зданий и сооружений детских дошкольных, школьных и лечебно-профилактических учреждений не допускается. Установка запорной арматуры на ответвлениях допускается только с применением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бесканальных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узлов и камер с устройством мероприятий по предотвращению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несанкционируемого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доступа третьих лиц и обеспечению самотечного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водовыпуска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из камер в систему дождевой канализации. Места и количество определить проектом.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              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Систему теплоснабжения предусмотреть двух </w:t>
            </w:r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трубной</w:t>
            </w:r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с </w:t>
            </w:r>
            <w:proofErr w:type="spell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закольцовкой</w:t>
            </w:r>
            <w:proofErr w:type="spell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по последнему потребителю. Количество кустовых ответвлений рассчитать в проекте. Длина и диаметры трубопроводов должны быть обусловлены количеством потребителей и гидравлическими расчетами системы.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В состав тепловых сетей  могут быть включены здания и сооружения тепловых сетей: насосные, центральные тепловые пункты, павильоны, камеры, дренажные устройства и т.п. Места и количество определить проектом.</w:t>
            </w:r>
          </w:p>
          <w:p w:rsidR="00D363DA" w:rsidRPr="00375E6E" w:rsidRDefault="00472C0B" w:rsidP="00D363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                </w:t>
            </w:r>
            <w:r w:rsidR="00D363DA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D363DA" w:rsidRPr="00375E6E">
              <w:rPr>
                <w:color w:val="000000"/>
                <w:spacing w:val="2"/>
                <w:sz w:val="22"/>
                <w:szCs w:val="22"/>
              </w:rPr>
              <w:t xml:space="preserve">Трубопроводы тепловых сетей устанавливать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</w:rPr>
              <w:t>наземно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</w:rPr>
              <w:t xml:space="preserve">  на элементах эстакад, опор, стеновых креплений.  Количество и марку компенсаторов, неподвижных опор, сливных и воздухоотводящих устройств определить проектом.</w:t>
            </w:r>
          </w:p>
          <w:p w:rsidR="002B2610" w:rsidRPr="00CA7548" w:rsidRDefault="002B2610" w:rsidP="006D6794">
            <w:pPr>
              <w:jc w:val="both"/>
              <w:rPr>
                <w:sz w:val="22"/>
                <w:szCs w:val="22"/>
              </w:rPr>
            </w:pPr>
          </w:p>
        </w:tc>
      </w:tr>
      <w:tr w:rsidR="0031364A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A" w:rsidRPr="009336BD" w:rsidRDefault="0031364A" w:rsidP="00D44BAF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A" w:rsidRPr="00472C0B" w:rsidRDefault="00472C0B" w:rsidP="00D44BAF">
            <w:pPr>
              <w:ind w:left="-57" w:right="-57"/>
              <w:rPr>
                <w:b/>
                <w:lang w:eastAsia="en-US"/>
              </w:rPr>
            </w:pPr>
            <w:r w:rsidRPr="00472C0B">
              <w:rPr>
                <w:b/>
                <w:bCs/>
              </w:rPr>
              <w:t>Основные этапы выполнения работ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 Этап.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 Выполнение инженерных и экологических изысканий;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2. Этап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    Провести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предпроектное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 xml:space="preserve"> обследование.  По результатам: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- Согласовать новую трассировку трубопровода теплоснабжения. Выдать задание на проведение ИГИ и участков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топосъемки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>.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  -  Провести инвентаризацию существующих абонентских врезок,  с составлением перечня и актов отключения при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непредоставлении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 xml:space="preserve"> </w:t>
            </w:r>
            <w:r w:rsidRPr="00375E6E">
              <w:rPr>
                <w:color w:val="000000"/>
                <w:sz w:val="22"/>
                <w:szCs w:val="22"/>
              </w:rPr>
              <w:lastRenderedPageBreak/>
              <w:t>договоров на теплоснабжение.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Разработка и согласование с Заказчиком основных технических решений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Определение схемы и параметров теплосетей вторичного контура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Определение требуемых мощностей, параметров и составление запросов для получения ТУ (электроснабжение, водоотведение и пр.)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3. Этап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Разработка проектной и рабочей документации.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 Проведение всех необходимых согласований.</w:t>
            </w:r>
          </w:p>
          <w:p w:rsidR="0031364A" w:rsidRPr="00887E8E" w:rsidRDefault="00472C0B" w:rsidP="00887E8E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Составление сметной документации.</w:t>
            </w:r>
          </w:p>
        </w:tc>
      </w:tr>
      <w:tr w:rsidR="0031364A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A" w:rsidRPr="009336BD" w:rsidRDefault="0031364A" w:rsidP="00D44BAF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A" w:rsidRPr="00793AD4" w:rsidRDefault="00793AD4" w:rsidP="00D44BAF">
            <w:pPr>
              <w:ind w:left="-57" w:right="-57"/>
              <w:rPr>
                <w:b/>
                <w:lang w:eastAsia="en-US"/>
              </w:rPr>
            </w:pPr>
            <w:r w:rsidRPr="00793AD4">
              <w:rPr>
                <w:b/>
                <w:bCs/>
              </w:rPr>
              <w:t>Требования к конструктивным решениям, применяемым изделиям и материалам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793AD4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14.1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О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пределить проектом, в соответствии с требованиями нормативной документации.</w:t>
            </w:r>
          </w:p>
          <w:p w:rsidR="0031364A" w:rsidRPr="00CA7548" w:rsidRDefault="0031364A" w:rsidP="00900100">
            <w:pPr>
              <w:ind w:left="113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93AD4">
              <w:rPr>
                <w:b/>
                <w:bCs/>
                <w:sz w:val="22"/>
                <w:szCs w:val="22"/>
              </w:rPr>
              <w:t xml:space="preserve">Архитектурно-планировочные решения  </w:t>
            </w:r>
          </w:p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15.1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Применяемые конструкции открытого типа должны быть согласованы с владельцами территорий, проездов автомобильных дорог, районным архитектором  и ГИБДД.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93AD4">
              <w:rPr>
                <w:b/>
                <w:bCs/>
                <w:sz w:val="22"/>
                <w:szCs w:val="22"/>
              </w:rPr>
              <w:t>Требования к инженерному обеспечению, инженерному и технологическому оборудованию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.1. Узлы 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должны иметь возможность отключаться из процесса для обеспечения возможности проведения профилактических и ремонтных работ без остановки работы.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.2. Предусмотреть легкодоступные и безопасные места отбора проб воды  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.3. Применяемое инженерное и технологическое оборудование должно в обязательном порядке соответствовать требованиям, предъявляемым законодательством РФ (наличие лицензий, разрешений на применение и т.д.)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автоматизации и диспетчеризации и связи</w:t>
            </w:r>
          </w:p>
          <w:p w:rsidR="00735763" w:rsidRPr="00793AD4" w:rsidRDefault="00735763" w:rsidP="00942630">
            <w:pPr>
              <w:ind w:left="57" w:right="57"/>
              <w:rPr>
                <w:b/>
                <w:bCs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17.1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редусмотреть автоматизацию технологических процессов с учетом действующих нормативных требований и предложений Заказчика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735763">
            <w:pPr>
              <w:ind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Требование по разработке инженерно-технических мероприятий гражданской обороны, мероприятий по предупреждению чрезвычайных ситуаций (Раздел ИТМ ГОЧС)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BF2EFE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18.1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раздел «ИТМ ГОЧС» в соответствии с техническими условиями ГО и ЧС Кемеровской области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электроснабжению и электрооборудованию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19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.1. Электроснабжение проектируемых объектов предусмотреть в соответствии с техническими условиями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энергоснабжающей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организации. </w:t>
            </w:r>
          </w:p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19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.2. Разработать раздел в соответствии с действующими нормативными документами и требованиями федерального закона № 261-ФЗ «Об энергосбережении и о повышении энергетической эффективности».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19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.3. Предусмотреть системы </w:t>
            </w:r>
            <w:proofErr w:type="spell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молниезащиты</w:t>
            </w:r>
            <w:proofErr w:type="spell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и заземления.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-57" w:right="-57"/>
              <w:rPr>
                <w:b/>
                <w:lang w:eastAsia="en-US"/>
              </w:rPr>
            </w:pPr>
            <w:r w:rsidRPr="00793AD4">
              <w:rPr>
                <w:b/>
                <w:bCs/>
              </w:rPr>
              <w:t xml:space="preserve">Требования к составу и </w:t>
            </w:r>
            <w:r w:rsidRPr="00793AD4">
              <w:rPr>
                <w:b/>
                <w:bCs/>
              </w:rPr>
              <w:lastRenderedPageBreak/>
              <w:t>содержанию проектной документации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793AD4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20.1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проектну</w:t>
            </w:r>
            <w:r w:rsidR="00793AD4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ю документацию на объект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строительства «Переустройство участков теплосетей вторичного контура от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ЦТП№1» в соответствии с Постановлением Правительства Российской Федерации №87 от 16.02.2008 года «О составе разделов проектной документации и требованиях к их содержанию» в полном объёме и в соответствии с действующими нормами, стандартами и правилами.</w:t>
            </w:r>
            <w:r w:rsidR="00793AD4" w:rsidRPr="00375E6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Документацию выполнить в соответствии с действующими нормами и правилами, в том числе:</w:t>
            </w:r>
          </w:p>
          <w:p w:rsidR="00793AD4" w:rsidRPr="00375E6E" w:rsidRDefault="00793AD4" w:rsidP="00793AD4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 xml:space="preserve">ГОСТ </w:t>
            </w:r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Р</w:t>
            </w:r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</w:t>
            </w:r>
          </w:p>
          <w:p w:rsidR="00793AD4" w:rsidRPr="00375E6E" w:rsidRDefault="00793AD4" w:rsidP="00793AD4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давлением";</w:t>
            </w:r>
          </w:p>
          <w:p w:rsidR="00793AD4" w:rsidRPr="00CA7548" w:rsidRDefault="00793AD4" w:rsidP="0073576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«Правила коммерческого учета тепловой энергии, теплоносителя», утвержденных Постановлением Правительства РФ от 18.11.2013 № 1034.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 xml:space="preserve">Требования </w:t>
            </w:r>
            <w:proofErr w:type="gramStart"/>
            <w:r w:rsidRPr="00793AD4">
              <w:rPr>
                <w:b/>
                <w:bCs/>
              </w:rPr>
              <w:t>к</w:t>
            </w:r>
            <w:proofErr w:type="gramEnd"/>
            <w:r w:rsidRPr="00793AD4">
              <w:rPr>
                <w:b/>
                <w:bCs/>
              </w:rPr>
              <w:t xml:space="preserve"> разработка раздела организация строительства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21.1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действующими нормами и правилами.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 мероприятий по гражданской обороне и предупреждению чрезвычайных ситуаций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22.1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исходными данными и требованиями, выданными Главным управлением МЧС России по Кемеровской области.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мероприятий по обеспечению пожарной безопасности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23.1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требованиями нормативных документов, в том числе Федерального закона от 22.07.2008 г. № 123-ФЗ “Технический регламент о требованиях пожарной безопасности”.</w:t>
            </w:r>
          </w:p>
        </w:tc>
      </w:tr>
      <w:tr w:rsidR="00793AD4" w:rsidRPr="009336BD" w:rsidTr="00793AD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обеспечению безопасной эксплуатации объектов капитального строительства</w:t>
            </w:r>
          </w:p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24.1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раздел «Требования к обеспечению безопасной эксплуатации объектов капитального строительства» в соответствии с требованиями Постановления правительства РФ №87 от 16.02.2008 г.</w:t>
            </w:r>
          </w:p>
        </w:tc>
      </w:tr>
      <w:tr w:rsidR="00793AD4" w:rsidRPr="004E71EB" w:rsidTr="00793AD4">
        <w:tblPrEx>
          <w:tblLook w:val="00A0"/>
        </w:tblPrEx>
        <w:trPr>
          <w:gridAfter w:val="1"/>
          <w:wAfter w:w="406" w:type="dxa"/>
        </w:trPr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раздела охраны окружающей среды</w:t>
            </w:r>
          </w:p>
        </w:tc>
        <w:tc>
          <w:tcPr>
            <w:tcW w:w="6739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25.1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азработать раздел «Перечень мероприятий по охране окружающей среды» в соответствии с требованиями действующего природоохранного; законодательства, в том числе требованиями п.25» «Положения о составе разделов проектной документации и требованиях к их содержанию», утвержденного Постановлением Правительства РФ № 87 от 16.02.2008 г. </w:t>
            </w:r>
          </w:p>
        </w:tc>
      </w:tr>
      <w:tr w:rsidR="00793AD4" w:rsidRPr="004E71EB" w:rsidTr="00793AD4">
        <w:tblPrEx>
          <w:tblLook w:val="00A0"/>
        </w:tblPrEx>
        <w:trPr>
          <w:gridAfter w:val="1"/>
          <w:wAfter w:w="406" w:type="dxa"/>
        </w:trPr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 xml:space="preserve">Требования к обеспечению </w:t>
            </w:r>
            <w:proofErr w:type="spellStart"/>
            <w:r w:rsidRPr="00793AD4">
              <w:rPr>
                <w:b/>
                <w:bCs/>
              </w:rPr>
              <w:t>энергоэффективности</w:t>
            </w:r>
            <w:proofErr w:type="spellEnd"/>
            <w:r w:rsidRPr="00793AD4">
              <w:rPr>
                <w:b/>
                <w:bCs/>
              </w:rPr>
              <w:t xml:space="preserve"> объектов</w:t>
            </w:r>
          </w:p>
        </w:tc>
        <w:tc>
          <w:tcPr>
            <w:tcW w:w="6739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26.1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азработать мероприятия по обеспечению соблюдения требований энергетической эффективности и требований оснащённости зданий и сооружений приборами учёта используемых энергетических ресурсов.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Для экономии электроэнергии предусмотреть частотное регулирование работы насосных агрегатов (при необходимости).</w:t>
            </w:r>
          </w:p>
        </w:tc>
      </w:tr>
      <w:tr w:rsidR="00793AD4" w:rsidRPr="004E71EB" w:rsidTr="00793AD4">
        <w:tblPrEx>
          <w:tblLook w:val="00A0"/>
        </w:tblPrEx>
        <w:trPr>
          <w:gridAfter w:val="1"/>
          <w:wAfter w:w="406" w:type="dxa"/>
          <w:trHeight w:val="337"/>
        </w:trPr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сметной документации</w:t>
            </w:r>
          </w:p>
        </w:tc>
        <w:tc>
          <w:tcPr>
            <w:tcW w:w="6739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27.1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Сметную документацию разработать в соответствии с Методикой определения стоимости строительной продукции на территории Российской Федерации МДС 81-35.2004 и в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соответствии сметно-нормативной базы ТСНБ-ЛО-2001 (редакция 2014 года). Территориальные сметные нормативы для Кемеровской области</w:t>
            </w:r>
          </w:p>
          <w:p w:rsidR="00793AD4" w:rsidRPr="00375E6E" w:rsidRDefault="00735763" w:rsidP="00735763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27.2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ри пересчете стоимости в текущие цены – использовать индексы изменения сметной стоимости строительства к ТСНБ-ЛО-2001 в редакции 2014 г</w:t>
            </w:r>
          </w:p>
          <w:p w:rsidR="00793AD4" w:rsidRPr="00375E6E" w:rsidRDefault="00735763" w:rsidP="00735763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27.3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Сметные цены на строительные материалы, изделия и конструкции, потребляемые в строительстве, определять в текущем уровне цен в соответствии с кодификатором ТСНБ-ЛО-2001 в редакции 2014 года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При составлении смет принять следующие лимитированные затраты:</w:t>
            </w:r>
          </w:p>
          <w:p w:rsidR="00793AD4" w:rsidRPr="00375E6E" w:rsidRDefault="00793AD4" w:rsidP="00942630">
            <w:pPr>
              <w:tabs>
                <w:tab w:val="left" w:pos="4140"/>
              </w:tabs>
              <w:snapToGrid w:val="0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Непредвиденные расходы в размере - 2%. </w:t>
            </w:r>
          </w:p>
          <w:p w:rsidR="00793AD4" w:rsidRPr="00375E6E" w:rsidRDefault="00793AD4" w:rsidP="00942630">
            <w:pPr>
              <w:tabs>
                <w:tab w:val="left" w:pos="4140"/>
              </w:tabs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(с приказом № 294/</w:t>
            </w:r>
            <w:proofErr w:type="spellStart"/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</w:t>
            </w:r>
            <w:proofErr w:type="spellEnd"/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от 16.06.2014 г.)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Закон РФ от 07.07.2003г. Налог на добавленную стоимость –  18,0% №117-ФЗ.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Сметную документацию выполнить в двух уровнях цен: в базовых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75E6E">
                <w:rPr>
                  <w:rFonts w:eastAsia="Calibri"/>
                  <w:bCs/>
                  <w:color w:val="000000"/>
                  <w:spacing w:val="6"/>
                  <w:sz w:val="22"/>
                  <w:szCs w:val="22"/>
                </w:rPr>
                <w:t>2001 г</w:t>
              </w:r>
            </w:smartTag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 и в текущих ценах.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375E6E">
              <w:rPr>
                <w:bCs/>
                <w:color w:val="000000"/>
                <w:spacing w:val="6"/>
                <w:sz w:val="22"/>
                <w:szCs w:val="22"/>
              </w:rPr>
              <w:t>В сметной документации учесть затраты на разработку Рабочей документации.</w:t>
            </w:r>
          </w:p>
        </w:tc>
      </w:tr>
      <w:tr w:rsidR="00793AD4" w:rsidRPr="004E71EB" w:rsidTr="00793AD4">
        <w:tblPrEx>
          <w:tblLook w:val="01E0"/>
        </w:tblPrEx>
        <w:trPr>
          <w:gridAfter w:val="1"/>
          <w:wAfter w:w="406" w:type="dxa"/>
        </w:trPr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передаче материалов проектных работ</w:t>
            </w:r>
          </w:p>
        </w:tc>
        <w:tc>
          <w:tcPr>
            <w:tcW w:w="6739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28.1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Заказчику предоставляется оформленная в установленном порядке проектно-сметная документация в 4-х экземплярах на русском языке на бумажном носителе и в электронном виде в формате "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pdf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" и редактируемых форматах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dwg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,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doc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,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xls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</w:t>
            </w:r>
          </w:p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28.2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Документация, представляемая в электронной форме, должна соответствовать требованиям Постановления Правительства РФ от 16.02.2008 N 87 «О составе разделов проектной документации и требованиях к их содержанию» и Приказа Минстроя России от 21.11.2014 N 728/</w:t>
            </w:r>
            <w:proofErr w:type="spellStart"/>
            <w:proofErr w:type="gram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</w:t>
            </w:r>
            <w:proofErr w:type="spellEnd"/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</w:r>
          </w:p>
        </w:tc>
      </w:tr>
      <w:tr w:rsidR="00735763" w:rsidRPr="00375E6E" w:rsidTr="007171C0">
        <w:tblPrEx>
          <w:tblLook w:val="01E0"/>
        </w:tblPrEx>
        <w:trPr>
          <w:gridAfter w:val="1"/>
          <w:wAfter w:w="406" w:type="dxa"/>
          <w:trHeight w:val="920"/>
        </w:trPr>
        <w:tc>
          <w:tcPr>
            <w:tcW w:w="526" w:type="dxa"/>
            <w:shd w:val="clear" w:color="auto" w:fill="auto"/>
          </w:tcPr>
          <w:p w:rsidR="00735763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749" w:type="dxa"/>
          </w:tcPr>
          <w:p w:rsidR="00793AD4" w:rsidRPr="004E71EB" w:rsidRDefault="00793AD4" w:rsidP="00942630">
            <w:pPr>
              <w:ind w:left="57" w:right="57"/>
              <w:rPr>
                <w:bCs/>
                <w:sz w:val="22"/>
                <w:szCs w:val="22"/>
              </w:rPr>
            </w:pPr>
            <w:r w:rsidRPr="004E71EB">
              <w:rPr>
                <w:bCs/>
                <w:sz w:val="22"/>
                <w:szCs w:val="22"/>
              </w:rPr>
              <w:t>Требование о необходимости ведения авторского надзора</w:t>
            </w:r>
          </w:p>
        </w:tc>
        <w:tc>
          <w:tcPr>
            <w:tcW w:w="6739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29.1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В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проектно-сметной документации предусмотреть затраты на ведение авторского надзора</w:t>
            </w:r>
          </w:p>
        </w:tc>
      </w:tr>
    </w:tbl>
    <w:p w:rsidR="004B349C" w:rsidRDefault="004B349C"/>
    <w:p w:rsidR="004B349C" w:rsidRDefault="004B349C" w:rsidP="004B349C">
      <w:pPr>
        <w:tabs>
          <w:tab w:val="left" w:pos="5820"/>
          <w:tab w:val="left" w:pos="6390"/>
          <w:tab w:val="left" w:pos="8040"/>
          <w:tab w:val="right" w:pos="9872"/>
        </w:tabs>
        <w:rPr>
          <w:b/>
        </w:rPr>
      </w:pPr>
    </w:p>
    <w:p w:rsidR="0031364A" w:rsidRPr="00F17865" w:rsidRDefault="0031364A" w:rsidP="0031364A"/>
    <w:p w:rsidR="0031364A" w:rsidRPr="00F17865" w:rsidRDefault="0031364A" w:rsidP="0031364A">
      <w:pPr>
        <w:rPr>
          <w:sz w:val="16"/>
          <w:szCs w:val="16"/>
        </w:rPr>
      </w:pPr>
    </w:p>
    <w:p w:rsidR="00347C0B" w:rsidRPr="00F17865" w:rsidRDefault="00347C0B" w:rsidP="00574213">
      <w:pPr>
        <w:rPr>
          <w:sz w:val="16"/>
          <w:szCs w:val="16"/>
        </w:rPr>
        <w:sectPr w:rsidR="00347C0B" w:rsidRPr="00F17865" w:rsidSect="00317C6F">
          <w:headerReference w:type="default" r:id="rId9"/>
          <w:pgSz w:w="11906" w:h="16838"/>
          <w:pgMar w:top="671" w:right="707" w:bottom="1134" w:left="1134" w:header="284" w:footer="709" w:gutter="0"/>
          <w:cols w:space="708"/>
          <w:docGrid w:linePitch="360"/>
        </w:sectPr>
      </w:pPr>
    </w:p>
    <w:p w:rsidR="00347C0B" w:rsidRPr="004D0DA6" w:rsidRDefault="004D0DA6" w:rsidP="00FB6970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sectPr w:rsidR="00347C0B" w:rsidRPr="004D0DA6" w:rsidSect="00D44BAF">
      <w:headerReference w:type="default" r:id="rId10"/>
      <w:footerReference w:type="default" r:id="rId11"/>
      <w:pgSz w:w="16838" w:h="11906" w:orient="landscape"/>
      <w:pgMar w:top="284" w:right="567" w:bottom="567" w:left="567" w:header="279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D8" w:rsidRDefault="00EC5DD8">
      <w:r>
        <w:separator/>
      </w:r>
    </w:p>
  </w:endnote>
  <w:endnote w:type="continuationSeparator" w:id="0">
    <w:p w:rsidR="00EC5DD8" w:rsidRDefault="00EC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Default="000A455F" w:rsidP="00D44BAF">
    <w:pPr>
      <w:pStyle w:val="a4"/>
      <w:jc w:val="center"/>
    </w:pPr>
    <w:r w:rsidRPr="005936EB">
      <w:rPr>
        <w:color w:val="BFBFBF"/>
        <w:sz w:val="22"/>
        <w:szCs w:val="22"/>
      </w:rPr>
      <w:t>»</w:t>
    </w:r>
  </w:p>
  <w:p w:rsidR="000A455F" w:rsidRDefault="000A45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D8" w:rsidRDefault="00EC5DD8">
      <w:r>
        <w:separator/>
      </w:r>
    </w:p>
  </w:footnote>
  <w:footnote w:type="continuationSeparator" w:id="0">
    <w:p w:rsidR="00EC5DD8" w:rsidRDefault="00EC5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Pr="005936EB" w:rsidRDefault="000A455F" w:rsidP="005936EB">
    <w:pPr>
      <w:pStyle w:val="a4"/>
      <w:jc w:val="center"/>
      <w:rPr>
        <w:rFonts w:ascii="Times New Roman" w:hAnsi="Times New Roman"/>
        <w:color w:val="BFBFBF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Pr="00FB6970" w:rsidRDefault="000A455F" w:rsidP="00FB69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006C6DFB"/>
    <w:multiLevelType w:val="hybridMultilevel"/>
    <w:tmpl w:val="28A460FA"/>
    <w:lvl w:ilvl="0" w:tplc="8E865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547B"/>
    <w:multiLevelType w:val="hybridMultilevel"/>
    <w:tmpl w:val="77045600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063"/>
    <w:multiLevelType w:val="hybridMultilevel"/>
    <w:tmpl w:val="8416E916"/>
    <w:lvl w:ilvl="0" w:tplc="B1C8E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41B"/>
    <w:multiLevelType w:val="hybridMultilevel"/>
    <w:tmpl w:val="122C97FE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548"/>
    <w:multiLevelType w:val="hybridMultilevel"/>
    <w:tmpl w:val="122A3A3E"/>
    <w:lvl w:ilvl="0" w:tplc="B09A9C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F2E0351"/>
    <w:multiLevelType w:val="hybridMultilevel"/>
    <w:tmpl w:val="9D2ACC92"/>
    <w:lvl w:ilvl="0" w:tplc="B26EDDA2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491955"/>
    <w:multiLevelType w:val="hybridMultilevel"/>
    <w:tmpl w:val="1BFE2A18"/>
    <w:lvl w:ilvl="0" w:tplc="6464AE30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D328D"/>
    <w:multiLevelType w:val="hybridMultilevel"/>
    <w:tmpl w:val="330EE77A"/>
    <w:lvl w:ilvl="0" w:tplc="C1488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7ECC"/>
    <w:multiLevelType w:val="hybridMultilevel"/>
    <w:tmpl w:val="5870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5EBC"/>
    <w:multiLevelType w:val="hybridMultilevel"/>
    <w:tmpl w:val="57666BAA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34D9"/>
    <w:multiLevelType w:val="hybridMultilevel"/>
    <w:tmpl w:val="6146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0718"/>
    <w:multiLevelType w:val="hybridMultilevel"/>
    <w:tmpl w:val="B508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16A8"/>
    <w:multiLevelType w:val="hybridMultilevel"/>
    <w:tmpl w:val="E44E4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5397D"/>
    <w:multiLevelType w:val="hybridMultilevel"/>
    <w:tmpl w:val="988E2F56"/>
    <w:lvl w:ilvl="0" w:tplc="3DBCD0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6661E"/>
    <w:multiLevelType w:val="hybridMultilevel"/>
    <w:tmpl w:val="548CECF4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E3A59"/>
    <w:multiLevelType w:val="hybridMultilevel"/>
    <w:tmpl w:val="2E3E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A5CCFB3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65C185D"/>
    <w:multiLevelType w:val="hybridMultilevel"/>
    <w:tmpl w:val="A498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3288D"/>
    <w:multiLevelType w:val="hybridMultilevel"/>
    <w:tmpl w:val="CAD8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A325B"/>
    <w:multiLevelType w:val="hybridMultilevel"/>
    <w:tmpl w:val="0062E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02575"/>
    <w:multiLevelType w:val="hybridMultilevel"/>
    <w:tmpl w:val="E382A2E4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40DC"/>
    <w:multiLevelType w:val="hybridMultilevel"/>
    <w:tmpl w:val="905C83D6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6C3B"/>
    <w:multiLevelType w:val="hybridMultilevel"/>
    <w:tmpl w:val="D8108C60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45EA"/>
    <w:multiLevelType w:val="multilevel"/>
    <w:tmpl w:val="D5BAE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0D6810"/>
    <w:multiLevelType w:val="hybridMultilevel"/>
    <w:tmpl w:val="DB10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15514"/>
    <w:multiLevelType w:val="hybridMultilevel"/>
    <w:tmpl w:val="502AF558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1366"/>
    <w:multiLevelType w:val="hybridMultilevel"/>
    <w:tmpl w:val="E36E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F2C6B"/>
    <w:multiLevelType w:val="hybridMultilevel"/>
    <w:tmpl w:val="83CEF980"/>
    <w:lvl w:ilvl="0" w:tplc="2DFA241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B6FDA"/>
    <w:multiLevelType w:val="hybridMultilevel"/>
    <w:tmpl w:val="7D14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1261"/>
    <w:multiLevelType w:val="hybridMultilevel"/>
    <w:tmpl w:val="716A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21FD"/>
    <w:multiLevelType w:val="hybridMultilevel"/>
    <w:tmpl w:val="2758B30E"/>
    <w:lvl w:ilvl="0" w:tplc="3DBCD0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8E865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07BD1"/>
    <w:multiLevelType w:val="hybridMultilevel"/>
    <w:tmpl w:val="66F2AB34"/>
    <w:lvl w:ilvl="0" w:tplc="9D8E00E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>
    <w:nsid w:val="7FB75B85"/>
    <w:multiLevelType w:val="hybridMultilevel"/>
    <w:tmpl w:val="94E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67A3D"/>
    <w:multiLevelType w:val="hybridMultilevel"/>
    <w:tmpl w:val="9886B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7"/>
  </w:num>
  <w:num w:numId="12">
    <w:abstractNumId w:val="8"/>
  </w:num>
  <w:num w:numId="13">
    <w:abstractNumId w:val="22"/>
  </w:num>
  <w:num w:numId="14">
    <w:abstractNumId w:val="25"/>
  </w:num>
  <w:num w:numId="15">
    <w:abstractNumId w:val="9"/>
  </w:num>
  <w:num w:numId="16">
    <w:abstractNumId w:val="21"/>
  </w:num>
  <w:num w:numId="17">
    <w:abstractNumId w:val="15"/>
  </w:num>
  <w:num w:numId="18">
    <w:abstractNumId w:val="30"/>
  </w:num>
  <w:num w:numId="19">
    <w:abstractNumId w:val="28"/>
  </w:num>
  <w:num w:numId="20">
    <w:abstractNumId w:val="10"/>
  </w:num>
  <w:num w:numId="21">
    <w:abstractNumId w:val="12"/>
  </w:num>
  <w:num w:numId="22">
    <w:abstractNumId w:val="2"/>
  </w:num>
  <w:num w:numId="23">
    <w:abstractNumId w:val="4"/>
  </w:num>
  <w:num w:numId="24">
    <w:abstractNumId w:val="20"/>
  </w:num>
  <w:num w:numId="25">
    <w:abstractNumId w:val="34"/>
  </w:num>
  <w:num w:numId="26">
    <w:abstractNumId w:val="27"/>
  </w:num>
  <w:num w:numId="27">
    <w:abstractNumId w:val="14"/>
  </w:num>
  <w:num w:numId="28">
    <w:abstractNumId w:val="19"/>
  </w:num>
  <w:num w:numId="29">
    <w:abstractNumId w:val="17"/>
  </w:num>
  <w:num w:numId="30">
    <w:abstractNumId w:val="5"/>
  </w:num>
  <w:num w:numId="31">
    <w:abstractNumId w:val="11"/>
  </w:num>
  <w:num w:numId="32">
    <w:abstractNumId w:val="1"/>
  </w:num>
  <w:num w:numId="33">
    <w:abstractNumId w:val="33"/>
  </w:num>
  <w:num w:numId="34">
    <w:abstractNumId w:val="29"/>
  </w:num>
  <w:num w:numId="35">
    <w:abstractNumId w:val="6"/>
  </w:num>
  <w:num w:numId="36">
    <w:abstractNumId w:val="16"/>
  </w:num>
  <w:num w:numId="37">
    <w:abstractNumId w:val="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C5"/>
    <w:rsid w:val="000010FE"/>
    <w:rsid w:val="000057AB"/>
    <w:rsid w:val="00006CD2"/>
    <w:rsid w:val="0001152E"/>
    <w:rsid w:val="00013181"/>
    <w:rsid w:val="00013B81"/>
    <w:rsid w:val="00017A56"/>
    <w:rsid w:val="000311EA"/>
    <w:rsid w:val="000373A7"/>
    <w:rsid w:val="0005060B"/>
    <w:rsid w:val="000661B7"/>
    <w:rsid w:val="00083B08"/>
    <w:rsid w:val="00093FCE"/>
    <w:rsid w:val="00096B2B"/>
    <w:rsid w:val="000A455F"/>
    <w:rsid w:val="000A4E81"/>
    <w:rsid w:val="000A7727"/>
    <w:rsid w:val="000B3683"/>
    <w:rsid w:val="000B3B1F"/>
    <w:rsid w:val="000B424D"/>
    <w:rsid w:val="000B61B6"/>
    <w:rsid w:val="000C14F4"/>
    <w:rsid w:val="000C1AAB"/>
    <w:rsid w:val="000D6959"/>
    <w:rsid w:val="000D7D38"/>
    <w:rsid w:val="000E4747"/>
    <w:rsid w:val="000F754A"/>
    <w:rsid w:val="00102FFC"/>
    <w:rsid w:val="001030C5"/>
    <w:rsid w:val="00106B9C"/>
    <w:rsid w:val="00107582"/>
    <w:rsid w:val="00112CC8"/>
    <w:rsid w:val="001303A4"/>
    <w:rsid w:val="00135F70"/>
    <w:rsid w:val="00141247"/>
    <w:rsid w:val="00142475"/>
    <w:rsid w:val="00144BA5"/>
    <w:rsid w:val="00146493"/>
    <w:rsid w:val="00152C41"/>
    <w:rsid w:val="00153FAB"/>
    <w:rsid w:val="00166D16"/>
    <w:rsid w:val="00172747"/>
    <w:rsid w:val="001727D1"/>
    <w:rsid w:val="00174330"/>
    <w:rsid w:val="001840AE"/>
    <w:rsid w:val="00195EBF"/>
    <w:rsid w:val="001B2434"/>
    <w:rsid w:val="001C23FE"/>
    <w:rsid w:val="001C3075"/>
    <w:rsid w:val="001D5B8A"/>
    <w:rsid w:val="001E1FDE"/>
    <w:rsid w:val="001E63C0"/>
    <w:rsid w:val="001F4109"/>
    <w:rsid w:val="00206D6B"/>
    <w:rsid w:val="00217A81"/>
    <w:rsid w:val="00221732"/>
    <w:rsid w:val="00227E42"/>
    <w:rsid w:val="00227FF5"/>
    <w:rsid w:val="00232AC7"/>
    <w:rsid w:val="0023390A"/>
    <w:rsid w:val="002368BE"/>
    <w:rsid w:val="0023785A"/>
    <w:rsid w:val="002450C3"/>
    <w:rsid w:val="00245538"/>
    <w:rsid w:val="00251A6C"/>
    <w:rsid w:val="00255BD5"/>
    <w:rsid w:val="00257011"/>
    <w:rsid w:val="0025789B"/>
    <w:rsid w:val="00264F04"/>
    <w:rsid w:val="00267CE2"/>
    <w:rsid w:val="002700C0"/>
    <w:rsid w:val="002701B9"/>
    <w:rsid w:val="00271945"/>
    <w:rsid w:val="002768D3"/>
    <w:rsid w:val="00281BE6"/>
    <w:rsid w:val="00282A18"/>
    <w:rsid w:val="002928C8"/>
    <w:rsid w:val="002A025A"/>
    <w:rsid w:val="002B2610"/>
    <w:rsid w:val="002B311C"/>
    <w:rsid w:val="002C1D24"/>
    <w:rsid w:val="002C4195"/>
    <w:rsid w:val="002D2708"/>
    <w:rsid w:val="002D6CFF"/>
    <w:rsid w:val="002E44EA"/>
    <w:rsid w:val="003057E4"/>
    <w:rsid w:val="00306113"/>
    <w:rsid w:val="00307973"/>
    <w:rsid w:val="0031364A"/>
    <w:rsid w:val="003137BB"/>
    <w:rsid w:val="00317C6F"/>
    <w:rsid w:val="003205AA"/>
    <w:rsid w:val="00324DB6"/>
    <w:rsid w:val="0033276D"/>
    <w:rsid w:val="00332A36"/>
    <w:rsid w:val="00347C0B"/>
    <w:rsid w:val="00356C72"/>
    <w:rsid w:val="0036313B"/>
    <w:rsid w:val="00374C00"/>
    <w:rsid w:val="003A79EC"/>
    <w:rsid w:val="003B18FC"/>
    <w:rsid w:val="003B1C7B"/>
    <w:rsid w:val="003C2D7A"/>
    <w:rsid w:val="003C3058"/>
    <w:rsid w:val="003C5362"/>
    <w:rsid w:val="003C5D95"/>
    <w:rsid w:val="003C6A46"/>
    <w:rsid w:val="003D2009"/>
    <w:rsid w:val="003F0EE5"/>
    <w:rsid w:val="003F7F76"/>
    <w:rsid w:val="00402B99"/>
    <w:rsid w:val="00411A24"/>
    <w:rsid w:val="004145E8"/>
    <w:rsid w:val="00414CE8"/>
    <w:rsid w:val="0042118D"/>
    <w:rsid w:val="004230CA"/>
    <w:rsid w:val="00426618"/>
    <w:rsid w:val="00454177"/>
    <w:rsid w:val="00454DBA"/>
    <w:rsid w:val="00456A00"/>
    <w:rsid w:val="004653E0"/>
    <w:rsid w:val="00472C0B"/>
    <w:rsid w:val="0048557B"/>
    <w:rsid w:val="004A6CAF"/>
    <w:rsid w:val="004A71F6"/>
    <w:rsid w:val="004B1044"/>
    <w:rsid w:val="004B349C"/>
    <w:rsid w:val="004C011F"/>
    <w:rsid w:val="004C046A"/>
    <w:rsid w:val="004D0DA6"/>
    <w:rsid w:val="004D3040"/>
    <w:rsid w:val="004D32F7"/>
    <w:rsid w:val="004D5B70"/>
    <w:rsid w:val="004D7641"/>
    <w:rsid w:val="004E2F62"/>
    <w:rsid w:val="004F3B72"/>
    <w:rsid w:val="004F4EED"/>
    <w:rsid w:val="00500961"/>
    <w:rsid w:val="00500B03"/>
    <w:rsid w:val="005013BE"/>
    <w:rsid w:val="005065A3"/>
    <w:rsid w:val="005156A1"/>
    <w:rsid w:val="005173AE"/>
    <w:rsid w:val="00522BED"/>
    <w:rsid w:val="00530266"/>
    <w:rsid w:val="005369E6"/>
    <w:rsid w:val="00541A9B"/>
    <w:rsid w:val="005571F4"/>
    <w:rsid w:val="00557946"/>
    <w:rsid w:val="00560331"/>
    <w:rsid w:val="005706AE"/>
    <w:rsid w:val="005708BC"/>
    <w:rsid w:val="00574213"/>
    <w:rsid w:val="00576563"/>
    <w:rsid w:val="00582FC3"/>
    <w:rsid w:val="005936EB"/>
    <w:rsid w:val="00594B90"/>
    <w:rsid w:val="00596C06"/>
    <w:rsid w:val="005A3A6A"/>
    <w:rsid w:val="005A6042"/>
    <w:rsid w:val="005B54CF"/>
    <w:rsid w:val="005B6EF9"/>
    <w:rsid w:val="005C2BD6"/>
    <w:rsid w:val="005D2118"/>
    <w:rsid w:val="005E55A4"/>
    <w:rsid w:val="005F59B1"/>
    <w:rsid w:val="00600581"/>
    <w:rsid w:val="006026F7"/>
    <w:rsid w:val="00603191"/>
    <w:rsid w:val="00605454"/>
    <w:rsid w:val="006063C1"/>
    <w:rsid w:val="00620B2F"/>
    <w:rsid w:val="00627D30"/>
    <w:rsid w:val="00635049"/>
    <w:rsid w:val="0063551E"/>
    <w:rsid w:val="00644178"/>
    <w:rsid w:val="00644858"/>
    <w:rsid w:val="00644890"/>
    <w:rsid w:val="00651D6C"/>
    <w:rsid w:val="00655C55"/>
    <w:rsid w:val="0066110E"/>
    <w:rsid w:val="00666235"/>
    <w:rsid w:val="00666BB9"/>
    <w:rsid w:val="00673859"/>
    <w:rsid w:val="006758B7"/>
    <w:rsid w:val="00684C23"/>
    <w:rsid w:val="006A6EA8"/>
    <w:rsid w:val="006A7F13"/>
    <w:rsid w:val="006D6794"/>
    <w:rsid w:val="006E5AD4"/>
    <w:rsid w:val="006F2476"/>
    <w:rsid w:val="006F7FAA"/>
    <w:rsid w:val="00701C10"/>
    <w:rsid w:val="00703E60"/>
    <w:rsid w:val="00704B98"/>
    <w:rsid w:val="0070723A"/>
    <w:rsid w:val="007079FE"/>
    <w:rsid w:val="00712823"/>
    <w:rsid w:val="007137FE"/>
    <w:rsid w:val="00714326"/>
    <w:rsid w:val="007145D3"/>
    <w:rsid w:val="007171C0"/>
    <w:rsid w:val="00727BA8"/>
    <w:rsid w:val="00735763"/>
    <w:rsid w:val="0074764F"/>
    <w:rsid w:val="007519AA"/>
    <w:rsid w:val="007578E1"/>
    <w:rsid w:val="00762750"/>
    <w:rsid w:val="00764005"/>
    <w:rsid w:val="007644CE"/>
    <w:rsid w:val="007729AE"/>
    <w:rsid w:val="00773B75"/>
    <w:rsid w:val="00774CE9"/>
    <w:rsid w:val="007804AE"/>
    <w:rsid w:val="00793AD4"/>
    <w:rsid w:val="007B07E1"/>
    <w:rsid w:val="007C43F6"/>
    <w:rsid w:val="007C605A"/>
    <w:rsid w:val="007F08A6"/>
    <w:rsid w:val="007F2575"/>
    <w:rsid w:val="007F546C"/>
    <w:rsid w:val="007F570B"/>
    <w:rsid w:val="0081257A"/>
    <w:rsid w:val="008233A1"/>
    <w:rsid w:val="00832A38"/>
    <w:rsid w:val="00834E46"/>
    <w:rsid w:val="00835C8D"/>
    <w:rsid w:val="00846165"/>
    <w:rsid w:val="0086281E"/>
    <w:rsid w:val="00866198"/>
    <w:rsid w:val="00867054"/>
    <w:rsid w:val="0087373C"/>
    <w:rsid w:val="008817BC"/>
    <w:rsid w:val="00887E8E"/>
    <w:rsid w:val="00896B24"/>
    <w:rsid w:val="008B139A"/>
    <w:rsid w:val="008B23FC"/>
    <w:rsid w:val="008B52E7"/>
    <w:rsid w:val="008C4FCA"/>
    <w:rsid w:val="008C716D"/>
    <w:rsid w:val="008C7C4E"/>
    <w:rsid w:val="008D481A"/>
    <w:rsid w:val="008D48A9"/>
    <w:rsid w:val="008D624E"/>
    <w:rsid w:val="008E2331"/>
    <w:rsid w:val="008E4C29"/>
    <w:rsid w:val="008F08C0"/>
    <w:rsid w:val="008F13F7"/>
    <w:rsid w:val="008F1727"/>
    <w:rsid w:val="00900100"/>
    <w:rsid w:val="009213FA"/>
    <w:rsid w:val="00924597"/>
    <w:rsid w:val="00926546"/>
    <w:rsid w:val="009306F6"/>
    <w:rsid w:val="009336BD"/>
    <w:rsid w:val="00933A13"/>
    <w:rsid w:val="0094241D"/>
    <w:rsid w:val="009431A0"/>
    <w:rsid w:val="0096572F"/>
    <w:rsid w:val="00966D80"/>
    <w:rsid w:val="00970CEB"/>
    <w:rsid w:val="009748C4"/>
    <w:rsid w:val="00980062"/>
    <w:rsid w:val="00985A35"/>
    <w:rsid w:val="009872C3"/>
    <w:rsid w:val="0099467B"/>
    <w:rsid w:val="009977A4"/>
    <w:rsid w:val="009A39FC"/>
    <w:rsid w:val="009B2A86"/>
    <w:rsid w:val="009C1356"/>
    <w:rsid w:val="009C26BE"/>
    <w:rsid w:val="009C50FA"/>
    <w:rsid w:val="009D0D74"/>
    <w:rsid w:val="009D40BD"/>
    <w:rsid w:val="009F72D6"/>
    <w:rsid w:val="009F7837"/>
    <w:rsid w:val="00A02C23"/>
    <w:rsid w:val="00A04147"/>
    <w:rsid w:val="00A0586E"/>
    <w:rsid w:val="00A06839"/>
    <w:rsid w:val="00A0780A"/>
    <w:rsid w:val="00A1077C"/>
    <w:rsid w:val="00A1435D"/>
    <w:rsid w:val="00A34C4D"/>
    <w:rsid w:val="00A35844"/>
    <w:rsid w:val="00A4121E"/>
    <w:rsid w:val="00A4162D"/>
    <w:rsid w:val="00A44FF6"/>
    <w:rsid w:val="00A45EDE"/>
    <w:rsid w:val="00A52A16"/>
    <w:rsid w:val="00A54162"/>
    <w:rsid w:val="00A567BC"/>
    <w:rsid w:val="00A74C9A"/>
    <w:rsid w:val="00A751CF"/>
    <w:rsid w:val="00A90B5F"/>
    <w:rsid w:val="00A925FA"/>
    <w:rsid w:val="00A927D5"/>
    <w:rsid w:val="00A94245"/>
    <w:rsid w:val="00A947CB"/>
    <w:rsid w:val="00A94DD8"/>
    <w:rsid w:val="00AA44FC"/>
    <w:rsid w:val="00AB12AF"/>
    <w:rsid w:val="00AB247C"/>
    <w:rsid w:val="00AB6E8D"/>
    <w:rsid w:val="00AC0949"/>
    <w:rsid w:val="00AC0F25"/>
    <w:rsid w:val="00AD3EB5"/>
    <w:rsid w:val="00AE020F"/>
    <w:rsid w:val="00AE35DA"/>
    <w:rsid w:val="00AE42EB"/>
    <w:rsid w:val="00AF1F79"/>
    <w:rsid w:val="00AF753B"/>
    <w:rsid w:val="00AF7E0F"/>
    <w:rsid w:val="00B05A48"/>
    <w:rsid w:val="00B0732B"/>
    <w:rsid w:val="00B077DF"/>
    <w:rsid w:val="00B1139B"/>
    <w:rsid w:val="00B25A06"/>
    <w:rsid w:val="00B27A7E"/>
    <w:rsid w:val="00B3020D"/>
    <w:rsid w:val="00B37349"/>
    <w:rsid w:val="00B40466"/>
    <w:rsid w:val="00B427CB"/>
    <w:rsid w:val="00B436BC"/>
    <w:rsid w:val="00B46E52"/>
    <w:rsid w:val="00B505DA"/>
    <w:rsid w:val="00B603F5"/>
    <w:rsid w:val="00B632CA"/>
    <w:rsid w:val="00B66D65"/>
    <w:rsid w:val="00B813AD"/>
    <w:rsid w:val="00B82FEE"/>
    <w:rsid w:val="00B83A82"/>
    <w:rsid w:val="00B95078"/>
    <w:rsid w:val="00BA28B6"/>
    <w:rsid w:val="00BB679E"/>
    <w:rsid w:val="00BC07A3"/>
    <w:rsid w:val="00BC11E4"/>
    <w:rsid w:val="00BC325B"/>
    <w:rsid w:val="00BC3286"/>
    <w:rsid w:val="00BD16C5"/>
    <w:rsid w:val="00BD7BE5"/>
    <w:rsid w:val="00BE0746"/>
    <w:rsid w:val="00BE7937"/>
    <w:rsid w:val="00BF1ECF"/>
    <w:rsid w:val="00BF2EFE"/>
    <w:rsid w:val="00BF3358"/>
    <w:rsid w:val="00BF6D97"/>
    <w:rsid w:val="00BF7EC9"/>
    <w:rsid w:val="00C007BB"/>
    <w:rsid w:val="00C01BA7"/>
    <w:rsid w:val="00C07ADD"/>
    <w:rsid w:val="00C14FC0"/>
    <w:rsid w:val="00C22037"/>
    <w:rsid w:val="00C26787"/>
    <w:rsid w:val="00C32971"/>
    <w:rsid w:val="00C337EE"/>
    <w:rsid w:val="00C33FCB"/>
    <w:rsid w:val="00C36551"/>
    <w:rsid w:val="00C430CE"/>
    <w:rsid w:val="00C43494"/>
    <w:rsid w:val="00C46A62"/>
    <w:rsid w:val="00C61DFC"/>
    <w:rsid w:val="00C71FC3"/>
    <w:rsid w:val="00C729E0"/>
    <w:rsid w:val="00C76BCE"/>
    <w:rsid w:val="00C83D91"/>
    <w:rsid w:val="00C95631"/>
    <w:rsid w:val="00CA0527"/>
    <w:rsid w:val="00CA5D49"/>
    <w:rsid w:val="00CA732E"/>
    <w:rsid w:val="00CA7548"/>
    <w:rsid w:val="00CB2382"/>
    <w:rsid w:val="00CB3CDB"/>
    <w:rsid w:val="00CB743B"/>
    <w:rsid w:val="00CC19E6"/>
    <w:rsid w:val="00CC3C6A"/>
    <w:rsid w:val="00CC3C84"/>
    <w:rsid w:val="00CC5466"/>
    <w:rsid w:val="00CD711C"/>
    <w:rsid w:val="00CE1076"/>
    <w:rsid w:val="00CE6985"/>
    <w:rsid w:val="00CF5063"/>
    <w:rsid w:val="00CF7284"/>
    <w:rsid w:val="00D06A2D"/>
    <w:rsid w:val="00D125D1"/>
    <w:rsid w:val="00D17DED"/>
    <w:rsid w:val="00D2297D"/>
    <w:rsid w:val="00D25355"/>
    <w:rsid w:val="00D26834"/>
    <w:rsid w:val="00D30DB0"/>
    <w:rsid w:val="00D33087"/>
    <w:rsid w:val="00D363DA"/>
    <w:rsid w:val="00D44BAF"/>
    <w:rsid w:val="00D451EE"/>
    <w:rsid w:val="00D51434"/>
    <w:rsid w:val="00D520E5"/>
    <w:rsid w:val="00D523F2"/>
    <w:rsid w:val="00D62613"/>
    <w:rsid w:val="00D725C5"/>
    <w:rsid w:val="00D83DB5"/>
    <w:rsid w:val="00D8626A"/>
    <w:rsid w:val="00DA116F"/>
    <w:rsid w:val="00DA1AF4"/>
    <w:rsid w:val="00DA2BFA"/>
    <w:rsid w:val="00DA3344"/>
    <w:rsid w:val="00DA7026"/>
    <w:rsid w:val="00DB71B2"/>
    <w:rsid w:val="00DC4333"/>
    <w:rsid w:val="00DC5DB7"/>
    <w:rsid w:val="00DD2303"/>
    <w:rsid w:val="00DD568E"/>
    <w:rsid w:val="00DE4751"/>
    <w:rsid w:val="00DE478F"/>
    <w:rsid w:val="00DE6A18"/>
    <w:rsid w:val="00DF0953"/>
    <w:rsid w:val="00E00FDF"/>
    <w:rsid w:val="00E032B8"/>
    <w:rsid w:val="00E03B0A"/>
    <w:rsid w:val="00E128FF"/>
    <w:rsid w:val="00E1406C"/>
    <w:rsid w:val="00E30CAD"/>
    <w:rsid w:val="00E401A5"/>
    <w:rsid w:val="00E57948"/>
    <w:rsid w:val="00E641DE"/>
    <w:rsid w:val="00E832C0"/>
    <w:rsid w:val="00E834F4"/>
    <w:rsid w:val="00E93016"/>
    <w:rsid w:val="00EA0ADA"/>
    <w:rsid w:val="00EB2481"/>
    <w:rsid w:val="00EB3CC9"/>
    <w:rsid w:val="00EB4256"/>
    <w:rsid w:val="00EB5183"/>
    <w:rsid w:val="00EC0B46"/>
    <w:rsid w:val="00EC1E6F"/>
    <w:rsid w:val="00EC23F9"/>
    <w:rsid w:val="00EC5DD8"/>
    <w:rsid w:val="00EC64A4"/>
    <w:rsid w:val="00ED2992"/>
    <w:rsid w:val="00EE1D3D"/>
    <w:rsid w:val="00EE27E4"/>
    <w:rsid w:val="00EE5D97"/>
    <w:rsid w:val="00EF6687"/>
    <w:rsid w:val="00F11542"/>
    <w:rsid w:val="00F17865"/>
    <w:rsid w:val="00F22820"/>
    <w:rsid w:val="00F27F03"/>
    <w:rsid w:val="00F32E94"/>
    <w:rsid w:val="00F42C8F"/>
    <w:rsid w:val="00F42CCC"/>
    <w:rsid w:val="00F4437F"/>
    <w:rsid w:val="00F443BC"/>
    <w:rsid w:val="00F51EBA"/>
    <w:rsid w:val="00F53997"/>
    <w:rsid w:val="00F6170D"/>
    <w:rsid w:val="00F62A9C"/>
    <w:rsid w:val="00F64542"/>
    <w:rsid w:val="00F66FF6"/>
    <w:rsid w:val="00F678D7"/>
    <w:rsid w:val="00F7798D"/>
    <w:rsid w:val="00F81A69"/>
    <w:rsid w:val="00F837EB"/>
    <w:rsid w:val="00F861B7"/>
    <w:rsid w:val="00F92540"/>
    <w:rsid w:val="00F938F0"/>
    <w:rsid w:val="00FA0FB4"/>
    <w:rsid w:val="00FA2EAF"/>
    <w:rsid w:val="00FB2FBF"/>
    <w:rsid w:val="00FB3095"/>
    <w:rsid w:val="00FB52FD"/>
    <w:rsid w:val="00FB6970"/>
    <w:rsid w:val="00FC0CF2"/>
    <w:rsid w:val="00FD0830"/>
    <w:rsid w:val="00FD1012"/>
    <w:rsid w:val="00FD10A5"/>
    <w:rsid w:val="00FD4719"/>
    <w:rsid w:val="00FD5225"/>
    <w:rsid w:val="00FD66B3"/>
    <w:rsid w:val="00FE6AC4"/>
    <w:rsid w:val="00FE7A96"/>
    <w:rsid w:val="00FE7E9D"/>
    <w:rsid w:val="00FF272F"/>
    <w:rsid w:val="00FF6C24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355"/>
    <w:rPr>
      <w:sz w:val="24"/>
      <w:szCs w:val="24"/>
    </w:rPr>
  </w:style>
  <w:style w:type="paragraph" w:styleId="1">
    <w:name w:val="heading 1"/>
    <w:basedOn w:val="a0"/>
    <w:next w:val="a0"/>
    <w:qFormat/>
    <w:rsid w:val="00017A56"/>
    <w:pPr>
      <w:keepNext/>
      <w:ind w:left="240"/>
      <w:outlineLvl w:val="0"/>
    </w:pPr>
    <w:rPr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0E4747"/>
    <w:pPr>
      <w:spacing w:before="240"/>
      <w:ind w:firstLine="709"/>
      <w:jc w:val="both"/>
    </w:pPr>
    <w:rPr>
      <w:sz w:val="22"/>
      <w:szCs w:val="20"/>
    </w:rPr>
  </w:style>
  <w:style w:type="paragraph" w:styleId="a4">
    <w:name w:val="header"/>
    <w:basedOn w:val="a0"/>
    <w:link w:val="a5"/>
    <w:rsid w:val="00644858"/>
    <w:pPr>
      <w:tabs>
        <w:tab w:val="center" w:pos="4703"/>
        <w:tab w:val="right" w:pos="9406"/>
      </w:tabs>
    </w:pPr>
    <w:rPr>
      <w:rFonts w:ascii="Pragmatica" w:hAnsi="Pragmatica"/>
      <w:sz w:val="20"/>
      <w:szCs w:val="20"/>
    </w:rPr>
  </w:style>
  <w:style w:type="paragraph" w:styleId="a6">
    <w:name w:val="footnote text"/>
    <w:basedOn w:val="a0"/>
    <w:semiHidden/>
    <w:rsid w:val="00DC4333"/>
    <w:rPr>
      <w:sz w:val="20"/>
      <w:szCs w:val="20"/>
    </w:rPr>
  </w:style>
  <w:style w:type="character" w:styleId="a7">
    <w:name w:val="footnote reference"/>
    <w:semiHidden/>
    <w:rsid w:val="00DC4333"/>
    <w:rPr>
      <w:vertAlign w:val="superscript"/>
    </w:rPr>
  </w:style>
  <w:style w:type="paragraph" w:styleId="a8">
    <w:name w:val="footer"/>
    <w:basedOn w:val="a0"/>
    <w:link w:val="a9"/>
    <w:rsid w:val="0048557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32AC7"/>
  </w:style>
  <w:style w:type="paragraph" w:styleId="ab">
    <w:name w:val="Balloon Text"/>
    <w:basedOn w:val="a0"/>
    <w:semiHidden/>
    <w:rsid w:val="009213FA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1E63C0"/>
    <w:pPr>
      <w:ind w:left="720"/>
      <w:contextualSpacing/>
    </w:pPr>
  </w:style>
  <w:style w:type="character" w:customStyle="1" w:styleId="30">
    <w:name w:val="Основной текст с отступом 3 Знак"/>
    <w:link w:val="3"/>
    <w:rsid w:val="001E63C0"/>
    <w:rPr>
      <w:sz w:val="22"/>
    </w:rPr>
  </w:style>
  <w:style w:type="table" w:styleId="ad">
    <w:name w:val="Table Grid"/>
    <w:basedOn w:val="a2"/>
    <w:rsid w:val="001E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6110E"/>
    <w:rPr>
      <w:i/>
      <w:iCs/>
    </w:rPr>
  </w:style>
  <w:style w:type="character" w:customStyle="1" w:styleId="apple-converted-space">
    <w:name w:val="apple-converted-space"/>
    <w:rsid w:val="0066110E"/>
  </w:style>
  <w:style w:type="character" w:styleId="af">
    <w:name w:val="Hyperlink"/>
    <w:uiPriority w:val="99"/>
    <w:unhideWhenUsed/>
    <w:rsid w:val="009336BD"/>
    <w:rPr>
      <w:color w:val="0000FF"/>
      <w:u w:val="single"/>
    </w:rPr>
  </w:style>
  <w:style w:type="paragraph" w:styleId="a">
    <w:name w:val="List Number"/>
    <w:basedOn w:val="a0"/>
    <w:rsid w:val="00A06839"/>
    <w:pPr>
      <w:numPr>
        <w:numId w:val="29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47C0B"/>
    <w:rPr>
      <w:rFonts w:ascii="Pragmatica" w:hAnsi="Pragmatica"/>
    </w:rPr>
  </w:style>
  <w:style w:type="character" w:customStyle="1" w:styleId="a9">
    <w:name w:val="Нижний колонтитул Знак"/>
    <w:link w:val="a8"/>
    <w:rsid w:val="00347C0B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2B2610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D36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10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1B79-186E-4E86-893C-F0094FB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PFS</Company>
  <LinksUpToDate>false</LinksUpToDate>
  <CharactersWithSpaces>14979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mailto:nmarkushev@pfsin.ru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PFS</dc:creator>
  <cp:lastModifiedBy>user</cp:lastModifiedBy>
  <cp:revision>15</cp:revision>
  <cp:lastPrinted>2018-04-04T02:57:00Z</cp:lastPrinted>
  <dcterms:created xsi:type="dcterms:W3CDTF">2018-03-06T07:51:00Z</dcterms:created>
  <dcterms:modified xsi:type="dcterms:W3CDTF">2018-04-20T07:59:00Z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