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AB" w:rsidRDefault="00AF05AB" w:rsidP="00AF05AB">
      <w:pPr>
        <w:pStyle w:val="1"/>
        <w:keepLines/>
        <w:widowControl w:val="0"/>
        <w:suppressLineNumbers/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-Т</w:t>
      </w:r>
      <w:r w:rsidRPr="0035061D">
        <w:rPr>
          <w:rFonts w:ascii="Times New Roman" w:hAnsi="Times New Roman"/>
          <w:sz w:val="22"/>
          <w:szCs w:val="22"/>
          <w:lang w:val="ru-RU"/>
        </w:rPr>
        <w:t>ехническое задание</w:t>
      </w:r>
    </w:p>
    <w:p w:rsidR="00AF05AB" w:rsidRPr="00B50E68" w:rsidRDefault="00AF05AB" w:rsidP="00AF05AB">
      <w:pPr>
        <w:pStyle w:val="a3"/>
        <w:jc w:val="center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На в</w:t>
      </w:r>
      <w:proofErr w:type="spellStart"/>
      <w:r w:rsidRPr="00B50E68">
        <w:rPr>
          <w:rFonts w:ascii="Times New Roman" w:hAnsi="Times New Roman"/>
          <w:sz w:val="24"/>
          <w:szCs w:val="24"/>
          <w:shd w:val="clear" w:color="auto" w:fill="FFFFFF"/>
        </w:rPr>
        <w:t>ыполнение</w:t>
      </w:r>
      <w:proofErr w:type="spellEnd"/>
      <w:r w:rsidRPr="00B50E68">
        <w:rPr>
          <w:rFonts w:ascii="Times New Roman" w:hAnsi="Times New Roman"/>
          <w:sz w:val="24"/>
          <w:szCs w:val="24"/>
          <w:shd w:val="clear" w:color="auto" w:fill="FFFFFF"/>
        </w:rPr>
        <w:t xml:space="preserve"> работ по разработке проектной документации по объекту: "Капитальный ремонт улицы Московской, с.Худоеланское в Нижнеудинском районе Иркутской области"</w:t>
      </w:r>
    </w:p>
    <w:p w:rsidR="00AF05AB" w:rsidRDefault="00AF05AB" w:rsidP="00AF05AB">
      <w:pPr>
        <w:jc w:val="both"/>
        <w:rPr>
          <w:rFonts w:ascii="Times New Roman" w:hAnsi="Times New Roman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942"/>
        <w:gridCol w:w="6619"/>
      </w:tblGrid>
      <w:tr w:rsidR="00AF05AB" w:rsidRPr="00D42B6F" w:rsidTr="00D70FE9">
        <w:trPr>
          <w:trHeight w:val="144"/>
        </w:trPr>
        <w:tc>
          <w:tcPr>
            <w:tcW w:w="576" w:type="dxa"/>
            <w:vAlign w:val="center"/>
          </w:tcPr>
          <w:p w:rsidR="00AF05AB" w:rsidRPr="00D42B6F" w:rsidRDefault="00AF05AB" w:rsidP="00D70FE9">
            <w:pPr>
              <w:jc w:val="center"/>
              <w:rPr>
                <w:b/>
              </w:rPr>
            </w:pPr>
            <w:r w:rsidRPr="00D42B6F">
              <w:rPr>
                <w:b/>
              </w:rPr>
              <w:t xml:space="preserve">№ </w:t>
            </w:r>
            <w:proofErr w:type="spellStart"/>
            <w:r w:rsidRPr="00D42B6F">
              <w:rPr>
                <w:b/>
              </w:rPr>
              <w:t>п</w:t>
            </w:r>
            <w:proofErr w:type="spellEnd"/>
            <w:r w:rsidRPr="00D42B6F">
              <w:rPr>
                <w:b/>
              </w:rPr>
              <w:t>/</w:t>
            </w:r>
            <w:proofErr w:type="spellStart"/>
            <w:r w:rsidRPr="00D42B6F">
              <w:rPr>
                <w:b/>
              </w:rPr>
              <w:t>п</w:t>
            </w:r>
            <w:proofErr w:type="spellEnd"/>
          </w:p>
        </w:tc>
        <w:tc>
          <w:tcPr>
            <w:tcW w:w="2942" w:type="dxa"/>
            <w:vAlign w:val="center"/>
          </w:tcPr>
          <w:p w:rsidR="00AF05AB" w:rsidRPr="00D42B6F" w:rsidRDefault="00AF05AB" w:rsidP="00D70FE9">
            <w:pPr>
              <w:jc w:val="center"/>
              <w:rPr>
                <w:b/>
              </w:rPr>
            </w:pPr>
            <w:r w:rsidRPr="00D42B6F">
              <w:rPr>
                <w:b/>
              </w:rPr>
              <w:t>Перечень основных требований</w:t>
            </w:r>
          </w:p>
        </w:tc>
        <w:tc>
          <w:tcPr>
            <w:tcW w:w="6619" w:type="dxa"/>
            <w:vAlign w:val="center"/>
          </w:tcPr>
          <w:p w:rsidR="00AF05AB" w:rsidRPr="00D42B6F" w:rsidRDefault="00AF05AB" w:rsidP="00D70FE9">
            <w:pPr>
              <w:ind w:firstLine="416"/>
              <w:jc w:val="center"/>
              <w:rPr>
                <w:b/>
              </w:rPr>
            </w:pPr>
            <w:r w:rsidRPr="00D42B6F">
              <w:rPr>
                <w:b/>
              </w:rPr>
              <w:t>Содержание требований</w:t>
            </w:r>
          </w:p>
        </w:tc>
      </w:tr>
      <w:tr w:rsidR="00AF05AB" w:rsidRPr="00D42B6F" w:rsidTr="00D70FE9">
        <w:trPr>
          <w:trHeight w:val="144"/>
        </w:trPr>
        <w:tc>
          <w:tcPr>
            <w:tcW w:w="576" w:type="dxa"/>
            <w:vAlign w:val="center"/>
          </w:tcPr>
          <w:p w:rsidR="00AF05AB" w:rsidRPr="00D42B6F" w:rsidRDefault="00AF05AB" w:rsidP="00D70FE9">
            <w:pPr>
              <w:jc w:val="center"/>
              <w:rPr>
                <w:b/>
              </w:rPr>
            </w:pPr>
            <w:r w:rsidRPr="00D42B6F">
              <w:rPr>
                <w:b/>
              </w:rPr>
              <w:t>1</w:t>
            </w:r>
          </w:p>
        </w:tc>
        <w:tc>
          <w:tcPr>
            <w:tcW w:w="2942" w:type="dxa"/>
            <w:vAlign w:val="center"/>
          </w:tcPr>
          <w:p w:rsidR="00AF05AB" w:rsidRPr="00D42B6F" w:rsidRDefault="00AF05AB" w:rsidP="00D70FE9">
            <w:pPr>
              <w:jc w:val="center"/>
              <w:rPr>
                <w:b/>
              </w:rPr>
            </w:pPr>
            <w:r w:rsidRPr="00D42B6F">
              <w:rPr>
                <w:b/>
              </w:rPr>
              <w:t>2</w:t>
            </w:r>
          </w:p>
        </w:tc>
        <w:tc>
          <w:tcPr>
            <w:tcW w:w="6619" w:type="dxa"/>
            <w:vAlign w:val="center"/>
          </w:tcPr>
          <w:p w:rsidR="00AF05AB" w:rsidRPr="00D42B6F" w:rsidRDefault="00AF05AB" w:rsidP="00D70FE9">
            <w:pPr>
              <w:ind w:firstLine="416"/>
              <w:jc w:val="center"/>
              <w:rPr>
                <w:b/>
              </w:rPr>
            </w:pPr>
            <w:r w:rsidRPr="00D42B6F">
              <w:rPr>
                <w:b/>
              </w:rPr>
              <w:t>3</w:t>
            </w:r>
          </w:p>
        </w:tc>
      </w:tr>
      <w:tr w:rsidR="00AF05AB" w:rsidRPr="00D42B6F" w:rsidTr="00D70FE9">
        <w:trPr>
          <w:trHeight w:val="144"/>
        </w:trPr>
        <w:tc>
          <w:tcPr>
            <w:tcW w:w="576" w:type="dxa"/>
            <w:vAlign w:val="center"/>
          </w:tcPr>
          <w:p w:rsidR="00AF05AB" w:rsidRPr="00D42B6F" w:rsidRDefault="00AF05AB" w:rsidP="00D70FE9">
            <w:pPr>
              <w:jc w:val="center"/>
            </w:pPr>
            <w:r w:rsidRPr="00D42B6F">
              <w:t>1.</w:t>
            </w:r>
          </w:p>
        </w:tc>
        <w:tc>
          <w:tcPr>
            <w:tcW w:w="2942" w:type="dxa"/>
            <w:vAlign w:val="center"/>
          </w:tcPr>
          <w:p w:rsidR="00AF05AB" w:rsidRPr="00D42B6F" w:rsidRDefault="00AF05AB" w:rsidP="00D70FE9">
            <w:r w:rsidRPr="00D42B6F">
              <w:t>Заказчик проекта</w:t>
            </w:r>
          </w:p>
        </w:tc>
        <w:tc>
          <w:tcPr>
            <w:tcW w:w="6619" w:type="dxa"/>
          </w:tcPr>
          <w:p w:rsidR="00AF05AB" w:rsidRPr="00D42B6F" w:rsidRDefault="00AF05AB" w:rsidP="00D70FE9">
            <w:pPr>
              <w:ind w:firstLine="416"/>
            </w:pPr>
            <w:r w:rsidRPr="00D42B6F">
              <w:t>Администрация Худоеланского муниципального образования - сельского поселения.</w:t>
            </w:r>
          </w:p>
        </w:tc>
      </w:tr>
      <w:tr w:rsidR="00AF05AB" w:rsidRPr="00D42B6F" w:rsidTr="00D70FE9">
        <w:trPr>
          <w:trHeight w:val="144"/>
        </w:trPr>
        <w:tc>
          <w:tcPr>
            <w:tcW w:w="576" w:type="dxa"/>
            <w:vAlign w:val="center"/>
          </w:tcPr>
          <w:p w:rsidR="00AF05AB" w:rsidRPr="00D42B6F" w:rsidRDefault="00AF05AB" w:rsidP="00D70FE9">
            <w:pPr>
              <w:jc w:val="center"/>
            </w:pPr>
            <w:r w:rsidRPr="00D42B6F">
              <w:t>2.</w:t>
            </w:r>
          </w:p>
        </w:tc>
        <w:tc>
          <w:tcPr>
            <w:tcW w:w="2942" w:type="dxa"/>
            <w:vAlign w:val="center"/>
          </w:tcPr>
          <w:p w:rsidR="00AF05AB" w:rsidRPr="00D42B6F" w:rsidRDefault="00AF05AB" w:rsidP="00D70FE9">
            <w:r w:rsidRPr="00D42B6F">
              <w:t>Местонахождение объекта проектирования</w:t>
            </w:r>
          </w:p>
        </w:tc>
        <w:tc>
          <w:tcPr>
            <w:tcW w:w="6619" w:type="dxa"/>
          </w:tcPr>
          <w:p w:rsidR="00AF05AB" w:rsidRPr="00D42B6F" w:rsidRDefault="00AF05AB" w:rsidP="00D70FE9">
            <w:pPr>
              <w:ind w:firstLine="416"/>
            </w:pPr>
            <w:r w:rsidRPr="00D42B6F">
              <w:t xml:space="preserve">Иркутская область, </w:t>
            </w:r>
            <w:proofErr w:type="spellStart"/>
            <w:r w:rsidRPr="00D42B6F">
              <w:t>Нижнеудинский</w:t>
            </w:r>
            <w:proofErr w:type="spellEnd"/>
            <w:r w:rsidRPr="00D42B6F">
              <w:t xml:space="preserve"> район, с. Худоеланское, </w:t>
            </w:r>
            <w:proofErr w:type="spellStart"/>
            <w:r w:rsidRPr="00D42B6F">
              <w:t>ул</w:t>
            </w:r>
            <w:proofErr w:type="spellEnd"/>
            <w:r w:rsidRPr="00D42B6F">
              <w:t xml:space="preserve"> Московская.</w:t>
            </w:r>
          </w:p>
        </w:tc>
      </w:tr>
      <w:tr w:rsidR="00AF05AB" w:rsidRPr="00D42B6F" w:rsidTr="00D70FE9">
        <w:trPr>
          <w:trHeight w:val="144"/>
        </w:trPr>
        <w:tc>
          <w:tcPr>
            <w:tcW w:w="576" w:type="dxa"/>
            <w:vAlign w:val="center"/>
          </w:tcPr>
          <w:p w:rsidR="00AF05AB" w:rsidRPr="00D42B6F" w:rsidRDefault="00AF05AB" w:rsidP="00D70FE9">
            <w:pPr>
              <w:jc w:val="center"/>
            </w:pPr>
            <w:r w:rsidRPr="00D42B6F">
              <w:t>3.</w:t>
            </w:r>
          </w:p>
        </w:tc>
        <w:tc>
          <w:tcPr>
            <w:tcW w:w="2942" w:type="dxa"/>
            <w:vAlign w:val="center"/>
          </w:tcPr>
          <w:p w:rsidR="00AF05AB" w:rsidRPr="00D42B6F" w:rsidRDefault="00AF05AB" w:rsidP="00D70FE9">
            <w:r w:rsidRPr="00D42B6F">
              <w:t>Стадия проектирования</w:t>
            </w:r>
          </w:p>
        </w:tc>
        <w:tc>
          <w:tcPr>
            <w:tcW w:w="6619" w:type="dxa"/>
          </w:tcPr>
          <w:p w:rsidR="00AF05AB" w:rsidRPr="00D42B6F" w:rsidRDefault="00AF05AB" w:rsidP="00D70FE9">
            <w:pPr>
              <w:ind w:firstLine="416"/>
            </w:pPr>
            <w:r w:rsidRPr="00D42B6F">
              <w:t>Проектная документация</w:t>
            </w:r>
          </w:p>
        </w:tc>
      </w:tr>
      <w:tr w:rsidR="00AF05AB" w:rsidRPr="00D42B6F" w:rsidTr="00D70FE9">
        <w:trPr>
          <w:trHeight w:val="144"/>
        </w:trPr>
        <w:tc>
          <w:tcPr>
            <w:tcW w:w="576" w:type="dxa"/>
            <w:vAlign w:val="center"/>
          </w:tcPr>
          <w:p w:rsidR="00AF05AB" w:rsidRPr="00D42B6F" w:rsidRDefault="00AF05AB" w:rsidP="00D70FE9">
            <w:pPr>
              <w:jc w:val="center"/>
            </w:pPr>
            <w:r w:rsidRPr="00D42B6F">
              <w:t>4.</w:t>
            </w:r>
          </w:p>
        </w:tc>
        <w:tc>
          <w:tcPr>
            <w:tcW w:w="2942" w:type="dxa"/>
            <w:vAlign w:val="center"/>
          </w:tcPr>
          <w:p w:rsidR="00AF05AB" w:rsidRPr="00D42B6F" w:rsidRDefault="00AF05AB" w:rsidP="00D70FE9">
            <w:r w:rsidRPr="00D42B6F">
              <w:t>Вид строительства</w:t>
            </w:r>
          </w:p>
        </w:tc>
        <w:tc>
          <w:tcPr>
            <w:tcW w:w="6619" w:type="dxa"/>
          </w:tcPr>
          <w:p w:rsidR="00AF05AB" w:rsidRPr="00D42B6F" w:rsidRDefault="00AF05AB" w:rsidP="00D70FE9">
            <w:pPr>
              <w:ind w:firstLine="416"/>
            </w:pPr>
            <w:r w:rsidRPr="00D42B6F">
              <w:t>Капитальный ремонт</w:t>
            </w:r>
          </w:p>
        </w:tc>
      </w:tr>
      <w:tr w:rsidR="00AF05AB" w:rsidRPr="00D42B6F" w:rsidTr="00D70FE9">
        <w:trPr>
          <w:trHeight w:val="144"/>
        </w:trPr>
        <w:tc>
          <w:tcPr>
            <w:tcW w:w="576" w:type="dxa"/>
            <w:vAlign w:val="center"/>
          </w:tcPr>
          <w:p w:rsidR="00AF05AB" w:rsidRPr="00D42B6F" w:rsidRDefault="00AF05AB" w:rsidP="00D70FE9">
            <w:pPr>
              <w:jc w:val="center"/>
            </w:pPr>
          </w:p>
        </w:tc>
        <w:tc>
          <w:tcPr>
            <w:tcW w:w="2942" w:type="dxa"/>
            <w:vAlign w:val="center"/>
          </w:tcPr>
          <w:p w:rsidR="00AF05AB" w:rsidRPr="00D42B6F" w:rsidRDefault="00AF05AB" w:rsidP="00D70FE9">
            <w:r w:rsidRPr="00D42B6F">
              <w:t>Исходные данные</w:t>
            </w:r>
          </w:p>
        </w:tc>
        <w:tc>
          <w:tcPr>
            <w:tcW w:w="6619" w:type="dxa"/>
          </w:tcPr>
          <w:p w:rsidR="00AF05AB" w:rsidRPr="00D42B6F" w:rsidRDefault="00AF05AB" w:rsidP="00D70FE9">
            <w:pPr>
              <w:ind w:firstLine="416"/>
            </w:pPr>
            <w:r w:rsidRPr="00D42B6F">
              <w:t>Исходные данные по объекту капитального ремонта предоставляет заказчик, в том числе правоустанавливающие документы на право собственности земельного участка.</w:t>
            </w:r>
          </w:p>
        </w:tc>
      </w:tr>
      <w:tr w:rsidR="00AF05AB" w:rsidRPr="00D42B6F" w:rsidTr="00D70FE9">
        <w:trPr>
          <w:trHeight w:val="144"/>
        </w:trPr>
        <w:tc>
          <w:tcPr>
            <w:tcW w:w="576" w:type="dxa"/>
            <w:vAlign w:val="center"/>
          </w:tcPr>
          <w:p w:rsidR="00AF05AB" w:rsidRPr="00D42B6F" w:rsidRDefault="00AF05AB" w:rsidP="00D70FE9">
            <w:pPr>
              <w:jc w:val="center"/>
            </w:pPr>
            <w:r w:rsidRPr="00D42B6F">
              <w:t>5.</w:t>
            </w:r>
          </w:p>
        </w:tc>
        <w:tc>
          <w:tcPr>
            <w:tcW w:w="2942" w:type="dxa"/>
            <w:vAlign w:val="center"/>
          </w:tcPr>
          <w:p w:rsidR="00AF05AB" w:rsidRPr="00D42B6F" w:rsidRDefault="00AF05AB" w:rsidP="00D70FE9">
            <w:r w:rsidRPr="00D42B6F">
              <w:t>Основная цель и задачи</w:t>
            </w:r>
          </w:p>
          <w:p w:rsidR="00AF05AB" w:rsidRPr="00D42B6F" w:rsidRDefault="00AF05AB" w:rsidP="00D70FE9">
            <w:r w:rsidRPr="00D42B6F">
              <w:t>производства  инженерных изысканий и разработки проектно-сметной д</w:t>
            </w:r>
            <w:r w:rsidRPr="00D42B6F">
              <w:t>о</w:t>
            </w:r>
            <w:r w:rsidRPr="00D42B6F">
              <w:t>кументации</w:t>
            </w:r>
          </w:p>
        </w:tc>
        <w:tc>
          <w:tcPr>
            <w:tcW w:w="6619" w:type="dxa"/>
          </w:tcPr>
          <w:p w:rsidR="00AF05AB" w:rsidRPr="00D42B6F" w:rsidRDefault="00AF05AB" w:rsidP="00D70FE9">
            <w:pPr>
              <w:pStyle w:val="6"/>
              <w:widowControl w:val="0"/>
              <w:ind w:firstLine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B6F">
              <w:rPr>
                <w:rFonts w:ascii="Times New Roman" w:hAnsi="Times New Roman"/>
                <w:sz w:val="24"/>
                <w:szCs w:val="24"/>
              </w:rPr>
              <w:t>Основная цель разработки проектной документации состоит в обеспечении работ по капитальному ремонту, обесп</w:t>
            </w:r>
            <w:r w:rsidRPr="00D42B6F">
              <w:rPr>
                <w:rFonts w:ascii="Times New Roman" w:hAnsi="Times New Roman"/>
                <w:sz w:val="24"/>
                <w:szCs w:val="24"/>
              </w:rPr>
              <w:t>е</w:t>
            </w:r>
            <w:r w:rsidRPr="00D42B6F">
              <w:rPr>
                <w:rFonts w:ascii="Times New Roman" w:hAnsi="Times New Roman"/>
                <w:sz w:val="24"/>
                <w:szCs w:val="24"/>
              </w:rPr>
              <w:t>чении нормативных требований и потребительских свойств дороги, обеспечения защиты жизни и здоровья граждан, имущества физических и юридических лиц, муниципального имущества.</w:t>
            </w:r>
          </w:p>
          <w:p w:rsidR="00AF05AB" w:rsidRPr="00D42B6F" w:rsidRDefault="00AF05AB" w:rsidP="00D70FE9">
            <w:pPr>
              <w:pStyle w:val="6"/>
              <w:widowControl w:val="0"/>
              <w:ind w:firstLine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B6F">
              <w:rPr>
                <w:rFonts w:ascii="Times New Roman" w:hAnsi="Times New Roman"/>
                <w:sz w:val="24"/>
                <w:szCs w:val="24"/>
              </w:rPr>
              <w:t>Основной задачей при разработке проектной документации в соответствии с требованиями Градостроительного кодекса РФ является разработка и обоснование проектных решений, обеспечивающих выполнение нормативных требов</w:t>
            </w:r>
            <w:r w:rsidRPr="00D42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D42B6F">
              <w:rPr>
                <w:rFonts w:ascii="Times New Roman" w:hAnsi="Times New Roman"/>
                <w:sz w:val="24"/>
                <w:szCs w:val="24"/>
              </w:rPr>
              <w:t>ний надежности и безопасности сооружения.</w:t>
            </w:r>
          </w:p>
        </w:tc>
      </w:tr>
      <w:tr w:rsidR="00AF05AB" w:rsidRPr="00D42B6F" w:rsidTr="00D70FE9">
        <w:trPr>
          <w:trHeight w:val="698"/>
        </w:trPr>
        <w:tc>
          <w:tcPr>
            <w:tcW w:w="576" w:type="dxa"/>
            <w:vAlign w:val="center"/>
          </w:tcPr>
          <w:p w:rsidR="00AF05AB" w:rsidRPr="00D42B6F" w:rsidRDefault="00AF05AB" w:rsidP="00D70FE9">
            <w:pPr>
              <w:jc w:val="center"/>
            </w:pPr>
            <w:r w:rsidRPr="00D42B6F">
              <w:t>6.</w:t>
            </w:r>
          </w:p>
        </w:tc>
        <w:tc>
          <w:tcPr>
            <w:tcW w:w="2942" w:type="dxa"/>
            <w:vAlign w:val="center"/>
          </w:tcPr>
          <w:p w:rsidR="00AF05AB" w:rsidRPr="00D42B6F" w:rsidRDefault="00AF05AB" w:rsidP="00D70FE9">
            <w:r w:rsidRPr="00D42B6F">
              <w:t>Исходные данные</w:t>
            </w:r>
          </w:p>
        </w:tc>
        <w:tc>
          <w:tcPr>
            <w:tcW w:w="6619" w:type="dxa"/>
          </w:tcPr>
          <w:p w:rsidR="00AF05AB" w:rsidRPr="00D42B6F" w:rsidRDefault="00AF05AB" w:rsidP="00D70FE9">
            <w:pPr>
              <w:ind w:left="-10" w:firstLine="426"/>
            </w:pPr>
            <w:r w:rsidRPr="00D42B6F">
              <w:t>Сбор всех необходимых исходных данный, в том числе находящихся у Заказчика, осуществляет Подрядчик.</w:t>
            </w:r>
          </w:p>
        </w:tc>
      </w:tr>
      <w:tr w:rsidR="00AF05AB" w:rsidRPr="00D42B6F" w:rsidTr="00D70FE9">
        <w:trPr>
          <w:trHeight w:val="70"/>
        </w:trPr>
        <w:tc>
          <w:tcPr>
            <w:tcW w:w="576" w:type="dxa"/>
            <w:vAlign w:val="center"/>
          </w:tcPr>
          <w:p w:rsidR="00AF05AB" w:rsidRPr="00D42B6F" w:rsidRDefault="00AF05AB" w:rsidP="00D70FE9">
            <w:pPr>
              <w:jc w:val="center"/>
            </w:pPr>
            <w:r w:rsidRPr="00D42B6F">
              <w:t>7.</w:t>
            </w:r>
          </w:p>
        </w:tc>
        <w:tc>
          <w:tcPr>
            <w:tcW w:w="2942" w:type="dxa"/>
            <w:vAlign w:val="center"/>
          </w:tcPr>
          <w:p w:rsidR="00AF05AB" w:rsidRPr="00D42B6F" w:rsidRDefault="00AF05AB" w:rsidP="00D70FE9">
            <w:r w:rsidRPr="00D42B6F">
              <w:t>Инженерные изыскания</w:t>
            </w:r>
          </w:p>
        </w:tc>
        <w:tc>
          <w:tcPr>
            <w:tcW w:w="6619" w:type="dxa"/>
            <w:tcBorders>
              <w:bottom w:val="single" w:sz="4" w:space="0" w:color="auto"/>
            </w:tcBorders>
          </w:tcPr>
          <w:p w:rsidR="00AF05AB" w:rsidRPr="00D42B6F" w:rsidRDefault="00AF05AB" w:rsidP="00D70FE9">
            <w:pPr>
              <w:pStyle w:val="6"/>
              <w:tabs>
                <w:tab w:val="left" w:pos="443"/>
              </w:tabs>
              <w:ind w:right="-7" w:firstLine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B6F">
              <w:rPr>
                <w:rFonts w:ascii="Times New Roman" w:hAnsi="Times New Roman"/>
                <w:sz w:val="24"/>
                <w:szCs w:val="24"/>
              </w:rPr>
              <w:t>Выполнить инженерно-геодезические, инженерно-геологические изыскания, инженерно-экологические изыскания в объеме, необходимом для обоснования и принятия решений по проектной документации.</w:t>
            </w:r>
          </w:p>
          <w:p w:rsidR="00AF05AB" w:rsidRPr="00D42B6F" w:rsidRDefault="00AF05AB" w:rsidP="00D70FE9">
            <w:pPr>
              <w:pStyle w:val="6"/>
              <w:tabs>
                <w:tab w:val="left" w:pos="443"/>
              </w:tabs>
              <w:ind w:right="-7" w:firstLine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B6F">
              <w:rPr>
                <w:rFonts w:ascii="Times New Roman" w:hAnsi="Times New Roman"/>
                <w:sz w:val="24"/>
                <w:szCs w:val="24"/>
              </w:rPr>
              <w:t>Точность, состав, сдачу работ и оформление отчетов по изыскательским работам, выполнить в соответствии с требованиями СП 47.13330.2012, а также:</w:t>
            </w:r>
          </w:p>
          <w:p w:rsidR="00AF05AB" w:rsidRPr="00D42B6F" w:rsidRDefault="00AF05AB" w:rsidP="00AF05AB">
            <w:pPr>
              <w:numPr>
                <w:ilvl w:val="0"/>
                <w:numId w:val="4"/>
              </w:numPr>
              <w:suppressAutoHyphens/>
              <w:spacing w:before="20"/>
              <w:ind w:left="567" w:right="142" w:hanging="357"/>
              <w:jc w:val="both"/>
            </w:pPr>
            <w:r w:rsidRPr="00D42B6F">
              <w:t>по инженерно – геодезическим изысканиям -    СП 11-104-97;</w:t>
            </w:r>
          </w:p>
          <w:p w:rsidR="00AF05AB" w:rsidRPr="00D42B6F" w:rsidRDefault="00AF05AB" w:rsidP="00AF05AB">
            <w:pPr>
              <w:numPr>
                <w:ilvl w:val="0"/>
                <w:numId w:val="4"/>
              </w:numPr>
              <w:suppressAutoHyphens/>
              <w:spacing w:before="20"/>
              <w:ind w:left="567" w:right="142" w:hanging="357"/>
              <w:jc w:val="both"/>
            </w:pPr>
            <w:r w:rsidRPr="00D42B6F">
              <w:t>по инженерно – геологическим изысканиям - СП 11-105-97, части 1-4;</w:t>
            </w:r>
          </w:p>
          <w:p w:rsidR="00AF05AB" w:rsidRPr="00D42B6F" w:rsidRDefault="00AF05AB" w:rsidP="00AF05AB">
            <w:pPr>
              <w:numPr>
                <w:ilvl w:val="0"/>
                <w:numId w:val="4"/>
              </w:numPr>
              <w:suppressAutoHyphens/>
              <w:spacing w:before="20"/>
              <w:ind w:left="567" w:right="142" w:hanging="357"/>
              <w:jc w:val="both"/>
            </w:pPr>
            <w:r w:rsidRPr="00D42B6F">
              <w:t>по инженерно-экологическим изысканиям - СП 11-102-97.</w:t>
            </w:r>
          </w:p>
          <w:p w:rsidR="00AF05AB" w:rsidRPr="00D42B6F" w:rsidRDefault="00AF05AB" w:rsidP="00D70FE9">
            <w:pPr>
              <w:pStyle w:val="6"/>
              <w:tabs>
                <w:tab w:val="left" w:pos="443"/>
              </w:tabs>
              <w:ind w:right="-7" w:firstLine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B6F">
              <w:rPr>
                <w:rFonts w:ascii="Times New Roman" w:hAnsi="Times New Roman"/>
                <w:sz w:val="24"/>
                <w:szCs w:val="24"/>
              </w:rPr>
              <w:t>Выполнить:</w:t>
            </w:r>
          </w:p>
          <w:p w:rsidR="00AF05AB" w:rsidRPr="00D42B6F" w:rsidRDefault="00AF05AB" w:rsidP="00D70FE9">
            <w:pPr>
              <w:pStyle w:val="6"/>
              <w:tabs>
                <w:tab w:val="left" w:pos="443"/>
              </w:tabs>
              <w:ind w:right="-7" w:firstLine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B6F">
              <w:rPr>
                <w:rFonts w:ascii="Times New Roman" w:hAnsi="Times New Roman"/>
                <w:sz w:val="24"/>
                <w:szCs w:val="24"/>
              </w:rPr>
              <w:t xml:space="preserve">- инженерно - геодезические изыскания - путем проведения топографической съемки, площадью не менее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D42B6F">
                <w:rPr>
                  <w:rFonts w:ascii="Times New Roman" w:hAnsi="Times New Roman"/>
                  <w:sz w:val="24"/>
                  <w:szCs w:val="24"/>
                </w:rPr>
                <w:t>10 га</w:t>
              </w:r>
            </w:smartTag>
            <w:r w:rsidRPr="00D42B6F">
              <w:rPr>
                <w:rFonts w:ascii="Times New Roman" w:hAnsi="Times New Roman"/>
                <w:sz w:val="24"/>
                <w:szCs w:val="24"/>
              </w:rPr>
              <w:t xml:space="preserve"> с составлением топографического плана. План съемки выполнить на застроенной территории, в местах примыканий и пересечений в масштабе 1:500, по трассе в целом - 1:1000. Произвести съемку поперечников не менее через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D42B6F">
                <w:rPr>
                  <w:rFonts w:ascii="Times New Roman" w:hAnsi="Times New Roman"/>
                  <w:sz w:val="24"/>
                  <w:szCs w:val="24"/>
                </w:rPr>
                <w:t>20 м</w:t>
              </w:r>
            </w:smartTag>
            <w:r w:rsidRPr="00D42B6F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D42B6F">
              <w:rPr>
                <w:rFonts w:ascii="Times New Roman" w:hAnsi="Times New Roman"/>
                <w:sz w:val="24"/>
                <w:szCs w:val="24"/>
              </w:rPr>
              <w:lastRenderedPageBreak/>
              <w:t>проезжей части и обочин;</w:t>
            </w:r>
          </w:p>
          <w:p w:rsidR="00AF05AB" w:rsidRPr="00D42B6F" w:rsidRDefault="00AF05AB" w:rsidP="00D70FE9">
            <w:pPr>
              <w:pStyle w:val="6"/>
              <w:tabs>
                <w:tab w:val="left" w:pos="443"/>
              </w:tabs>
              <w:ind w:right="-7" w:firstLine="4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5AB" w:rsidRPr="00D42B6F" w:rsidRDefault="00AF05AB" w:rsidP="00D70FE9">
            <w:pPr>
              <w:pStyle w:val="6"/>
              <w:tabs>
                <w:tab w:val="left" w:pos="443"/>
              </w:tabs>
              <w:ind w:right="-7" w:firstLine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B6F">
              <w:rPr>
                <w:rFonts w:ascii="Times New Roman" w:hAnsi="Times New Roman"/>
                <w:sz w:val="24"/>
                <w:szCs w:val="24"/>
              </w:rPr>
              <w:t xml:space="preserve">- инженерно - геологические изыскания - путем бурения не менее 15 скважин, общей глубиной не менее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D42B6F">
                <w:rPr>
                  <w:rFonts w:ascii="Times New Roman" w:hAnsi="Times New Roman"/>
                  <w:sz w:val="24"/>
                  <w:szCs w:val="24"/>
                </w:rPr>
                <w:t>5 метров</w:t>
              </w:r>
            </w:smartTag>
            <w:r w:rsidRPr="00D42B6F">
              <w:rPr>
                <w:rFonts w:ascii="Times New Roman" w:hAnsi="Times New Roman"/>
                <w:sz w:val="24"/>
                <w:szCs w:val="24"/>
              </w:rPr>
              <w:t xml:space="preserve"> по трассе, с отбором и исследованием образцов, обеспечивающие комплексное изучение инженерно-геологических условий участка, трассы проектируемого объекта, включая рельеф и геологическое строение.</w:t>
            </w:r>
          </w:p>
          <w:p w:rsidR="00AF05AB" w:rsidRPr="00D42B6F" w:rsidRDefault="00AF05AB" w:rsidP="00D70FE9">
            <w:pPr>
              <w:pStyle w:val="6"/>
              <w:tabs>
                <w:tab w:val="left" w:pos="443"/>
              </w:tabs>
              <w:ind w:right="-7" w:firstLine="4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5AB" w:rsidRPr="00D42B6F" w:rsidRDefault="00AF05AB" w:rsidP="00D70FE9">
            <w:pPr>
              <w:pStyle w:val="6"/>
              <w:tabs>
                <w:tab w:val="left" w:pos="443"/>
              </w:tabs>
              <w:ind w:right="-7" w:firstLine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B6F">
              <w:rPr>
                <w:rFonts w:ascii="Times New Roman" w:hAnsi="Times New Roman"/>
                <w:sz w:val="24"/>
                <w:szCs w:val="24"/>
              </w:rPr>
              <w:t>- инженерно - экологические изыскания в объеме достаточном для разработки раздела ООС и принятия технических решений. Требования к точности, составу, сдаче о</w:t>
            </w:r>
            <w:r w:rsidRPr="00D42B6F">
              <w:rPr>
                <w:rFonts w:ascii="Times New Roman" w:hAnsi="Times New Roman"/>
                <w:sz w:val="24"/>
                <w:szCs w:val="24"/>
              </w:rPr>
              <w:t>т</w:t>
            </w:r>
            <w:r w:rsidRPr="00D42B6F">
              <w:rPr>
                <w:rFonts w:ascii="Times New Roman" w:hAnsi="Times New Roman"/>
                <w:sz w:val="24"/>
                <w:szCs w:val="24"/>
              </w:rPr>
              <w:t>чета принять на основе положений ГОСТ 32847-2014;</w:t>
            </w:r>
          </w:p>
          <w:p w:rsidR="00AF05AB" w:rsidRPr="00D42B6F" w:rsidRDefault="00AF05AB" w:rsidP="00D70FE9">
            <w:pPr>
              <w:pStyle w:val="6"/>
              <w:tabs>
                <w:tab w:val="left" w:pos="443"/>
              </w:tabs>
              <w:ind w:right="-7" w:firstLine="4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5AB" w:rsidRPr="00D42B6F" w:rsidRDefault="00AF05AB" w:rsidP="00D70FE9">
            <w:pPr>
              <w:pStyle w:val="6"/>
              <w:tabs>
                <w:tab w:val="left" w:pos="443"/>
              </w:tabs>
              <w:ind w:right="-7" w:firstLine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B6F">
              <w:rPr>
                <w:rFonts w:ascii="Times New Roman" w:hAnsi="Times New Roman"/>
                <w:sz w:val="24"/>
                <w:szCs w:val="24"/>
              </w:rPr>
              <w:t>- инженерно - гидрологические изыскания, определяющие максимальные расходы воды, максимальные и минимальные уровни воды, а также скорости течения, обеспечивающие комплексное изучение гидрогеологических условий территории участка капитального ремонта выполнить в соответствии с ГОСТ 33177-2014. Требования к то</w:t>
            </w:r>
            <w:r w:rsidRPr="00D42B6F">
              <w:rPr>
                <w:rFonts w:ascii="Times New Roman" w:hAnsi="Times New Roman"/>
                <w:sz w:val="24"/>
                <w:szCs w:val="24"/>
              </w:rPr>
              <w:t>ч</w:t>
            </w:r>
            <w:r w:rsidRPr="00D42B6F">
              <w:rPr>
                <w:rFonts w:ascii="Times New Roman" w:hAnsi="Times New Roman"/>
                <w:sz w:val="24"/>
                <w:szCs w:val="24"/>
              </w:rPr>
              <w:t>ности, составу, сдаче отчета принять на основе положений ГОСТ 32836-2014 и ГОСТ 33177-2014;</w:t>
            </w:r>
          </w:p>
          <w:p w:rsidR="00AF05AB" w:rsidRPr="00D42B6F" w:rsidRDefault="00AF05AB" w:rsidP="00D70FE9">
            <w:pPr>
              <w:pStyle w:val="6"/>
              <w:tabs>
                <w:tab w:val="left" w:pos="443"/>
              </w:tabs>
              <w:ind w:right="-7" w:firstLine="4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5AB" w:rsidRPr="00D42B6F" w:rsidRDefault="00AF05AB" w:rsidP="00D70FE9">
            <w:pPr>
              <w:pStyle w:val="6"/>
              <w:ind w:right="-7" w:firstLine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B6F">
              <w:rPr>
                <w:rFonts w:ascii="Times New Roman" w:hAnsi="Times New Roman"/>
                <w:sz w:val="24"/>
                <w:szCs w:val="24"/>
              </w:rPr>
              <w:t>Программу на производство инженерных изысканий представить Заказчику для согласования.</w:t>
            </w:r>
          </w:p>
          <w:p w:rsidR="00AF05AB" w:rsidRPr="00D42B6F" w:rsidRDefault="00AF05AB" w:rsidP="00D70FE9">
            <w:pPr>
              <w:pStyle w:val="6"/>
              <w:ind w:right="-7" w:firstLine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B6F">
              <w:rPr>
                <w:rFonts w:ascii="Times New Roman" w:hAnsi="Times New Roman"/>
                <w:sz w:val="24"/>
                <w:szCs w:val="24"/>
              </w:rPr>
              <w:t xml:space="preserve">Принять систему координат – МСК 38 (условная), систему высот – Балтийскую, масштаб </w:t>
            </w:r>
            <w:proofErr w:type="spellStart"/>
            <w:r w:rsidRPr="00D42B6F">
              <w:rPr>
                <w:rFonts w:ascii="Times New Roman" w:hAnsi="Times New Roman"/>
                <w:sz w:val="24"/>
                <w:szCs w:val="24"/>
              </w:rPr>
              <w:t>топосъемки</w:t>
            </w:r>
            <w:proofErr w:type="spellEnd"/>
            <w:r w:rsidRPr="00D42B6F">
              <w:rPr>
                <w:rFonts w:ascii="Times New Roman" w:hAnsi="Times New Roman"/>
                <w:sz w:val="24"/>
                <w:szCs w:val="24"/>
              </w:rPr>
              <w:t xml:space="preserve"> не менее 1:1000 (сложные и застроенные участки 1:500), высота сеч</w:t>
            </w:r>
            <w:r w:rsidRPr="00D42B6F">
              <w:rPr>
                <w:rFonts w:ascii="Times New Roman" w:hAnsi="Times New Roman"/>
                <w:sz w:val="24"/>
                <w:szCs w:val="24"/>
              </w:rPr>
              <w:t>е</w:t>
            </w:r>
            <w:r w:rsidRPr="00D42B6F">
              <w:rPr>
                <w:rFonts w:ascii="Times New Roman" w:hAnsi="Times New Roman"/>
                <w:sz w:val="24"/>
                <w:szCs w:val="24"/>
              </w:rPr>
              <w:t xml:space="preserve">ния рельефа 0,5м. </w:t>
            </w:r>
          </w:p>
          <w:p w:rsidR="00AF05AB" w:rsidRPr="00D42B6F" w:rsidRDefault="00AF05AB" w:rsidP="00D70FE9">
            <w:pPr>
              <w:ind w:left="-10" w:firstLine="426"/>
            </w:pPr>
            <w:r w:rsidRPr="00D42B6F">
              <w:t>На основании требований п. 4.1 ст. 47, Градостроительного кодекса РФ (№ 190-ФЗ от 29.12.2004) результатом инженерных изысканий должен стать технический отчёт, т.е. документ, содержащий материалы в текстовой форме и в виде карт (схем) и отражающий сведения о задачах инженерных изысканий, о местоположении территории, на которой расположен объект, о видах, об объеме, о способах и о сроках проведения работ по выполнению инженерных изысканий в с</w:t>
            </w:r>
            <w:r w:rsidRPr="00D42B6F">
              <w:t>о</w:t>
            </w:r>
            <w:r w:rsidRPr="00D42B6F">
              <w:t>ответствии с программой инженерных изысканий, о качестве выполненных инженерных изысканий.</w:t>
            </w:r>
          </w:p>
          <w:p w:rsidR="00AF05AB" w:rsidRPr="00D42B6F" w:rsidRDefault="00AF05AB" w:rsidP="00D70FE9">
            <w:pPr>
              <w:ind w:firstLine="416"/>
            </w:pPr>
            <w:r w:rsidRPr="00D42B6F">
              <w:t>Предоставить    географические    координаты   начала   и   конца оси проектируемого участка дороги с шестью знаками после запятой. Знаки, позволяющие вынести на местность ось проектируемой дороги, и репера высотных отметок сдать заказчику по акту до окончания проектирования. Все знаки должны быть четко обозначены для исключения неумышленного уничтожения, позволять однозначно идентифицировать з</w:t>
            </w:r>
            <w:r w:rsidRPr="00D42B6F">
              <w:t>а</w:t>
            </w:r>
            <w:r w:rsidRPr="00D42B6F">
              <w:t>крепляемый пункт.</w:t>
            </w:r>
          </w:p>
        </w:tc>
      </w:tr>
      <w:tr w:rsidR="00AF05AB" w:rsidRPr="00D42B6F" w:rsidTr="00D70FE9">
        <w:trPr>
          <w:trHeight w:val="70"/>
        </w:trPr>
        <w:tc>
          <w:tcPr>
            <w:tcW w:w="576" w:type="dxa"/>
            <w:vAlign w:val="center"/>
          </w:tcPr>
          <w:p w:rsidR="00AF05AB" w:rsidRPr="00D42B6F" w:rsidRDefault="00AF05AB" w:rsidP="00D70FE9">
            <w:pPr>
              <w:jc w:val="center"/>
            </w:pPr>
            <w:r w:rsidRPr="00D42B6F">
              <w:lastRenderedPageBreak/>
              <w:t>8.</w:t>
            </w:r>
          </w:p>
        </w:tc>
        <w:tc>
          <w:tcPr>
            <w:tcW w:w="2942" w:type="dxa"/>
            <w:vAlign w:val="center"/>
          </w:tcPr>
          <w:p w:rsidR="00AF05AB" w:rsidRPr="00D42B6F" w:rsidRDefault="00AF05AB" w:rsidP="00D70FE9">
            <w:r w:rsidRPr="00D42B6F">
              <w:t>Основные требования к разработке проектной документации</w:t>
            </w:r>
          </w:p>
          <w:p w:rsidR="00AF05AB" w:rsidRPr="00D42B6F" w:rsidRDefault="00AF05AB" w:rsidP="00D70FE9"/>
        </w:tc>
        <w:tc>
          <w:tcPr>
            <w:tcW w:w="6619" w:type="dxa"/>
            <w:tcBorders>
              <w:bottom w:val="single" w:sz="4" w:space="0" w:color="auto"/>
            </w:tcBorders>
          </w:tcPr>
          <w:p w:rsidR="00AF05AB" w:rsidRPr="00D42B6F" w:rsidRDefault="00AF05AB" w:rsidP="00D70FE9">
            <w:pPr>
              <w:pStyle w:val="6"/>
              <w:ind w:right="-7" w:firstLine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B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Провести оценку технического и транспортно-эксплуатационного состояния Объекта, разработать технические решения, рассмотреть возможные варианты, </w:t>
            </w:r>
            <w:r w:rsidRPr="00D42B6F">
              <w:rPr>
                <w:rFonts w:ascii="Times New Roman" w:hAnsi="Times New Roman"/>
                <w:sz w:val="24"/>
                <w:szCs w:val="24"/>
              </w:rPr>
              <w:lastRenderedPageBreak/>
              <w:t>провести их сравнение и осуществить выбор рекомендуемого из них с</w:t>
            </w:r>
            <w:r w:rsidRPr="00D42B6F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B6F">
              <w:rPr>
                <w:rFonts w:ascii="Times New Roman" w:hAnsi="Times New Roman"/>
                <w:sz w:val="24"/>
                <w:szCs w:val="24"/>
              </w:rPr>
              <w:t xml:space="preserve">вместно с Заказчиком. </w:t>
            </w:r>
          </w:p>
          <w:p w:rsidR="00AF05AB" w:rsidRPr="00D42B6F" w:rsidRDefault="00AF05AB" w:rsidP="00D70FE9">
            <w:pPr>
              <w:ind w:firstLine="416"/>
            </w:pPr>
            <w:r w:rsidRPr="00D42B6F">
              <w:t>Разработать проектную документацию в составе, достаточном для принятия технических решений и параметров, предусмотренных настоящим заданием, обоснования объемов и сметной стоимости объекта, составления комплекта документов для организации  аукциона на подрядные строител</w:t>
            </w:r>
            <w:r w:rsidRPr="00D42B6F">
              <w:t>ь</w:t>
            </w:r>
            <w:r w:rsidRPr="00D42B6F">
              <w:t>ные работы.</w:t>
            </w:r>
          </w:p>
          <w:p w:rsidR="00AF05AB" w:rsidRPr="00D42B6F" w:rsidRDefault="00AF05AB" w:rsidP="00D70FE9">
            <w:pPr>
              <w:ind w:firstLine="416"/>
            </w:pPr>
            <w:r w:rsidRPr="00D42B6F">
              <w:t>Состав и содержание  разделов  проектной документации принять в соответствии с учетом требований  Градостроительного кодекса РФ и Постановления Правительства РФ от 16.02.2008 г №87 «О составе разделов проектной документации и треб</w:t>
            </w:r>
            <w:r w:rsidRPr="00D42B6F">
              <w:t>о</w:t>
            </w:r>
            <w:r w:rsidRPr="00D42B6F">
              <w:t>ваниях к их содержанию».</w:t>
            </w:r>
          </w:p>
          <w:p w:rsidR="00AF05AB" w:rsidRPr="00D42B6F" w:rsidRDefault="00AF05AB" w:rsidP="00D70FE9">
            <w:pPr>
              <w:pStyle w:val="6"/>
              <w:ind w:right="-7" w:firstLine="567"/>
              <w:jc w:val="both"/>
              <w:rPr>
                <w:rFonts w:ascii="Calibri" w:hAnsi="Calibri"/>
              </w:rPr>
            </w:pPr>
            <w:r w:rsidRPr="00D42B6F">
              <w:rPr>
                <w:rFonts w:ascii="Times New Roman" w:hAnsi="Times New Roman"/>
                <w:sz w:val="24"/>
                <w:szCs w:val="24"/>
              </w:rPr>
              <w:t>В проектной документации выполнить чертежи в объ</w:t>
            </w:r>
            <w:r w:rsidRPr="00D42B6F">
              <w:rPr>
                <w:rFonts w:ascii="Times New Roman" w:hAnsi="Times New Roman"/>
                <w:sz w:val="24"/>
                <w:szCs w:val="24"/>
              </w:rPr>
              <w:t>е</w:t>
            </w:r>
            <w:r w:rsidRPr="00D42B6F">
              <w:rPr>
                <w:rFonts w:ascii="Times New Roman" w:hAnsi="Times New Roman"/>
                <w:sz w:val="24"/>
                <w:szCs w:val="24"/>
              </w:rPr>
              <w:t>ме, достаточном для производства работ по капитальному ремонту.</w:t>
            </w:r>
            <w:r w:rsidRPr="00D42B6F">
              <w:t xml:space="preserve"> </w:t>
            </w:r>
          </w:p>
          <w:p w:rsidR="00AF05AB" w:rsidRPr="00D42B6F" w:rsidRDefault="00AF05AB" w:rsidP="00D70FE9">
            <w:pPr>
              <w:pStyle w:val="6"/>
              <w:ind w:right="-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F05AB" w:rsidRPr="00D42B6F" w:rsidRDefault="00AF05AB" w:rsidP="00D70FE9">
            <w:pPr>
              <w:ind w:firstLine="416"/>
            </w:pPr>
            <w:r w:rsidRPr="00D42B6F">
              <w:t>Проектной документацией предусмотреть:</w:t>
            </w:r>
          </w:p>
          <w:p w:rsidR="00AF05AB" w:rsidRPr="00D42B6F" w:rsidRDefault="00AF05AB" w:rsidP="00AF05AB">
            <w:pPr>
              <w:numPr>
                <w:ilvl w:val="0"/>
                <w:numId w:val="1"/>
              </w:numPr>
              <w:ind w:left="-10" w:firstLine="426"/>
              <w:jc w:val="both"/>
            </w:pPr>
            <w:r w:rsidRPr="00D42B6F">
              <w:t>капитальный тип дорожной одежды из асфальтобет</w:t>
            </w:r>
            <w:r w:rsidRPr="00D42B6F">
              <w:t>о</w:t>
            </w:r>
            <w:r w:rsidRPr="00D42B6F">
              <w:t>на на проезжей части;</w:t>
            </w:r>
          </w:p>
          <w:p w:rsidR="00AF05AB" w:rsidRPr="00D42B6F" w:rsidRDefault="00AF05AB" w:rsidP="00AF05AB">
            <w:pPr>
              <w:numPr>
                <w:ilvl w:val="0"/>
                <w:numId w:val="1"/>
              </w:numPr>
              <w:ind w:left="-10" w:firstLine="426"/>
              <w:jc w:val="both"/>
            </w:pPr>
            <w:r w:rsidRPr="00D42B6F">
              <w:t xml:space="preserve"> капитальный тип дорожной одежды из асфальтобет</w:t>
            </w:r>
            <w:r w:rsidRPr="00D42B6F">
              <w:t>о</w:t>
            </w:r>
            <w:r w:rsidRPr="00D42B6F">
              <w:t>на на тротуарах;</w:t>
            </w:r>
          </w:p>
          <w:p w:rsidR="00AF05AB" w:rsidRPr="00D42B6F" w:rsidRDefault="00AF05AB" w:rsidP="00AF05AB">
            <w:pPr>
              <w:numPr>
                <w:ilvl w:val="0"/>
                <w:numId w:val="1"/>
              </w:numPr>
              <w:ind w:left="-10" w:firstLine="426"/>
              <w:jc w:val="both"/>
            </w:pPr>
            <w:r w:rsidRPr="00D42B6F">
              <w:t>ограждение проезжих частей от тротуаров бортовым камнем или металлическим ограждением;</w:t>
            </w:r>
          </w:p>
          <w:p w:rsidR="00AF05AB" w:rsidRPr="00D42B6F" w:rsidRDefault="00AF05AB" w:rsidP="00AF05AB">
            <w:pPr>
              <w:numPr>
                <w:ilvl w:val="0"/>
                <w:numId w:val="1"/>
              </w:numPr>
              <w:ind w:left="-10" w:firstLine="426"/>
              <w:jc w:val="both"/>
            </w:pPr>
            <w:r w:rsidRPr="00D42B6F">
              <w:t xml:space="preserve">устройство пешеходных переходов, оборудованных искусственными неровностями и ограждениями перильного типа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42B6F">
                <w:t>50 м</w:t>
              </w:r>
            </w:smartTag>
            <w:r w:rsidRPr="00D42B6F">
              <w:t xml:space="preserve"> в каждую сторону (в том числе сущес</w:t>
            </w:r>
            <w:r w:rsidRPr="00D42B6F">
              <w:t>т</w:t>
            </w:r>
            <w:r w:rsidRPr="00D42B6F">
              <w:t>вующих пешеходных переходов).</w:t>
            </w:r>
          </w:p>
          <w:p w:rsidR="00AF05AB" w:rsidRPr="00D42B6F" w:rsidRDefault="00AF05AB" w:rsidP="00AF05AB">
            <w:pPr>
              <w:numPr>
                <w:ilvl w:val="0"/>
                <w:numId w:val="2"/>
              </w:numPr>
              <w:ind w:left="-10" w:firstLine="426"/>
              <w:jc w:val="both"/>
            </w:pPr>
            <w:r w:rsidRPr="00D42B6F">
              <w:t xml:space="preserve">устройство съездов для </w:t>
            </w:r>
            <w:proofErr w:type="spellStart"/>
            <w:r w:rsidRPr="00D42B6F">
              <w:t>маломобильных</w:t>
            </w:r>
            <w:proofErr w:type="spellEnd"/>
            <w:r w:rsidRPr="00D42B6F">
              <w:t xml:space="preserve"> групп населения в местах пересечения тротуаров с проездами с устано</w:t>
            </w:r>
            <w:r w:rsidRPr="00D42B6F">
              <w:t>в</w:t>
            </w:r>
            <w:r w:rsidRPr="00D42B6F">
              <w:t>кой тактильной плитки.</w:t>
            </w:r>
          </w:p>
          <w:p w:rsidR="00AF05AB" w:rsidRPr="00D42B6F" w:rsidRDefault="00AF05AB" w:rsidP="00AF05AB">
            <w:pPr>
              <w:numPr>
                <w:ilvl w:val="0"/>
                <w:numId w:val="2"/>
              </w:numPr>
              <w:ind w:left="-10" w:firstLine="426"/>
              <w:jc w:val="both"/>
            </w:pPr>
            <w:r w:rsidRPr="00D42B6F">
              <w:t>устройство нового наружного освещения;</w:t>
            </w:r>
          </w:p>
          <w:p w:rsidR="00AF05AB" w:rsidRPr="00D42B6F" w:rsidRDefault="00AF05AB" w:rsidP="00AF05AB">
            <w:pPr>
              <w:numPr>
                <w:ilvl w:val="0"/>
                <w:numId w:val="2"/>
              </w:numPr>
              <w:ind w:left="-10" w:firstLine="426"/>
              <w:jc w:val="both"/>
            </w:pPr>
            <w:r w:rsidRPr="00D42B6F">
              <w:t>схему расстановки технических средств организации дорожного движения: нанесение дорожной разметки, установка дорожных знаков;</w:t>
            </w:r>
          </w:p>
        </w:tc>
      </w:tr>
      <w:tr w:rsidR="00AF05AB" w:rsidRPr="00D42B6F" w:rsidTr="00D70FE9">
        <w:trPr>
          <w:trHeight w:val="70"/>
        </w:trPr>
        <w:tc>
          <w:tcPr>
            <w:tcW w:w="576" w:type="dxa"/>
            <w:vAlign w:val="center"/>
          </w:tcPr>
          <w:p w:rsidR="00AF05AB" w:rsidRPr="00D42B6F" w:rsidRDefault="00AF05AB" w:rsidP="00D70FE9">
            <w:pPr>
              <w:jc w:val="center"/>
            </w:pPr>
            <w:r w:rsidRPr="00D42B6F">
              <w:lastRenderedPageBreak/>
              <w:t>9.</w:t>
            </w:r>
          </w:p>
        </w:tc>
        <w:tc>
          <w:tcPr>
            <w:tcW w:w="2942" w:type="dxa"/>
            <w:vAlign w:val="center"/>
          </w:tcPr>
          <w:p w:rsidR="00AF05AB" w:rsidRPr="00D42B6F" w:rsidRDefault="00AF05AB" w:rsidP="00D70FE9">
            <w:r w:rsidRPr="00D42B6F">
              <w:t>Технические характеристики объекта</w:t>
            </w:r>
          </w:p>
        </w:tc>
        <w:tc>
          <w:tcPr>
            <w:tcW w:w="6619" w:type="dxa"/>
            <w:tcBorders>
              <w:bottom w:val="single" w:sz="4" w:space="0" w:color="auto"/>
            </w:tcBorders>
          </w:tcPr>
          <w:p w:rsidR="00AF05AB" w:rsidRPr="00380048" w:rsidRDefault="00AF05AB" w:rsidP="00D70FE9">
            <w:pPr>
              <w:pStyle w:val="6"/>
              <w:ind w:right="-7" w:firstLine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B6F">
              <w:rPr>
                <w:rFonts w:ascii="Times New Roman" w:hAnsi="Times New Roman"/>
                <w:sz w:val="24"/>
                <w:szCs w:val="24"/>
              </w:rPr>
              <w:t>- дорога общего пользования местного значения (уточнить проектом);</w:t>
            </w:r>
          </w:p>
          <w:p w:rsidR="00AF05AB" w:rsidRPr="00D42B6F" w:rsidRDefault="00AF05AB" w:rsidP="00D70FE9">
            <w:pPr>
              <w:pStyle w:val="6"/>
              <w:ind w:right="-7" w:firstLine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B6F">
              <w:rPr>
                <w:rFonts w:ascii="Times New Roman" w:hAnsi="Times New Roman"/>
                <w:sz w:val="24"/>
                <w:szCs w:val="24"/>
              </w:rPr>
              <w:t xml:space="preserve">- категория дороги - </w:t>
            </w:r>
            <w:r w:rsidRPr="00D42B6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42B6F">
              <w:rPr>
                <w:rFonts w:ascii="Times New Roman" w:hAnsi="Times New Roman"/>
                <w:sz w:val="24"/>
                <w:szCs w:val="24"/>
              </w:rPr>
              <w:t xml:space="preserve"> (уточнить проектом);</w:t>
            </w:r>
          </w:p>
          <w:p w:rsidR="00AF05AB" w:rsidRPr="00D42B6F" w:rsidRDefault="00AF05AB" w:rsidP="00D70FE9">
            <w:pPr>
              <w:pStyle w:val="6"/>
              <w:ind w:right="-7" w:firstLine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B6F">
              <w:rPr>
                <w:rFonts w:ascii="Times New Roman" w:hAnsi="Times New Roman"/>
                <w:sz w:val="24"/>
                <w:szCs w:val="24"/>
              </w:rPr>
              <w:t xml:space="preserve">- протяженность участка -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D42B6F">
                <w:rPr>
                  <w:rFonts w:ascii="Times New Roman" w:hAnsi="Times New Roman"/>
                  <w:sz w:val="24"/>
                  <w:szCs w:val="24"/>
                </w:rPr>
                <w:t>3,5 км</w:t>
              </w:r>
            </w:smartTag>
            <w:r w:rsidRPr="00D42B6F">
              <w:rPr>
                <w:rFonts w:ascii="Times New Roman" w:hAnsi="Times New Roman"/>
                <w:sz w:val="24"/>
                <w:szCs w:val="24"/>
              </w:rPr>
              <w:t xml:space="preserve"> (уточнить проектом);</w:t>
            </w:r>
          </w:p>
          <w:p w:rsidR="00AF05AB" w:rsidRPr="00D42B6F" w:rsidRDefault="00AF05AB" w:rsidP="00D70FE9">
            <w:pPr>
              <w:pStyle w:val="6"/>
              <w:ind w:right="-7" w:firstLine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B6F">
              <w:rPr>
                <w:rFonts w:ascii="Times New Roman" w:hAnsi="Times New Roman"/>
                <w:sz w:val="24"/>
                <w:szCs w:val="24"/>
              </w:rPr>
              <w:t xml:space="preserve">- протяженность тротуаров -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D42B6F">
                <w:rPr>
                  <w:rFonts w:ascii="Times New Roman" w:hAnsi="Times New Roman"/>
                  <w:sz w:val="24"/>
                  <w:szCs w:val="24"/>
                </w:rPr>
                <w:t>3,5 км</w:t>
              </w:r>
            </w:smartTag>
            <w:r w:rsidRPr="00D42B6F">
              <w:rPr>
                <w:rFonts w:ascii="Times New Roman" w:hAnsi="Times New Roman"/>
                <w:sz w:val="24"/>
                <w:szCs w:val="24"/>
              </w:rPr>
              <w:t xml:space="preserve"> (уточнить проектом);</w:t>
            </w:r>
          </w:p>
          <w:p w:rsidR="00AF05AB" w:rsidRPr="00D42B6F" w:rsidRDefault="00AF05AB" w:rsidP="00D70FE9">
            <w:pPr>
              <w:pStyle w:val="6"/>
              <w:ind w:right="-7" w:firstLine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B6F">
              <w:rPr>
                <w:rFonts w:ascii="Times New Roman" w:hAnsi="Times New Roman"/>
                <w:sz w:val="24"/>
                <w:szCs w:val="24"/>
              </w:rPr>
              <w:t xml:space="preserve">- протяженность освещения -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D42B6F">
                <w:rPr>
                  <w:rFonts w:ascii="Times New Roman" w:hAnsi="Times New Roman"/>
                  <w:sz w:val="24"/>
                  <w:szCs w:val="24"/>
                </w:rPr>
                <w:t>3,5 км</w:t>
              </w:r>
            </w:smartTag>
            <w:r w:rsidRPr="00D42B6F">
              <w:rPr>
                <w:rFonts w:ascii="Times New Roman" w:hAnsi="Times New Roman"/>
                <w:sz w:val="24"/>
                <w:szCs w:val="24"/>
              </w:rPr>
              <w:t xml:space="preserve"> (уточнить проектом);</w:t>
            </w:r>
          </w:p>
          <w:p w:rsidR="00AF05AB" w:rsidRPr="00D42B6F" w:rsidRDefault="00AF05AB" w:rsidP="00D70FE9">
            <w:pPr>
              <w:pStyle w:val="6"/>
              <w:ind w:right="-7" w:firstLine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B6F">
              <w:rPr>
                <w:rFonts w:ascii="Times New Roman" w:hAnsi="Times New Roman"/>
                <w:sz w:val="24"/>
                <w:szCs w:val="24"/>
              </w:rPr>
              <w:t>- капитальный тип, покрытие - асфальтобетон</w:t>
            </w:r>
            <w:r w:rsidRPr="003800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05AB" w:rsidRDefault="00AF05AB" w:rsidP="00D70FE9">
            <w:pPr>
              <w:pStyle w:val="6"/>
              <w:ind w:right="-7" w:firstLine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B6F">
              <w:rPr>
                <w:rFonts w:ascii="Times New Roman" w:hAnsi="Times New Roman"/>
                <w:sz w:val="24"/>
                <w:szCs w:val="24"/>
              </w:rPr>
              <w:t>- искусственные сооружения - трубы, 3шт.</w:t>
            </w:r>
          </w:p>
          <w:p w:rsidR="00AF05AB" w:rsidRPr="00D42B6F" w:rsidRDefault="00AF05AB" w:rsidP="00D70FE9">
            <w:pPr>
              <w:pStyle w:val="6"/>
              <w:ind w:right="-7" w:firstLine="4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AB" w:rsidRPr="00D42B6F" w:rsidTr="00D70FE9">
        <w:trPr>
          <w:trHeight w:val="70"/>
        </w:trPr>
        <w:tc>
          <w:tcPr>
            <w:tcW w:w="576" w:type="dxa"/>
            <w:vAlign w:val="center"/>
          </w:tcPr>
          <w:p w:rsidR="00AF05AB" w:rsidRPr="00D42B6F" w:rsidRDefault="00AF05AB" w:rsidP="00D70FE9">
            <w:pPr>
              <w:jc w:val="center"/>
            </w:pPr>
            <w:r w:rsidRPr="00D42B6F">
              <w:t>10.</w:t>
            </w:r>
          </w:p>
        </w:tc>
        <w:tc>
          <w:tcPr>
            <w:tcW w:w="2942" w:type="dxa"/>
            <w:vAlign w:val="center"/>
          </w:tcPr>
          <w:p w:rsidR="00AF05AB" w:rsidRPr="00D42B6F" w:rsidRDefault="00AF05AB" w:rsidP="00D70FE9">
            <w:r w:rsidRPr="00D42B6F">
              <w:t>Сметная документация</w:t>
            </w:r>
          </w:p>
        </w:tc>
        <w:tc>
          <w:tcPr>
            <w:tcW w:w="6619" w:type="dxa"/>
            <w:tcBorders>
              <w:bottom w:val="single" w:sz="4" w:space="0" w:color="auto"/>
            </w:tcBorders>
          </w:tcPr>
          <w:p w:rsidR="00AF05AB" w:rsidRPr="00D42B6F" w:rsidRDefault="00AF05AB" w:rsidP="00D70FE9">
            <w:pPr>
              <w:pStyle w:val="6"/>
              <w:spacing w:before="20"/>
              <w:ind w:right="-7" w:firstLine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B6F">
              <w:rPr>
                <w:rFonts w:ascii="Times New Roman" w:hAnsi="Times New Roman"/>
                <w:sz w:val="24"/>
                <w:szCs w:val="24"/>
              </w:rPr>
              <w:t>Состав и формы сметной документации принять в соо</w:t>
            </w:r>
            <w:r w:rsidRPr="00D42B6F">
              <w:rPr>
                <w:rFonts w:ascii="Times New Roman" w:hAnsi="Times New Roman"/>
                <w:sz w:val="24"/>
                <w:szCs w:val="24"/>
              </w:rPr>
              <w:t>т</w:t>
            </w:r>
            <w:r w:rsidRPr="00D42B6F">
              <w:rPr>
                <w:rFonts w:ascii="Times New Roman" w:hAnsi="Times New Roman"/>
                <w:sz w:val="24"/>
                <w:szCs w:val="24"/>
              </w:rPr>
              <w:t>ветствии с “Методикой определения стоимости строительной продукции на территории Российской федерации” (МДС 81-35.2004).</w:t>
            </w:r>
          </w:p>
          <w:p w:rsidR="00AF05AB" w:rsidRPr="00D42B6F" w:rsidRDefault="00AF05AB" w:rsidP="00D70FE9">
            <w:pPr>
              <w:ind w:firstLine="416"/>
            </w:pPr>
            <w:r w:rsidRPr="00D42B6F">
              <w:t xml:space="preserve">Сметную стоимость капитального ремонта определить ресурсным методом по сборникам ГЭСН (редакция 2017 года) </w:t>
            </w:r>
            <w:r w:rsidRPr="00D42B6F">
              <w:lastRenderedPageBreak/>
              <w:t xml:space="preserve">в текущем уровне цен с пересчетом в прогнозные цены 2019 и 2020 годов в соответствии с этапами реализации проекта. </w:t>
            </w:r>
          </w:p>
          <w:p w:rsidR="00AF05AB" w:rsidRPr="00D42B6F" w:rsidRDefault="00AF05AB" w:rsidP="00D70FE9">
            <w:pPr>
              <w:ind w:firstLine="416"/>
            </w:pPr>
            <w:r w:rsidRPr="00D42B6F">
              <w:t>При разработке сметной документации использовать пр</w:t>
            </w:r>
            <w:r w:rsidRPr="00D42B6F">
              <w:t>о</w:t>
            </w:r>
            <w:r w:rsidRPr="00D42B6F">
              <w:t xml:space="preserve">граммный комплекс “Гранд – </w:t>
            </w:r>
            <w:r w:rsidRPr="00D42B6F">
              <w:rPr>
                <w:lang w:val="en-US"/>
              </w:rPr>
              <w:t>C</w:t>
            </w:r>
            <w:r w:rsidRPr="00D42B6F">
              <w:t xml:space="preserve">мета” или его эквиваленты. </w:t>
            </w:r>
          </w:p>
        </w:tc>
      </w:tr>
      <w:tr w:rsidR="00AF05AB" w:rsidRPr="00D42B6F" w:rsidTr="00D70FE9">
        <w:trPr>
          <w:trHeight w:val="70"/>
        </w:trPr>
        <w:tc>
          <w:tcPr>
            <w:tcW w:w="576" w:type="dxa"/>
            <w:vAlign w:val="center"/>
          </w:tcPr>
          <w:p w:rsidR="00AF05AB" w:rsidRPr="00D42B6F" w:rsidRDefault="00AF05AB" w:rsidP="00D70FE9">
            <w:pPr>
              <w:jc w:val="center"/>
            </w:pPr>
            <w:r w:rsidRPr="00D42B6F">
              <w:lastRenderedPageBreak/>
              <w:t>11.</w:t>
            </w:r>
          </w:p>
        </w:tc>
        <w:tc>
          <w:tcPr>
            <w:tcW w:w="2942" w:type="dxa"/>
            <w:vAlign w:val="center"/>
          </w:tcPr>
          <w:p w:rsidR="00AF05AB" w:rsidRPr="00D42B6F" w:rsidRDefault="00AF05AB" w:rsidP="00D70FE9">
            <w:r w:rsidRPr="00D42B6F">
              <w:t>Согласование документ</w:t>
            </w:r>
            <w:r w:rsidRPr="00D42B6F">
              <w:t>а</w:t>
            </w:r>
            <w:r w:rsidRPr="00D42B6F">
              <w:t>ции</w:t>
            </w:r>
          </w:p>
        </w:tc>
        <w:tc>
          <w:tcPr>
            <w:tcW w:w="6619" w:type="dxa"/>
            <w:tcBorders>
              <w:bottom w:val="single" w:sz="4" w:space="0" w:color="auto"/>
            </w:tcBorders>
          </w:tcPr>
          <w:p w:rsidR="00AF05AB" w:rsidRPr="00D42B6F" w:rsidRDefault="00AF05AB" w:rsidP="00D70FE9">
            <w:pPr>
              <w:ind w:firstLine="416"/>
            </w:pPr>
            <w:r w:rsidRPr="00D42B6F">
              <w:t>В результатах инженерных изысканий и в проектно-сметной документации должны быть представлены все документы и согласования, необходимые для утверждения проектно-сметной документ</w:t>
            </w:r>
            <w:r w:rsidRPr="00D42B6F">
              <w:t>а</w:t>
            </w:r>
            <w:r w:rsidRPr="00D42B6F">
              <w:t>ции.</w:t>
            </w:r>
          </w:p>
        </w:tc>
      </w:tr>
      <w:tr w:rsidR="00AF05AB" w:rsidRPr="00D42B6F" w:rsidTr="00D70FE9">
        <w:trPr>
          <w:trHeight w:val="70"/>
        </w:trPr>
        <w:tc>
          <w:tcPr>
            <w:tcW w:w="576" w:type="dxa"/>
            <w:vAlign w:val="center"/>
          </w:tcPr>
          <w:p w:rsidR="00AF05AB" w:rsidRPr="00D42B6F" w:rsidRDefault="00AF05AB" w:rsidP="00D70FE9">
            <w:pPr>
              <w:jc w:val="center"/>
            </w:pPr>
            <w:r w:rsidRPr="00D42B6F">
              <w:t>12.</w:t>
            </w:r>
          </w:p>
        </w:tc>
        <w:tc>
          <w:tcPr>
            <w:tcW w:w="2942" w:type="dxa"/>
            <w:vAlign w:val="center"/>
          </w:tcPr>
          <w:p w:rsidR="00AF05AB" w:rsidRPr="00D42B6F" w:rsidRDefault="00AF05AB" w:rsidP="00D70FE9">
            <w:r w:rsidRPr="00D42B6F">
              <w:t>Государственная экспертиза, проверка достоверности определения сме</w:t>
            </w:r>
            <w:r w:rsidRPr="00D42B6F">
              <w:t>т</w:t>
            </w:r>
            <w:r w:rsidRPr="00D42B6F">
              <w:t>ной стоимости</w:t>
            </w:r>
          </w:p>
        </w:tc>
        <w:tc>
          <w:tcPr>
            <w:tcW w:w="6619" w:type="dxa"/>
            <w:tcBorders>
              <w:bottom w:val="single" w:sz="4" w:space="0" w:color="auto"/>
            </w:tcBorders>
          </w:tcPr>
          <w:p w:rsidR="00AF05AB" w:rsidRPr="00D42B6F" w:rsidRDefault="00AF05AB" w:rsidP="00D70FE9">
            <w:pPr>
              <w:ind w:firstLine="416"/>
            </w:pPr>
            <w:r w:rsidRPr="00D42B6F">
              <w:t xml:space="preserve">Подрядчику для проведения государственной экспертизы Заказчиком предоставляется доверенность. </w:t>
            </w:r>
          </w:p>
          <w:p w:rsidR="00AF05AB" w:rsidRPr="00D42B6F" w:rsidRDefault="00AF05AB" w:rsidP="00D70FE9">
            <w:pPr>
              <w:ind w:firstLine="416"/>
            </w:pPr>
            <w:r w:rsidRPr="00D42B6F">
              <w:t>Перед прохождением государственной экспертизы проектно-сметную документацию и результаты инженерных изысканий предоставить Заказчику на проверку. Для согласования с Заказчиком представить документацию в единстве</w:t>
            </w:r>
            <w:r w:rsidRPr="00D42B6F">
              <w:t>н</w:t>
            </w:r>
            <w:r w:rsidRPr="00D42B6F">
              <w:t>ном экземпляре на бумажном носителе в полном комплекте.</w:t>
            </w:r>
          </w:p>
          <w:p w:rsidR="00AF05AB" w:rsidRPr="00D42B6F" w:rsidRDefault="00AF05AB" w:rsidP="00D70FE9">
            <w:pPr>
              <w:ind w:firstLine="416"/>
            </w:pPr>
            <w:r w:rsidRPr="00D42B6F">
              <w:t>Провести защиту проектной и сметной документации и получить положительные заключения в органах государственной экспертизы на проектную документацию, инженерные изыскания, достоверность сме</w:t>
            </w:r>
            <w:r w:rsidRPr="00D42B6F">
              <w:t>т</w:t>
            </w:r>
            <w:r w:rsidRPr="00D42B6F">
              <w:t>ной стоимости.</w:t>
            </w:r>
          </w:p>
          <w:p w:rsidR="00AF05AB" w:rsidRPr="00D42B6F" w:rsidRDefault="00AF05AB" w:rsidP="00D70FE9">
            <w:pPr>
              <w:ind w:firstLine="416"/>
            </w:pPr>
            <w:r w:rsidRPr="00D42B6F">
              <w:t>Представлять пояснения, документы и обоснования по требованию экспертизы, вносить в проектную и сметную документацию по результатам рассмотрения у Заказчика и замечаниям экспертизы изменения и дополнения, не против</w:t>
            </w:r>
            <w:r w:rsidRPr="00D42B6F">
              <w:t>о</w:t>
            </w:r>
            <w:r w:rsidRPr="00D42B6F">
              <w:t>речащие данному заданию.</w:t>
            </w:r>
          </w:p>
        </w:tc>
      </w:tr>
      <w:tr w:rsidR="00AF05AB" w:rsidRPr="00D42B6F" w:rsidTr="00D70FE9">
        <w:trPr>
          <w:trHeight w:val="70"/>
        </w:trPr>
        <w:tc>
          <w:tcPr>
            <w:tcW w:w="576" w:type="dxa"/>
            <w:vAlign w:val="center"/>
          </w:tcPr>
          <w:p w:rsidR="00AF05AB" w:rsidRPr="00D42B6F" w:rsidRDefault="00AF05AB" w:rsidP="00D70FE9">
            <w:pPr>
              <w:jc w:val="center"/>
            </w:pPr>
            <w:r w:rsidRPr="00D42B6F">
              <w:t>13.</w:t>
            </w:r>
          </w:p>
        </w:tc>
        <w:tc>
          <w:tcPr>
            <w:tcW w:w="2942" w:type="dxa"/>
            <w:vAlign w:val="center"/>
          </w:tcPr>
          <w:p w:rsidR="00AF05AB" w:rsidRPr="00D42B6F" w:rsidRDefault="00AF05AB" w:rsidP="00D70FE9">
            <w:r w:rsidRPr="00D42B6F">
              <w:t>Прочие требования</w:t>
            </w:r>
          </w:p>
        </w:tc>
        <w:tc>
          <w:tcPr>
            <w:tcW w:w="6619" w:type="dxa"/>
            <w:tcBorders>
              <w:bottom w:val="single" w:sz="4" w:space="0" w:color="auto"/>
            </w:tcBorders>
          </w:tcPr>
          <w:p w:rsidR="00AF05AB" w:rsidRPr="00D42B6F" w:rsidRDefault="00AF05AB" w:rsidP="00D70FE9">
            <w:pPr>
              <w:pStyle w:val="6"/>
              <w:ind w:right="-7" w:firstLine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B6F">
              <w:rPr>
                <w:rFonts w:ascii="Times New Roman" w:hAnsi="Times New Roman"/>
                <w:sz w:val="24"/>
                <w:szCs w:val="24"/>
              </w:rPr>
              <w:t>Приложить перечень работ, подлежащих освидетельс</w:t>
            </w:r>
            <w:r w:rsidRPr="00D42B6F">
              <w:rPr>
                <w:rFonts w:ascii="Times New Roman" w:hAnsi="Times New Roman"/>
                <w:sz w:val="24"/>
                <w:szCs w:val="24"/>
              </w:rPr>
              <w:t>т</w:t>
            </w:r>
            <w:r w:rsidRPr="00D42B6F">
              <w:rPr>
                <w:rFonts w:ascii="Times New Roman" w:hAnsi="Times New Roman"/>
                <w:sz w:val="24"/>
                <w:szCs w:val="24"/>
              </w:rPr>
              <w:t>вованию с составлением актов на скрытые работы и перечень ответственных конструкций, подлежащих промежуточной приемке с составлением актов.</w:t>
            </w:r>
          </w:p>
          <w:p w:rsidR="00AF05AB" w:rsidRPr="00D42B6F" w:rsidRDefault="00AF05AB" w:rsidP="00D70FE9">
            <w:pPr>
              <w:pStyle w:val="6"/>
              <w:ind w:right="-7" w:firstLine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B6F">
              <w:rPr>
                <w:rFonts w:ascii="Times New Roman" w:hAnsi="Times New Roman"/>
                <w:sz w:val="24"/>
                <w:szCs w:val="24"/>
              </w:rPr>
              <w:t>Приложить перечень товаров (материалов) в соответствии с п.1 ч.4 ст.33 и ч.2 ст.33 Федерального закона от 05.04.2013 № 44-ФЗ «О контрактной системе с сфере закупок товаров, работ, услуг для обеспечения государственных и м</w:t>
            </w:r>
            <w:r w:rsidRPr="00D42B6F">
              <w:rPr>
                <w:rFonts w:ascii="Times New Roman" w:hAnsi="Times New Roman"/>
                <w:sz w:val="24"/>
                <w:szCs w:val="24"/>
              </w:rPr>
              <w:t>у</w:t>
            </w:r>
            <w:r w:rsidRPr="00D42B6F">
              <w:rPr>
                <w:rFonts w:ascii="Times New Roman" w:hAnsi="Times New Roman"/>
                <w:sz w:val="24"/>
                <w:szCs w:val="24"/>
              </w:rPr>
              <w:t>ниципальных нужд».</w:t>
            </w:r>
          </w:p>
          <w:p w:rsidR="00AF05AB" w:rsidRPr="00D42B6F" w:rsidRDefault="00AF05AB" w:rsidP="00D70FE9">
            <w:pPr>
              <w:pStyle w:val="6"/>
              <w:ind w:right="-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B6F">
              <w:rPr>
                <w:rFonts w:ascii="Times New Roman" w:hAnsi="Times New Roman"/>
                <w:sz w:val="24"/>
                <w:szCs w:val="24"/>
              </w:rPr>
              <w:t>Приложить в раздел проекта организации строительства перечень работ и конструкций, показатели качества которых влияют на безопасность объекта и в процессе капитального ремонта подлежат оценке соответствия требованиям</w:t>
            </w:r>
            <w:r w:rsidRPr="00D42B6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42B6F">
              <w:rPr>
                <w:rFonts w:ascii="Times New Roman" w:hAnsi="Times New Roman"/>
                <w:sz w:val="24"/>
                <w:szCs w:val="24"/>
              </w:rPr>
              <w:t>норм</w:t>
            </w:r>
            <w:r w:rsidRPr="00D42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D42B6F">
              <w:rPr>
                <w:rFonts w:ascii="Times New Roman" w:hAnsi="Times New Roman"/>
                <w:sz w:val="24"/>
                <w:szCs w:val="24"/>
              </w:rPr>
              <w:t>тивных документов и стандартов, являющихся доказательной базой соблюдения требований технических регламентов.</w:t>
            </w:r>
          </w:p>
        </w:tc>
      </w:tr>
      <w:tr w:rsidR="00AF05AB" w:rsidRPr="00D42B6F" w:rsidTr="00D70FE9">
        <w:trPr>
          <w:trHeight w:val="70"/>
        </w:trPr>
        <w:tc>
          <w:tcPr>
            <w:tcW w:w="576" w:type="dxa"/>
            <w:vAlign w:val="center"/>
          </w:tcPr>
          <w:p w:rsidR="00AF05AB" w:rsidRPr="00D42B6F" w:rsidRDefault="00AF05AB" w:rsidP="00D70FE9">
            <w:pPr>
              <w:jc w:val="center"/>
            </w:pPr>
            <w:r w:rsidRPr="00D42B6F">
              <w:t>14.</w:t>
            </w:r>
          </w:p>
        </w:tc>
        <w:tc>
          <w:tcPr>
            <w:tcW w:w="2942" w:type="dxa"/>
            <w:vAlign w:val="center"/>
          </w:tcPr>
          <w:p w:rsidR="00AF05AB" w:rsidRPr="00D42B6F" w:rsidRDefault="00AF05AB" w:rsidP="00D70FE9">
            <w:r w:rsidRPr="00D42B6F">
              <w:t>Требования к сд</w:t>
            </w:r>
            <w:r w:rsidRPr="00D42B6F">
              <w:t>а</w:t>
            </w:r>
            <w:r w:rsidRPr="00D42B6F">
              <w:t>че</w:t>
            </w:r>
          </w:p>
          <w:p w:rsidR="00AF05AB" w:rsidRPr="00D42B6F" w:rsidRDefault="00AF05AB" w:rsidP="00D70FE9">
            <w:r w:rsidRPr="00D42B6F">
              <w:t>проектной документации</w:t>
            </w:r>
          </w:p>
        </w:tc>
        <w:tc>
          <w:tcPr>
            <w:tcW w:w="6619" w:type="dxa"/>
          </w:tcPr>
          <w:p w:rsidR="00AF05AB" w:rsidRPr="00D42B6F" w:rsidRDefault="00AF05AB" w:rsidP="00D70FE9">
            <w:pPr>
              <w:shd w:val="clear" w:color="auto" w:fill="FFFFFF"/>
              <w:ind w:firstLine="416"/>
            </w:pPr>
            <w:r w:rsidRPr="00D42B6F">
              <w:t>Проектно-сметную документацию и результаты инженерных изысканий, прошедшие и получившие положительное заключение в органах государственной экспертизы на проектно-сметную документацию, результаты инженерных изысканий, достоверность определения сметной стоимости передать З</w:t>
            </w:r>
            <w:r w:rsidRPr="00D42B6F">
              <w:t>а</w:t>
            </w:r>
            <w:r w:rsidRPr="00D42B6F">
              <w:t xml:space="preserve">казчику: </w:t>
            </w:r>
          </w:p>
          <w:p w:rsidR="00AF05AB" w:rsidRPr="00D42B6F" w:rsidRDefault="00AF05AB" w:rsidP="00D70FE9">
            <w:r w:rsidRPr="00D42B6F">
              <w:t xml:space="preserve">-  в бумажном переплетном виде – 3 экз., </w:t>
            </w:r>
          </w:p>
          <w:p w:rsidR="00AF05AB" w:rsidRPr="00D42B6F" w:rsidRDefault="00AF05AB" w:rsidP="00D70FE9">
            <w:pPr>
              <w:shd w:val="clear" w:color="auto" w:fill="FFFFFF"/>
            </w:pPr>
            <w:r w:rsidRPr="00D42B6F">
              <w:t xml:space="preserve">-  в электронном виде на цифровом носителе текстовую часть </w:t>
            </w:r>
            <w:r w:rsidRPr="00D42B6F">
              <w:lastRenderedPageBreak/>
              <w:t xml:space="preserve">в формате </w:t>
            </w:r>
            <w:proofErr w:type="spellStart"/>
            <w:r w:rsidRPr="00D42B6F">
              <w:t>Microsoft</w:t>
            </w:r>
            <w:proofErr w:type="spellEnd"/>
            <w:r w:rsidRPr="00D42B6F">
              <w:t xml:space="preserve"> </w:t>
            </w:r>
            <w:proofErr w:type="spellStart"/>
            <w:r w:rsidRPr="00D42B6F">
              <w:t>Word</w:t>
            </w:r>
            <w:proofErr w:type="spellEnd"/>
            <w:r w:rsidRPr="00D42B6F">
              <w:t xml:space="preserve">, графическую часть в формате </w:t>
            </w:r>
            <w:proofErr w:type="spellStart"/>
            <w:r w:rsidRPr="00D42B6F">
              <w:t>AutoCAD</w:t>
            </w:r>
            <w:proofErr w:type="spellEnd"/>
            <w:r w:rsidRPr="00D42B6F">
              <w:t>, сметы в формате «Гранд-Смета» или его эквив</w:t>
            </w:r>
            <w:r w:rsidRPr="00D42B6F">
              <w:t>а</w:t>
            </w:r>
            <w:r w:rsidRPr="00D42B6F">
              <w:t>ленты – 1 экз.</w:t>
            </w:r>
          </w:p>
          <w:p w:rsidR="00AF05AB" w:rsidRPr="00D42B6F" w:rsidRDefault="00AF05AB" w:rsidP="00D70FE9">
            <w:pPr>
              <w:pStyle w:val="6"/>
              <w:ind w:right="-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B6F">
              <w:rPr>
                <w:rFonts w:ascii="Times New Roman" w:hAnsi="Times New Roman"/>
                <w:sz w:val="24"/>
                <w:szCs w:val="24"/>
              </w:rPr>
              <w:t>Материалы проекта оформить в соответствии с ГОСТ Р 21.1101-2013 «Система проектной документации для строительства. Основные требования к проектной и рабочей док</w:t>
            </w:r>
            <w:r w:rsidRPr="00D42B6F">
              <w:rPr>
                <w:rFonts w:ascii="Times New Roman" w:hAnsi="Times New Roman"/>
                <w:sz w:val="24"/>
                <w:szCs w:val="24"/>
              </w:rPr>
              <w:t>у</w:t>
            </w:r>
            <w:r w:rsidRPr="00D42B6F">
              <w:rPr>
                <w:rFonts w:ascii="Times New Roman" w:hAnsi="Times New Roman"/>
                <w:sz w:val="24"/>
                <w:szCs w:val="24"/>
              </w:rPr>
              <w:t>ментации».</w:t>
            </w:r>
          </w:p>
          <w:p w:rsidR="00AF05AB" w:rsidRPr="00D42B6F" w:rsidRDefault="00AF05AB" w:rsidP="00D70FE9">
            <w:pPr>
              <w:ind w:firstLine="416"/>
            </w:pPr>
            <w:r w:rsidRPr="00D42B6F">
              <w:t>ПСД оформить подписями руководителя генеральной проектной организации, главного инженера проекта, круглой печатью генеральной проектной организации, а так же справкой проектной организации о соответствии проекта требованиям действующего законодательства и задания на проектиров</w:t>
            </w:r>
            <w:r w:rsidRPr="00D42B6F">
              <w:t>а</w:t>
            </w:r>
            <w:r w:rsidRPr="00D42B6F">
              <w:t>ние.</w:t>
            </w:r>
          </w:p>
        </w:tc>
      </w:tr>
      <w:tr w:rsidR="00AF05AB" w:rsidRPr="00341887" w:rsidTr="00D70FE9">
        <w:trPr>
          <w:trHeight w:val="350"/>
        </w:trPr>
        <w:tc>
          <w:tcPr>
            <w:tcW w:w="576" w:type="dxa"/>
            <w:vAlign w:val="center"/>
          </w:tcPr>
          <w:p w:rsidR="00AF05AB" w:rsidRPr="00D42B6F" w:rsidRDefault="00AF05AB" w:rsidP="00D70FE9">
            <w:pPr>
              <w:jc w:val="center"/>
            </w:pPr>
            <w:r w:rsidRPr="00D42B6F">
              <w:lastRenderedPageBreak/>
              <w:t>15.</w:t>
            </w:r>
          </w:p>
        </w:tc>
        <w:tc>
          <w:tcPr>
            <w:tcW w:w="2942" w:type="dxa"/>
            <w:vAlign w:val="center"/>
          </w:tcPr>
          <w:p w:rsidR="00AF05AB" w:rsidRPr="00D42B6F" w:rsidRDefault="00AF05AB" w:rsidP="00D70FE9">
            <w:r w:rsidRPr="00D42B6F">
              <w:t>Срок</w:t>
            </w:r>
          </w:p>
          <w:p w:rsidR="00AF05AB" w:rsidRPr="00D42B6F" w:rsidRDefault="00AF05AB" w:rsidP="00D70FE9">
            <w:r w:rsidRPr="00D42B6F">
              <w:t>разработки</w:t>
            </w:r>
          </w:p>
          <w:p w:rsidR="00AF05AB" w:rsidRPr="00D42B6F" w:rsidRDefault="00AF05AB" w:rsidP="00D70FE9">
            <w:r w:rsidRPr="00D42B6F">
              <w:t>проектно-</w:t>
            </w:r>
            <w:r w:rsidRPr="00D42B6F">
              <w:t>с</w:t>
            </w:r>
            <w:r w:rsidRPr="00D42B6F">
              <w:t>метной</w:t>
            </w:r>
          </w:p>
          <w:p w:rsidR="00AF05AB" w:rsidRPr="00D42B6F" w:rsidRDefault="00AF05AB" w:rsidP="00D70FE9">
            <w:r w:rsidRPr="00D42B6F">
              <w:t>документации</w:t>
            </w:r>
          </w:p>
          <w:p w:rsidR="00AF05AB" w:rsidRPr="00D42B6F" w:rsidRDefault="00AF05AB" w:rsidP="00D70FE9"/>
        </w:tc>
        <w:tc>
          <w:tcPr>
            <w:tcW w:w="6619" w:type="dxa"/>
          </w:tcPr>
          <w:p w:rsidR="00AF05AB" w:rsidRPr="00D42B6F" w:rsidRDefault="00AF05AB" w:rsidP="00D70F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с даты заключения контракта </w:t>
            </w:r>
            <w:r w:rsidRPr="008B400D">
              <w:rPr>
                <w:rFonts w:ascii="Times New Roman" w:hAnsi="Times New Roman"/>
                <w:shd w:val="clear" w:color="auto" w:fill="FFFFFF"/>
              </w:rPr>
              <w:t>до 31.08.2018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B400D">
              <w:rPr>
                <w:rFonts w:ascii="Times New Roman" w:hAnsi="Times New Roman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с получением положительного заключения экспертизы</w:t>
            </w:r>
            <w:r w:rsidRPr="00D42B6F">
              <w:t xml:space="preserve">, в том числе: </w:t>
            </w:r>
          </w:p>
          <w:p w:rsidR="00AF05AB" w:rsidRPr="00D42B6F" w:rsidRDefault="00AF05AB" w:rsidP="00AF05AB">
            <w:pPr>
              <w:numPr>
                <w:ilvl w:val="0"/>
                <w:numId w:val="3"/>
              </w:numPr>
              <w:tabs>
                <w:tab w:val="left" w:pos="274"/>
              </w:tabs>
              <w:ind w:left="-10" w:firstLine="0"/>
              <w:jc w:val="both"/>
            </w:pPr>
            <w:r w:rsidRPr="00D42B6F">
              <w:t>разработка проектно-сметной документации,</w:t>
            </w:r>
          </w:p>
          <w:p w:rsidR="00AF05AB" w:rsidRPr="00D42B6F" w:rsidRDefault="00AF05AB" w:rsidP="00AF05AB">
            <w:pPr>
              <w:numPr>
                <w:ilvl w:val="0"/>
                <w:numId w:val="3"/>
              </w:numPr>
              <w:tabs>
                <w:tab w:val="left" w:pos="274"/>
              </w:tabs>
              <w:ind w:left="-10" w:firstLine="0"/>
              <w:jc w:val="both"/>
            </w:pPr>
            <w:r w:rsidRPr="00D42B6F">
              <w:t xml:space="preserve"> прохождение государственной экспертизы с получением положительных заключений на проектно-сметную документацию, инженерные изыскания, достоверность определения </w:t>
            </w:r>
            <w:r w:rsidRPr="00D42B6F">
              <w:t>с</w:t>
            </w:r>
            <w:r w:rsidRPr="00D42B6F">
              <w:t>метной стоимости,</w:t>
            </w:r>
          </w:p>
          <w:p w:rsidR="00AF05AB" w:rsidRPr="00D42B6F" w:rsidRDefault="00AF05AB" w:rsidP="00AF05AB">
            <w:pPr>
              <w:numPr>
                <w:ilvl w:val="0"/>
                <w:numId w:val="3"/>
              </w:numPr>
              <w:tabs>
                <w:tab w:val="left" w:pos="274"/>
              </w:tabs>
              <w:ind w:left="-10" w:firstLine="0"/>
              <w:jc w:val="both"/>
            </w:pPr>
            <w:r w:rsidRPr="00D42B6F">
              <w:t>передача Подрядчиком Заказчику результата работ: инженерных изысканий, проектно-сметной документации, положительного заключения государственной экспертизы на проектно-сметную документацию, инженерные изыскания, достоверность определения сме</w:t>
            </w:r>
            <w:r w:rsidRPr="00D42B6F">
              <w:t>т</w:t>
            </w:r>
            <w:r w:rsidRPr="00D42B6F">
              <w:t>ной стоимости,</w:t>
            </w:r>
          </w:p>
          <w:p w:rsidR="00AF05AB" w:rsidRPr="00D42B6F" w:rsidRDefault="00AF05AB" w:rsidP="00AF05AB">
            <w:pPr>
              <w:numPr>
                <w:ilvl w:val="0"/>
                <w:numId w:val="3"/>
              </w:numPr>
              <w:tabs>
                <w:tab w:val="left" w:pos="274"/>
              </w:tabs>
              <w:ind w:left="-10" w:firstLine="0"/>
              <w:jc w:val="both"/>
            </w:pPr>
            <w:r w:rsidRPr="00D42B6F">
              <w:t xml:space="preserve"> подписание Заказчиком и Подрядчиком </w:t>
            </w:r>
            <w:hyperlink w:anchor="Par1825" w:history="1">
              <w:r w:rsidRPr="00D42B6F">
                <w:t>Акт</w:t>
              </w:r>
            </w:hyperlink>
            <w:r w:rsidRPr="00D42B6F">
              <w:t>а выполне</w:t>
            </w:r>
            <w:r w:rsidRPr="00D42B6F">
              <w:t>н</w:t>
            </w:r>
            <w:r w:rsidRPr="00D42B6F">
              <w:t>ных работ.</w:t>
            </w:r>
          </w:p>
        </w:tc>
      </w:tr>
    </w:tbl>
    <w:p w:rsidR="00AF05AB" w:rsidRDefault="00AF05AB" w:rsidP="00AF05AB">
      <w:pPr>
        <w:pStyle w:val="1"/>
        <w:keepLines/>
        <w:widowControl w:val="0"/>
        <w:suppressLineNumbers/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231938" w:rsidRDefault="00231938"/>
    <w:sectPr w:rsidR="00231938" w:rsidSect="0023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A43E5"/>
    <w:multiLevelType w:val="hybridMultilevel"/>
    <w:tmpl w:val="F946A1B4"/>
    <w:lvl w:ilvl="0" w:tplc="314EEA4E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>
    <w:nsid w:val="439C7787"/>
    <w:multiLevelType w:val="hybridMultilevel"/>
    <w:tmpl w:val="CB0AE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510F9"/>
    <w:multiLevelType w:val="hybridMultilevel"/>
    <w:tmpl w:val="CC963FC6"/>
    <w:lvl w:ilvl="0" w:tplc="314EEA4E">
      <w:start w:val="1"/>
      <w:numFmt w:val="bullet"/>
      <w:lvlText w:val="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3">
    <w:nsid w:val="63E817C1"/>
    <w:multiLevelType w:val="hybridMultilevel"/>
    <w:tmpl w:val="50541184"/>
    <w:lvl w:ilvl="0" w:tplc="314EEA4E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F05AB"/>
    <w:rsid w:val="00231938"/>
    <w:rsid w:val="00AF0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A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0"/>
    <w:uiPriority w:val="99"/>
    <w:qFormat/>
    <w:rsid w:val="00AF05AB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1,H1 Знак1,Заголовок 1 Знак Знак Знак Знак Знак Знак Знак Знак Знак Знак Знак Знак"/>
    <w:basedOn w:val="a0"/>
    <w:link w:val="1"/>
    <w:uiPriority w:val="99"/>
    <w:rsid w:val="00AF05AB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a3">
    <w:name w:val="Plain Text"/>
    <w:basedOn w:val="a"/>
    <w:link w:val="a4"/>
    <w:uiPriority w:val="99"/>
    <w:rsid w:val="00AF05AB"/>
    <w:rPr>
      <w:rFonts w:ascii="Courier New" w:hAnsi="Courier New"/>
      <w:sz w:val="20"/>
      <w:szCs w:val="20"/>
      <w:lang/>
    </w:rPr>
  </w:style>
  <w:style w:type="character" w:customStyle="1" w:styleId="a4">
    <w:name w:val="Текст Знак"/>
    <w:basedOn w:val="a0"/>
    <w:link w:val="a3"/>
    <w:uiPriority w:val="99"/>
    <w:rsid w:val="00AF05AB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6">
    <w:name w:val="Обычный6"/>
    <w:rsid w:val="00AF05A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1608</Words>
  <Characters>9170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2018-04-13T12:57:00Z</dcterms:created>
  <dcterms:modified xsi:type="dcterms:W3CDTF">2018-04-13T12:58:00Z</dcterms:modified>
</cp:coreProperties>
</file>