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11" w:rsidRDefault="00AC3E11" w:rsidP="00AC3E11">
      <w:pPr>
        <w:pStyle w:val="Default"/>
        <w:ind w:left="34"/>
        <w:jc w:val="center"/>
        <w:rPr>
          <w:b/>
          <w:szCs w:val="22"/>
        </w:rPr>
      </w:pPr>
      <w:r w:rsidRPr="006F06F4">
        <w:rPr>
          <w:b/>
          <w:szCs w:val="22"/>
        </w:rPr>
        <w:t>ТЕХНИЧЕСКОЕ ЗАДАНИЕ</w:t>
      </w:r>
    </w:p>
    <w:p w:rsidR="00AC3E11" w:rsidRDefault="00AC3E11" w:rsidP="00AC3E11">
      <w:pPr>
        <w:pStyle w:val="Default"/>
        <w:ind w:left="34"/>
        <w:jc w:val="center"/>
        <w:rPr>
          <w:b/>
          <w:szCs w:val="22"/>
        </w:rPr>
      </w:pPr>
    </w:p>
    <w:p w:rsidR="00AC3E11" w:rsidRPr="00B51463" w:rsidRDefault="00AC3E11" w:rsidP="00AC3E11">
      <w:pPr>
        <w:pStyle w:val="Default"/>
        <w:rPr>
          <w:b/>
          <w:szCs w:val="22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25"/>
        <w:gridCol w:w="6776"/>
      </w:tblGrid>
      <w:tr w:rsidR="00AC3E11" w:rsidRPr="00FB762A" w:rsidTr="00491973"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№</w:t>
            </w:r>
          </w:p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п/п</w:t>
            </w:r>
          </w:p>
        </w:tc>
        <w:tc>
          <w:tcPr>
            <w:tcW w:w="2925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Перечень основных</w:t>
            </w:r>
          </w:p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требований</w:t>
            </w:r>
          </w:p>
        </w:tc>
        <w:tc>
          <w:tcPr>
            <w:tcW w:w="6776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Содержание требований</w:t>
            </w:r>
          </w:p>
        </w:tc>
      </w:tr>
      <w:tr w:rsidR="00AC3E11" w:rsidRPr="00FB762A" w:rsidTr="00491973">
        <w:trPr>
          <w:trHeight w:val="806"/>
        </w:trPr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1.</w:t>
            </w:r>
          </w:p>
        </w:tc>
        <w:tc>
          <w:tcPr>
            <w:tcW w:w="2925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Наименование работ</w:t>
            </w:r>
          </w:p>
        </w:tc>
        <w:tc>
          <w:tcPr>
            <w:tcW w:w="6776" w:type="dxa"/>
            <w:shd w:val="clear" w:color="auto" w:fill="auto"/>
          </w:tcPr>
          <w:p w:rsidR="00AC3E11" w:rsidRPr="002F5066" w:rsidRDefault="00AC3E11" w:rsidP="0049197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F5066">
              <w:rPr>
                <w:rFonts w:eastAsia="Calibri"/>
                <w:lang w:eastAsia="en-US"/>
              </w:rPr>
              <w:t xml:space="preserve">Разработка проектной документации на </w:t>
            </w:r>
            <w:r>
              <w:rPr>
                <w:rFonts w:eastAsia="Calibri"/>
                <w:lang w:eastAsia="en-US"/>
              </w:rPr>
              <w:t xml:space="preserve">капитальный </w:t>
            </w:r>
            <w:r w:rsidRPr="002F5066">
              <w:rPr>
                <w:rFonts w:eastAsia="Calibri"/>
                <w:lang w:eastAsia="en-US"/>
              </w:rPr>
              <w:t>ремонт системы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5066">
              <w:rPr>
                <w:rFonts w:eastAsia="Calibri"/>
                <w:lang w:eastAsia="en-US"/>
              </w:rPr>
              <w:t>вытяжной вентиляции (три рабочих места) в производственном здании на территории Временной базы (Инв. № 2481м)</w:t>
            </w:r>
          </w:p>
        </w:tc>
      </w:tr>
      <w:tr w:rsidR="00AC3E11" w:rsidRPr="00FB762A" w:rsidTr="00491973">
        <w:trPr>
          <w:trHeight w:val="463"/>
        </w:trPr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2.</w:t>
            </w:r>
          </w:p>
        </w:tc>
        <w:tc>
          <w:tcPr>
            <w:tcW w:w="2925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Заказчик</w:t>
            </w:r>
          </w:p>
        </w:tc>
        <w:tc>
          <w:tcPr>
            <w:tcW w:w="6776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B762A">
              <w:rPr>
                <w:color w:val="000000"/>
              </w:rPr>
              <w:t>АО «Аэрофлот»</w:t>
            </w:r>
            <w:r>
              <w:rPr>
                <w:color w:val="000000"/>
              </w:rPr>
              <w:t>, ДНОП, внутреннее письмо №111.02/61.09 от 23.06.2017г.</w:t>
            </w:r>
          </w:p>
        </w:tc>
      </w:tr>
      <w:tr w:rsidR="00AC3E11" w:rsidRPr="00FB762A" w:rsidTr="00491973"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3.</w:t>
            </w:r>
          </w:p>
        </w:tc>
        <w:tc>
          <w:tcPr>
            <w:tcW w:w="2925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Адрес выполнения работ</w:t>
            </w:r>
          </w:p>
        </w:tc>
        <w:tc>
          <w:tcPr>
            <w:tcW w:w="6776" w:type="dxa"/>
            <w:shd w:val="clear" w:color="auto" w:fill="auto"/>
          </w:tcPr>
          <w:p w:rsidR="00AC3E11" w:rsidRPr="00CE3E1E" w:rsidRDefault="00AC3E11" w:rsidP="00491973">
            <w:pPr>
              <w:spacing w:line="276" w:lineRule="auto"/>
              <w:rPr>
                <w:color w:val="000000"/>
              </w:rPr>
            </w:pPr>
            <w:r w:rsidRPr="00056738">
              <w:rPr>
                <w:color w:val="000000"/>
              </w:rPr>
              <w:t>Московская обл., г.о. Химки, а/п Шереметьево-2, территория Временной базы</w:t>
            </w:r>
            <w:r>
              <w:rPr>
                <w:color w:val="000000"/>
              </w:rPr>
              <w:t>.</w:t>
            </w:r>
          </w:p>
        </w:tc>
      </w:tr>
      <w:tr w:rsidR="00AC3E11" w:rsidRPr="00FB762A" w:rsidTr="00491973">
        <w:trPr>
          <w:trHeight w:val="886"/>
        </w:trPr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4.</w:t>
            </w:r>
          </w:p>
        </w:tc>
        <w:tc>
          <w:tcPr>
            <w:tcW w:w="2925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Основание для разработки</w:t>
            </w:r>
          </w:p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технического задания</w:t>
            </w:r>
          </w:p>
        </w:tc>
        <w:tc>
          <w:tcPr>
            <w:tcW w:w="6776" w:type="dxa"/>
            <w:shd w:val="clear" w:color="auto" w:fill="auto"/>
          </w:tcPr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Отсутствие организованного удаления вредных веществ из</w:t>
            </w:r>
            <w:r w:rsidRPr="00280297">
              <w:rPr>
                <w:color w:val="000000"/>
              </w:rPr>
              <w:t xml:space="preserve"> рабочей</w:t>
            </w:r>
            <w:r>
              <w:rPr>
                <w:color w:val="000000"/>
              </w:rPr>
              <w:t xml:space="preserve"> </w:t>
            </w:r>
            <w:r w:rsidRPr="00280297">
              <w:rPr>
                <w:color w:val="000000"/>
              </w:rPr>
              <w:t>зоны</w:t>
            </w:r>
            <w:r>
              <w:rPr>
                <w:color w:val="000000"/>
              </w:rPr>
              <w:t>.</w:t>
            </w:r>
          </w:p>
        </w:tc>
      </w:tr>
      <w:tr w:rsidR="00AC3E11" w:rsidRPr="00FB762A" w:rsidTr="00491973"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5.</w:t>
            </w:r>
          </w:p>
        </w:tc>
        <w:tc>
          <w:tcPr>
            <w:tcW w:w="2925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 xml:space="preserve">Технические характеристики </w:t>
            </w:r>
          </w:p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объектов (площадь, этажность, назначение и т.д.)</w:t>
            </w:r>
          </w:p>
        </w:tc>
        <w:tc>
          <w:tcPr>
            <w:tcW w:w="6776" w:type="dxa"/>
            <w:shd w:val="clear" w:color="auto" w:fill="auto"/>
          </w:tcPr>
          <w:p w:rsidR="00AC3E11" w:rsidRPr="00280297" w:rsidRDefault="00AC3E11" w:rsidP="00491973">
            <w:pPr>
              <w:spacing w:line="276" w:lineRule="auto"/>
            </w:pPr>
            <w:r w:rsidRPr="00280297">
              <w:t>Здание производственно-административное.</w:t>
            </w:r>
          </w:p>
          <w:p w:rsidR="00AC3E11" w:rsidRDefault="00AC3E11" w:rsidP="00491973">
            <w:pPr>
              <w:spacing w:line="276" w:lineRule="auto"/>
            </w:pPr>
            <w:r w:rsidRPr="00280297">
              <w:t>Авторемонтные мастерские.</w:t>
            </w:r>
          </w:p>
          <w:p w:rsidR="00AC3E11" w:rsidRPr="00280297" w:rsidRDefault="00AC3E11" w:rsidP="00491973">
            <w:pPr>
              <w:spacing w:line="276" w:lineRule="auto"/>
            </w:pPr>
            <w:r w:rsidRPr="00280297">
              <w:t>Площадь объекта: общ. – 901,5 кв.м.</w:t>
            </w:r>
          </w:p>
          <w:p w:rsidR="00AC3E11" w:rsidRPr="00CE3E1E" w:rsidRDefault="00AC3E11" w:rsidP="00491973">
            <w:pPr>
              <w:spacing w:line="276" w:lineRule="auto"/>
              <w:rPr>
                <w:highlight w:val="yellow"/>
              </w:rPr>
            </w:pPr>
            <w:r w:rsidRPr="00280297">
              <w:t>Высота объекта до 9м.</w:t>
            </w:r>
          </w:p>
        </w:tc>
      </w:tr>
      <w:tr w:rsidR="00AC3E11" w:rsidRPr="00FB762A" w:rsidTr="00491973">
        <w:trPr>
          <w:trHeight w:val="1437"/>
        </w:trPr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t>6.</w:t>
            </w:r>
          </w:p>
        </w:tc>
        <w:tc>
          <w:tcPr>
            <w:tcW w:w="2925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Основные требования к выполнению работ (СНиП, ГОСТ, нормативные документы и т.д.)</w:t>
            </w:r>
          </w:p>
        </w:tc>
        <w:tc>
          <w:tcPr>
            <w:tcW w:w="6776" w:type="dxa"/>
            <w:shd w:val="clear" w:color="auto" w:fill="auto"/>
          </w:tcPr>
          <w:p w:rsidR="00AC3E11" w:rsidRPr="007310B8" w:rsidRDefault="00AC3E11" w:rsidP="004919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0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Требования к проектной документации. </w:t>
            </w:r>
          </w:p>
          <w:p w:rsidR="00AC3E11" w:rsidRPr="00280297" w:rsidRDefault="00AC3E11" w:rsidP="00491973">
            <w:pPr>
              <w:spacing w:line="276" w:lineRule="auto"/>
              <w:rPr>
                <w:color w:val="000000"/>
              </w:rPr>
            </w:pPr>
            <w:r w:rsidRPr="00280297">
              <w:rPr>
                <w:color w:val="000000"/>
              </w:rPr>
              <w:t>Гигиенические нормативы ГН 2.2.5.1313-03</w:t>
            </w:r>
            <w:r>
              <w:rPr>
                <w:color w:val="000000"/>
              </w:rPr>
              <w:t>;</w:t>
            </w:r>
          </w:p>
          <w:p w:rsidR="00AC3E11" w:rsidRDefault="00AC3E11" w:rsidP="00491973">
            <w:pPr>
              <w:spacing w:line="276" w:lineRule="auto"/>
              <w:rPr>
                <w:color w:val="000000"/>
              </w:rPr>
            </w:pPr>
            <w:r w:rsidRPr="00280297">
              <w:rPr>
                <w:color w:val="000000"/>
              </w:rPr>
              <w:t>"Предельно допустимые концентрации (ПДК) вредных веществ в воздухе рабочей зоны"</w:t>
            </w:r>
            <w:r>
              <w:rPr>
                <w:color w:val="000000"/>
              </w:rPr>
              <w:t>;</w:t>
            </w:r>
          </w:p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 w:rsidRPr="00280297">
              <w:rPr>
                <w:color w:val="000000"/>
              </w:rPr>
              <w:t>Санитарные правила Мос СП 2.2.018-98</w:t>
            </w:r>
            <w:r>
              <w:rPr>
                <w:color w:val="000000"/>
              </w:rPr>
              <w:t>;</w:t>
            </w:r>
          </w:p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 w:rsidRPr="003B23F7">
              <w:rPr>
                <w:color w:val="000000"/>
              </w:rPr>
              <w:t>ПУЭ «Прави</w:t>
            </w:r>
            <w:r>
              <w:rPr>
                <w:color w:val="000000"/>
              </w:rPr>
              <w:t>ла устройства электроустановок»;</w:t>
            </w:r>
            <w:r w:rsidRPr="003B23F7">
              <w:rPr>
                <w:color w:val="000000"/>
              </w:rPr>
              <w:t xml:space="preserve"> </w:t>
            </w:r>
          </w:p>
          <w:p w:rsidR="00AC3E11" w:rsidRDefault="00AC3E11" w:rsidP="00491973">
            <w:pPr>
              <w:spacing w:line="276" w:lineRule="auto"/>
              <w:rPr>
                <w:color w:val="000000"/>
              </w:rPr>
            </w:pPr>
            <w:r w:rsidRPr="003B23F7">
              <w:rPr>
                <w:color w:val="000000"/>
              </w:rPr>
              <w:t>ПТЭЭП «Правила технической эксплуатации электроустановок потребителей»;</w:t>
            </w:r>
          </w:p>
          <w:p w:rsidR="00AC3E11" w:rsidRDefault="00AC3E11" w:rsidP="00491973">
            <w:pPr>
              <w:spacing w:line="276" w:lineRule="auto"/>
              <w:rPr>
                <w:color w:val="000000"/>
              </w:rPr>
            </w:pPr>
            <w:r w:rsidRPr="004B352F">
              <w:rPr>
                <w:color w:val="000000"/>
              </w:rPr>
              <w:t>Приказ Минтруда России от 24.07.2013 N 328н</w:t>
            </w:r>
            <w:r>
              <w:rPr>
                <w:color w:val="000000"/>
              </w:rPr>
              <w:t>;</w:t>
            </w:r>
          </w:p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 w:rsidRPr="003B23F7">
              <w:rPr>
                <w:color w:val="000000"/>
              </w:rPr>
              <w:t>ГОСТ 30494-20</w:t>
            </w:r>
            <w:r>
              <w:rPr>
                <w:color w:val="000000"/>
              </w:rPr>
              <w:t>11 «Здания жилые и общественные.</w:t>
            </w:r>
            <w:r w:rsidRPr="003B23F7">
              <w:rPr>
                <w:color w:val="000000"/>
              </w:rPr>
              <w:t xml:space="preserve"> Параметры микроклимата в помещениях»;</w:t>
            </w:r>
          </w:p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 w:rsidRPr="003B23F7">
              <w:rPr>
                <w:color w:val="000000"/>
              </w:rPr>
              <w:t xml:space="preserve">Правила противопожарного режима в РФ. Утверждены постановлением Правительства РФ от </w:t>
            </w:r>
            <w:r>
              <w:rPr>
                <w:color w:val="000000"/>
              </w:rPr>
              <w:t>25.04.2012г. № 390;</w:t>
            </w:r>
            <w:r w:rsidRPr="003B23F7">
              <w:rPr>
                <w:color w:val="000000"/>
              </w:rPr>
              <w:t xml:space="preserve"> </w:t>
            </w:r>
          </w:p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 w:rsidRPr="003B23F7">
              <w:rPr>
                <w:color w:val="000000"/>
              </w:rPr>
              <w:t>СП 60.13330.2012 «Отопление, вентиляция и кондиционирование»;</w:t>
            </w:r>
          </w:p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 w:rsidRPr="003B23F7">
              <w:rPr>
                <w:color w:val="000000"/>
              </w:rPr>
              <w:t>СП 131.13330.2012 «Свод правил. Строительная климатология»;</w:t>
            </w:r>
          </w:p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 w:rsidRPr="003B23F7">
              <w:rPr>
                <w:color w:val="000000"/>
              </w:rPr>
              <w:t>СанПиН 2.2.4.548-96 «Гигиенические требования к микроклимату»;</w:t>
            </w:r>
          </w:p>
          <w:p w:rsidR="00AC3E11" w:rsidRPr="003B23F7" w:rsidRDefault="00AC3E11" w:rsidP="00491973">
            <w:pPr>
              <w:spacing w:line="276" w:lineRule="auto"/>
              <w:rPr>
                <w:color w:val="000000"/>
              </w:rPr>
            </w:pPr>
            <w:r w:rsidRPr="003B23F7">
              <w:rPr>
                <w:color w:val="000000"/>
              </w:rPr>
              <w:t>СНиП 12-04-2002 «Безопасность труда в строительстве. Часть 2. Строительное производство»;</w:t>
            </w:r>
          </w:p>
          <w:p w:rsidR="00AC3E11" w:rsidRPr="007310B8" w:rsidRDefault="00AC3E11" w:rsidP="004919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0B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проектной документации. </w:t>
            </w:r>
          </w:p>
          <w:p w:rsidR="00AC3E11" w:rsidRPr="00685A12" w:rsidRDefault="00AC3E11" w:rsidP="0049197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 РФ от 16 февраля 2008 г.               №</w:t>
            </w:r>
            <w:r w:rsidRPr="00975939">
              <w:rPr>
                <w:rFonts w:ascii="Times New Roman" w:hAnsi="Times New Roman" w:cs="Times New Roman"/>
                <w:sz w:val="24"/>
                <w:szCs w:val="24"/>
              </w:rPr>
              <w:t xml:space="preserve"> 87 «О составе разделов проектной документации и требованиях к их содержанию».</w:t>
            </w:r>
          </w:p>
        </w:tc>
      </w:tr>
      <w:tr w:rsidR="00AC3E11" w:rsidRPr="00FB762A" w:rsidTr="00491973">
        <w:trPr>
          <w:trHeight w:val="85"/>
        </w:trPr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FB762A">
              <w:rPr>
                <w:color w:val="000000"/>
              </w:rPr>
              <w:lastRenderedPageBreak/>
              <w:t>7.</w:t>
            </w:r>
          </w:p>
        </w:tc>
        <w:tc>
          <w:tcPr>
            <w:tcW w:w="2925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Описание работ:</w:t>
            </w:r>
          </w:p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– виды и условия выполняемых работ;</w:t>
            </w:r>
          </w:p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– тип, вид применяемого оборудования, материалов и т.д.;</w:t>
            </w:r>
          </w:p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 xml:space="preserve">– требования </w:t>
            </w:r>
            <w:r>
              <w:rPr>
                <w:color w:val="000000"/>
              </w:rPr>
              <w:t>к технологии производства работ.</w:t>
            </w:r>
          </w:p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76" w:type="dxa"/>
            <w:shd w:val="clear" w:color="auto" w:fill="auto"/>
          </w:tcPr>
          <w:p w:rsidR="00AC3E11" w:rsidRDefault="00AC3E11" w:rsidP="00491973">
            <w:pPr>
              <w:spacing w:line="276" w:lineRule="auto"/>
              <w:rPr>
                <w:color w:val="000000"/>
              </w:rPr>
            </w:pPr>
            <w:r w:rsidRPr="00FE3D70">
              <w:rPr>
                <w:color w:val="000000"/>
              </w:rPr>
              <w:t>1</w:t>
            </w:r>
            <w:r>
              <w:rPr>
                <w:color w:val="000000"/>
              </w:rPr>
              <w:t>. Выполнить обследование</w:t>
            </w:r>
            <w:r w:rsidRPr="0045279F">
              <w:rPr>
                <w:color w:val="000000"/>
              </w:rPr>
              <w:t xml:space="preserve"> объекта</w:t>
            </w:r>
            <w:r>
              <w:rPr>
                <w:color w:val="000000"/>
              </w:rPr>
              <w:t>, оформить и согласовать техническую документацию на устройство м</w:t>
            </w:r>
            <w:r w:rsidRPr="00B37D41">
              <w:rPr>
                <w:color w:val="000000"/>
              </w:rPr>
              <w:t>естного отсоса с механическим побуждением для удаления воздушных масс, образующихся в результате сварочных работ</w:t>
            </w:r>
            <w:r>
              <w:rPr>
                <w:color w:val="000000"/>
              </w:rPr>
              <w:t>.</w:t>
            </w:r>
          </w:p>
          <w:p w:rsidR="00AC3E11" w:rsidRPr="00963D9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3D94">
              <w:rPr>
                <w:rFonts w:ascii="Times New Roman" w:hAnsi="Times New Roman" w:cs="Times New Roman"/>
                <w:sz w:val="24"/>
                <w:szCs w:val="24"/>
              </w:rPr>
              <w:t xml:space="preserve">Состав проектной документации принять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E11" w:rsidRPr="00963D9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4">
              <w:rPr>
                <w:rFonts w:ascii="Times New Roman" w:hAnsi="Times New Roman" w:cs="Times New Roman"/>
                <w:sz w:val="24"/>
                <w:szCs w:val="24"/>
              </w:rPr>
              <w:t>Раздел 1 "Пояснительная записка".</w:t>
            </w:r>
          </w:p>
          <w:p w:rsidR="00AC3E11" w:rsidRPr="00963D9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  <w:r w:rsidRPr="00963D94">
              <w:rPr>
                <w:rFonts w:ascii="Times New Roman" w:hAnsi="Times New Roman" w:cs="Times New Roman"/>
                <w:sz w:val="24"/>
                <w:szCs w:val="24"/>
              </w:rPr>
              <w:t>"Конструктивные и объемно-планировочные решения"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E11" w:rsidRPr="0019731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4">
              <w:rPr>
                <w:rFonts w:ascii="Times New Roman" w:hAnsi="Times New Roman" w:cs="Times New Roman"/>
                <w:sz w:val="24"/>
                <w:szCs w:val="24"/>
              </w:rPr>
              <w:t xml:space="preserve">Раздел 3 "Сведения об инженерном оборудовании, о сетях </w:t>
            </w:r>
            <w:r w:rsidRPr="00197314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      </w:r>
          </w:p>
          <w:p w:rsidR="00AC3E11" w:rsidRPr="0019731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314">
              <w:rPr>
                <w:rFonts w:ascii="Times New Roman" w:hAnsi="Times New Roman" w:cs="Times New Roman"/>
                <w:sz w:val="24"/>
                <w:szCs w:val="24"/>
              </w:rPr>
              <w:t>а) подраздел "Система электроснабжения";</w:t>
            </w:r>
          </w:p>
          <w:p w:rsidR="00AC3E11" w:rsidRPr="0019731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314">
              <w:rPr>
                <w:rFonts w:ascii="Times New Roman" w:hAnsi="Times New Roman" w:cs="Times New Roman"/>
                <w:sz w:val="24"/>
                <w:szCs w:val="24"/>
              </w:rPr>
              <w:t>б) подраздел "Отопление, вентиляция и кондиционирование воздуха, тепловые сети";</w:t>
            </w:r>
          </w:p>
          <w:p w:rsidR="00AC3E11" w:rsidRPr="0019731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314">
              <w:rPr>
                <w:rFonts w:ascii="Times New Roman" w:hAnsi="Times New Roman" w:cs="Times New Roman"/>
                <w:sz w:val="24"/>
                <w:szCs w:val="24"/>
              </w:rPr>
              <w:t>в) подраздел "Технологические решения".</w:t>
            </w:r>
          </w:p>
          <w:p w:rsidR="00AC3E11" w:rsidRPr="00197314" w:rsidRDefault="00AC3E11" w:rsidP="00491973">
            <w:pPr>
              <w:autoSpaceDE w:val="0"/>
              <w:autoSpaceDN w:val="0"/>
              <w:adjustRightInd w:val="0"/>
            </w:pPr>
            <w:r>
              <w:t>Раздел 4</w:t>
            </w:r>
            <w:r w:rsidRPr="00197314">
              <w:t xml:space="preserve"> "Перечень мероприятий по охране окружающей среды".</w:t>
            </w:r>
          </w:p>
          <w:p w:rsidR="00AC3E11" w:rsidRPr="0019731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  <w:r w:rsidRPr="00197314">
              <w:rPr>
                <w:rFonts w:ascii="Times New Roman" w:hAnsi="Times New Roman" w:cs="Times New Roman"/>
                <w:sz w:val="24"/>
                <w:szCs w:val="24"/>
              </w:rPr>
              <w:t xml:space="preserve"> "Мероприятия по обеспечению пожарной безопасности".</w:t>
            </w:r>
          </w:p>
          <w:p w:rsidR="00AC3E11" w:rsidRPr="00197314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  <w:r w:rsidRPr="00197314">
              <w:rPr>
                <w:rFonts w:ascii="Times New Roman" w:hAnsi="Times New Roman" w:cs="Times New Roman"/>
                <w:sz w:val="24"/>
                <w:szCs w:val="24"/>
              </w:rPr>
              <w:t xml:space="preserve"> "Смета на строительство".</w:t>
            </w:r>
          </w:p>
          <w:p w:rsidR="00AC3E11" w:rsidRDefault="00AC3E11" w:rsidP="004919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 Предусмотреть в составе проектной документации</w:t>
            </w:r>
            <w:r w:rsidRPr="004163BD">
              <w:rPr>
                <w:color w:val="000000"/>
              </w:rPr>
              <w:t>:</w:t>
            </w:r>
          </w:p>
          <w:p w:rsidR="00AC3E11" w:rsidRPr="00197314" w:rsidRDefault="00AC3E11" w:rsidP="0049197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- </w:t>
            </w:r>
            <w:r w:rsidRPr="00197314">
              <w:rPr>
                <w:color w:val="000000"/>
              </w:rPr>
              <w:t>Однолинейную схему, план прокладки линии электроснабжения, эскиз компоновки источника электроснабжения;</w:t>
            </w:r>
          </w:p>
          <w:p w:rsidR="00AC3E11" w:rsidRPr="003A09EB" w:rsidRDefault="00AC3E11" w:rsidP="00491973">
            <w:pPr>
              <w:autoSpaceDE w:val="0"/>
              <w:autoSpaceDN w:val="0"/>
              <w:adjustRightInd w:val="0"/>
            </w:pPr>
            <w:r>
              <w:t>- П</w:t>
            </w:r>
            <w:r w:rsidRPr="003A09EB">
              <w:t>ринципиальные схемы систем вентиляции и кондиционирования воздуха</w:t>
            </w:r>
            <w:r w:rsidRPr="00197314">
              <w:t>;</w:t>
            </w:r>
          </w:p>
          <w:p w:rsidR="00AC3E11" w:rsidRPr="00197314" w:rsidRDefault="00AC3E11" w:rsidP="00491973">
            <w:pPr>
              <w:autoSpaceDE w:val="0"/>
              <w:autoSpaceDN w:val="0"/>
              <w:adjustRightInd w:val="0"/>
            </w:pPr>
            <w:r>
              <w:t>- С</w:t>
            </w:r>
            <w:r w:rsidRPr="003A09EB">
              <w:t>хему паропроводов (при наличии);</w:t>
            </w:r>
          </w:p>
          <w:p w:rsidR="00AC3E11" w:rsidRDefault="00AC3E11" w:rsidP="004919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Местный отсос</w:t>
            </w:r>
            <w:r w:rsidRPr="001F4391">
              <w:rPr>
                <w:color w:val="000000"/>
              </w:rPr>
              <w:t xml:space="preserve"> с механическим побуждением для удаления воздушных масс, образующих</w:t>
            </w:r>
            <w:r>
              <w:rPr>
                <w:color w:val="000000"/>
              </w:rPr>
              <w:t xml:space="preserve">ся в результате сварочных работ, в том числе: рельс-воздуховод </w:t>
            </w:r>
            <w:r>
              <w:rPr>
                <w:color w:val="000000"/>
                <w:lang w:val="en-US"/>
              </w:rPr>
              <w:t>ERC</w:t>
            </w:r>
            <w:r>
              <w:rPr>
                <w:color w:val="000000"/>
              </w:rPr>
              <w:t xml:space="preserve">, каретка </w:t>
            </w:r>
            <w:r>
              <w:rPr>
                <w:color w:val="000000"/>
                <w:lang w:val="en-US"/>
              </w:rPr>
              <w:t>ER</w:t>
            </w:r>
            <w:r w:rsidRPr="001F439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CRAB</w:t>
            </w:r>
            <w:r>
              <w:rPr>
                <w:color w:val="000000"/>
              </w:rPr>
              <w:t xml:space="preserve">, вытяжное устройство </w:t>
            </w:r>
            <w:r>
              <w:rPr>
                <w:color w:val="000000"/>
                <w:lang w:val="en-US"/>
              </w:rPr>
              <w:t>KUA</w:t>
            </w:r>
            <w:r>
              <w:rPr>
                <w:color w:val="000000"/>
              </w:rPr>
              <w:t xml:space="preserve">, соединительных муфт, вентилятор центробежный высокого давления </w:t>
            </w:r>
            <w:r>
              <w:rPr>
                <w:color w:val="000000"/>
                <w:lang w:val="en-US"/>
              </w:rPr>
              <w:t>FUK</w:t>
            </w:r>
            <w:r w:rsidRPr="004527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Sovplym</w:t>
            </w:r>
            <w:r w:rsidRPr="0045279F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AC3E11" w:rsidRDefault="00AC3E11" w:rsidP="004919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Воздуховоды, вентиляционные</w:t>
            </w:r>
            <w:r w:rsidRPr="00B8611C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ы</w:t>
            </w:r>
            <w:r w:rsidRPr="00B8611C"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несущие и опорные</w:t>
            </w:r>
            <w:r w:rsidRPr="00C111CF">
              <w:rPr>
                <w:color w:val="000000"/>
              </w:rPr>
              <w:t xml:space="preserve"> конструкций</w:t>
            </w:r>
            <w:r>
              <w:rPr>
                <w:color w:val="000000"/>
              </w:rPr>
              <w:t>,</w:t>
            </w:r>
            <w:r w:rsidRPr="00B8611C">
              <w:rPr>
                <w:color w:val="000000"/>
              </w:rPr>
              <w:t xml:space="preserve"> сре</w:t>
            </w:r>
            <w:r>
              <w:rPr>
                <w:color w:val="000000"/>
              </w:rPr>
              <w:t>дства управления и регулирования.</w:t>
            </w:r>
          </w:p>
          <w:p w:rsidR="00AC3E11" w:rsidRPr="0045279F" w:rsidRDefault="00AC3E11" w:rsidP="004919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Системы электроснабжения</w:t>
            </w:r>
            <w:r w:rsidRPr="0099426D">
              <w:rPr>
                <w:color w:val="000000"/>
              </w:rPr>
              <w:t>.</w:t>
            </w:r>
          </w:p>
          <w:p w:rsidR="00AC3E11" w:rsidRPr="00CE3E1E" w:rsidRDefault="00AC3E11" w:rsidP="004919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Сопряжения</w:t>
            </w:r>
            <w:r w:rsidRPr="0099426D">
              <w:rPr>
                <w:color w:val="000000"/>
              </w:rPr>
              <w:t xml:space="preserve"> подобранного оборудования с существующими инженерными системами объекта</w:t>
            </w:r>
            <w:r>
              <w:rPr>
                <w:color w:val="000000"/>
              </w:rPr>
              <w:t>.</w:t>
            </w:r>
          </w:p>
        </w:tc>
      </w:tr>
      <w:tr w:rsidR="00AC3E11" w:rsidRPr="00FB762A" w:rsidTr="00491973">
        <w:trPr>
          <w:trHeight w:val="445"/>
        </w:trPr>
        <w:tc>
          <w:tcPr>
            <w:tcW w:w="648" w:type="dxa"/>
            <w:shd w:val="clear" w:color="auto" w:fill="auto"/>
          </w:tcPr>
          <w:p w:rsidR="00AC3E11" w:rsidRPr="00844CA5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 w:rsidRPr="00844CA5">
              <w:rPr>
                <w:color w:val="000000"/>
              </w:rPr>
              <w:t>8.</w:t>
            </w:r>
          </w:p>
        </w:tc>
        <w:tc>
          <w:tcPr>
            <w:tcW w:w="2925" w:type="dxa"/>
            <w:shd w:val="clear" w:color="auto" w:fill="auto"/>
          </w:tcPr>
          <w:p w:rsidR="00AC3E11" w:rsidRPr="00844CA5" w:rsidRDefault="00AC3E11" w:rsidP="00491973">
            <w:pPr>
              <w:spacing w:line="276" w:lineRule="auto"/>
              <w:rPr>
                <w:color w:val="000000"/>
              </w:rPr>
            </w:pPr>
            <w:r w:rsidRPr="00844CA5">
              <w:rPr>
                <w:color w:val="000000"/>
              </w:rPr>
              <w:t>Особые условия выполнения работ</w:t>
            </w:r>
          </w:p>
        </w:tc>
        <w:tc>
          <w:tcPr>
            <w:tcW w:w="6776" w:type="dxa"/>
            <w:shd w:val="clear" w:color="auto" w:fill="auto"/>
          </w:tcPr>
          <w:p w:rsidR="00AC3E11" w:rsidRPr="00660E41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и</w:t>
            </w:r>
            <w:r w:rsidRPr="0067271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ребований по эксплуатации.</w:t>
            </w:r>
          </w:p>
          <w:p w:rsidR="00AC3E11" w:rsidRDefault="00AC3E11" w:rsidP="00491973">
            <w:pPr>
              <w:spacing w:line="276" w:lineRule="auto"/>
              <w:jc w:val="both"/>
            </w:pPr>
            <w:r w:rsidRPr="00660E41">
              <w:t>Расходы по оформлению пропусков на объект производятся</w:t>
            </w:r>
            <w:r>
              <w:t xml:space="preserve"> за счет подрядной организации.</w:t>
            </w:r>
          </w:p>
          <w:p w:rsidR="00AC3E11" w:rsidRPr="00CE4F5B" w:rsidRDefault="00AC3E11" w:rsidP="004919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7DDE">
              <w:rPr>
                <w:rFonts w:ascii="Times New Roman" w:hAnsi="Times New Roman" w:cs="Times New Roman"/>
                <w:sz w:val="24"/>
                <w:szCs w:val="24"/>
              </w:rPr>
              <w:t>окументац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согласовывается со службами Заказчика (ОЭ, ОЭ Ш-1, ОКС), в течение срока выполнения работ, предусмотренного г</w:t>
            </w:r>
            <w:r w:rsidRPr="00457DDE">
              <w:rPr>
                <w:rFonts w:ascii="Times New Roman" w:hAnsi="Times New Roman" w:cs="Times New Roman"/>
                <w:sz w:val="24"/>
                <w:szCs w:val="24"/>
              </w:rPr>
              <w:t>рафиком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оизводства работ.</w:t>
            </w:r>
          </w:p>
        </w:tc>
      </w:tr>
      <w:tr w:rsidR="00AC3E11" w:rsidRPr="00FB762A" w:rsidTr="00491973">
        <w:trPr>
          <w:trHeight w:val="699"/>
        </w:trPr>
        <w:tc>
          <w:tcPr>
            <w:tcW w:w="648" w:type="dxa"/>
            <w:shd w:val="clear" w:color="auto" w:fill="auto"/>
          </w:tcPr>
          <w:p w:rsidR="00AC3E11" w:rsidRPr="00E72731" w:rsidRDefault="00AC3E11" w:rsidP="00491973">
            <w:pPr>
              <w:rPr>
                <w:highlight w:val="yellow"/>
              </w:rPr>
            </w:pPr>
            <w:r w:rsidRPr="00E72731">
              <w:t>9.</w:t>
            </w:r>
          </w:p>
        </w:tc>
        <w:tc>
          <w:tcPr>
            <w:tcW w:w="2925" w:type="dxa"/>
            <w:shd w:val="clear" w:color="auto" w:fill="auto"/>
          </w:tcPr>
          <w:p w:rsidR="00AC3E11" w:rsidRPr="00E72731" w:rsidRDefault="00AC3E11" w:rsidP="00491973">
            <w:r w:rsidRPr="00E72731">
              <w:t>Требования к гарантии качества работ</w:t>
            </w:r>
          </w:p>
        </w:tc>
        <w:tc>
          <w:tcPr>
            <w:tcW w:w="6776" w:type="dxa"/>
            <w:shd w:val="clear" w:color="auto" w:fill="auto"/>
          </w:tcPr>
          <w:p w:rsidR="00AC3E11" w:rsidRPr="00E72731" w:rsidRDefault="00AC3E11" w:rsidP="00491973">
            <w:r w:rsidRPr="00E72731">
              <w:t>Подрядчик обязан за счет собственных с</w:t>
            </w:r>
            <w:r>
              <w:t>редств исправить по требованию З</w:t>
            </w:r>
            <w:r w:rsidRPr="00E72731">
              <w:t xml:space="preserve">аказчика все выявленные недостатки в </w:t>
            </w:r>
          </w:p>
          <w:p w:rsidR="00AC3E11" w:rsidRPr="00E72731" w:rsidRDefault="00AC3E11" w:rsidP="00491973">
            <w:r w:rsidRPr="00E72731">
              <w:t xml:space="preserve">гарантийный период, а также выполнить все необходимые </w:t>
            </w:r>
          </w:p>
          <w:p w:rsidR="00AC3E11" w:rsidRPr="00E72731" w:rsidRDefault="00AC3E11" w:rsidP="00491973">
            <w:r w:rsidRPr="00E72731">
              <w:t xml:space="preserve">доработки, если в процессе выполнения работ были </w:t>
            </w:r>
          </w:p>
          <w:p w:rsidR="00AC3E11" w:rsidRPr="00E72731" w:rsidRDefault="00AC3E11" w:rsidP="00491973">
            <w:r w:rsidRPr="00E72731">
              <w:t xml:space="preserve">допущены отступления от условий договора, ухудшившие </w:t>
            </w:r>
          </w:p>
          <w:p w:rsidR="00AC3E11" w:rsidRPr="00E72731" w:rsidRDefault="00AC3E11" w:rsidP="00491973">
            <w:r w:rsidRPr="00E72731">
              <w:t>качество работы.</w:t>
            </w:r>
          </w:p>
        </w:tc>
      </w:tr>
      <w:tr w:rsidR="00AC3E11" w:rsidRPr="00FB762A" w:rsidTr="00491973">
        <w:trPr>
          <w:trHeight w:val="1976"/>
        </w:trPr>
        <w:tc>
          <w:tcPr>
            <w:tcW w:w="648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Pr="00FB762A">
              <w:rPr>
                <w:color w:val="000000"/>
              </w:rPr>
              <w:t>.</w:t>
            </w:r>
          </w:p>
        </w:tc>
        <w:tc>
          <w:tcPr>
            <w:tcW w:w="2925" w:type="dxa"/>
            <w:shd w:val="clear" w:color="auto" w:fill="auto"/>
          </w:tcPr>
          <w:p w:rsidR="00AC3E11" w:rsidRDefault="00AC3E11" w:rsidP="004919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Техническая документация.</w:t>
            </w:r>
          </w:p>
          <w:p w:rsidR="00AC3E11" w:rsidRPr="00FB762A" w:rsidRDefault="00AC3E11" w:rsidP="00491973">
            <w:pPr>
              <w:spacing w:line="276" w:lineRule="auto"/>
              <w:rPr>
                <w:color w:val="000000"/>
              </w:rPr>
            </w:pPr>
            <w:r w:rsidRPr="00FB762A">
              <w:rPr>
                <w:color w:val="000000"/>
              </w:rPr>
              <w:t>Исполнительная документация (состав, условия передачи, паспорта, сертификаты и т.д.)</w:t>
            </w:r>
          </w:p>
        </w:tc>
        <w:tc>
          <w:tcPr>
            <w:tcW w:w="6776" w:type="dxa"/>
            <w:shd w:val="clear" w:color="auto" w:fill="auto"/>
          </w:tcPr>
          <w:p w:rsidR="00AC3E11" w:rsidRPr="00FB762A" w:rsidRDefault="00AC3E11" w:rsidP="00491973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По окончанию </w:t>
            </w:r>
            <w:r w:rsidRPr="00017DCB">
              <w:t>работ</w:t>
            </w:r>
            <w:r>
              <w:t xml:space="preserve"> </w:t>
            </w:r>
            <w:r w:rsidRPr="00017DCB">
              <w:t>и получению необходимых согласований представ</w:t>
            </w:r>
            <w:r>
              <w:t>ить Заказчику комплект технической</w:t>
            </w:r>
            <w:r w:rsidRPr="00017DCB">
              <w:t xml:space="preserve"> документации стадии «</w:t>
            </w:r>
            <w:r>
              <w:t xml:space="preserve">Рабочая документация» </w:t>
            </w:r>
            <w:r w:rsidRPr="00017DCB">
              <w:t xml:space="preserve">в 4-х экз. на бумажном носителе </w:t>
            </w:r>
            <w:r>
              <w:t xml:space="preserve">в брошюрованном виде </w:t>
            </w:r>
            <w:r w:rsidRPr="00017DCB">
              <w:t>и 1 экз. в электронном виде</w:t>
            </w:r>
            <w:r>
              <w:t xml:space="preserve"> </w:t>
            </w:r>
            <w:r w:rsidRPr="001612E8">
              <w:t>(текстовая часть в формате DOCX, графическая в DWG и PDF).</w:t>
            </w:r>
            <w:r w:rsidRPr="00ED27C4">
              <w:rPr>
                <w:color w:val="000000"/>
              </w:rPr>
              <w:t xml:space="preserve"> </w:t>
            </w:r>
          </w:p>
        </w:tc>
      </w:tr>
    </w:tbl>
    <w:p w:rsidR="00AC3E11" w:rsidRDefault="00AC3E11" w:rsidP="00AC3E11">
      <w:pPr>
        <w:tabs>
          <w:tab w:val="left" w:pos="0"/>
        </w:tabs>
        <w:jc w:val="both"/>
        <w:rPr>
          <w:color w:val="000000"/>
        </w:rPr>
      </w:pPr>
    </w:p>
    <w:p w:rsidR="00AC3E11" w:rsidRDefault="00AC3E11" w:rsidP="00AC3E11">
      <w:pPr>
        <w:tabs>
          <w:tab w:val="left" w:pos="0"/>
        </w:tabs>
        <w:jc w:val="both"/>
        <w:rPr>
          <w:color w:val="000000"/>
        </w:rPr>
      </w:pPr>
    </w:p>
    <w:p w:rsidR="00AC3E11" w:rsidRPr="00AC3E11" w:rsidRDefault="00AC3E11" w:rsidP="00AC3E11">
      <w:bookmarkStart w:id="0" w:name="_GoBack"/>
      <w:bookmarkEnd w:id="0"/>
    </w:p>
    <w:sectPr w:rsidR="00AC3E11" w:rsidRPr="00AC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1"/>
    <w:rsid w:val="00A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7FD51-D59F-4E5B-943A-96233FD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C3E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Ruzanov</dc:creator>
  <cp:keywords/>
  <dc:description/>
  <cp:lastModifiedBy>Ruzanov</cp:lastModifiedBy>
  <cp:revision>1</cp:revision>
  <dcterms:created xsi:type="dcterms:W3CDTF">2018-02-14T09:20:00Z</dcterms:created>
  <dcterms:modified xsi:type="dcterms:W3CDTF">2018-02-14T09:32:00Z</dcterms:modified>
</cp:coreProperties>
</file>