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FD6" w:rsidRPr="00D97FD6" w:rsidRDefault="00D97FD6" w:rsidP="00D97FD6">
      <w:pPr>
        <w:shd w:val="clear" w:color="auto" w:fill="FFFFFF"/>
        <w:spacing w:after="0" w:line="240" w:lineRule="auto"/>
        <w:ind w:left="6096"/>
        <w:jc w:val="right"/>
        <w:rPr>
          <w:rFonts w:ascii="Times New Roman" w:eastAsia="Times New Roman" w:hAnsi="Times New Roman"/>
          <w:iCs/>
          <w:spacing w:val="-1"/>
          <w:sz w:val="24"/>
          <w:szCs w:val="24"/>
          <w:lang w:eastAsia="ar-SA"/>
        </w:rPr>
      </w:pPr>
    </w:p>
    <w:p w:rsidR="00A667F9" w:rsidRDefault="00D718FF" w:rsidP="00A667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Cs/>
          <w:spacing w:val="-1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iCs/>
          <w:spacing w:val="-1"/>
          <w:sz w:val="24"/>
          <w:szCs w:val="24"/>
          <w:lang w:eastAsia="ar-SA"/>
        </w:rPr>
        <w:t>ТЕХНИЧЕСКОЕ ЗАДАНИЕ</w:t>
      </w:r>
    </w:p>
    <w:p w:rsidR="00FB7512" w:rsidRPr="00FB7512" w:rsidRDefault="00FB7512" w:rsidP="00A667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iCs/>
          <w:spacing w:val="-1"/>
          <w:sz w:val="16"/>
          <w:szCs w:val="16"/>
          <w:lang w:eastAsia="ar-SA"/>
        </w:rPr>
      </w:pPr>
    </w:p>
    <w:p w:rsidR="006C3559" w:rsidRDefault="00022E0E" w:rsidP="00973E46">
      <w:pPr>
        <w:spacing w:after="0" w:line="240" w:lineRule="auto"/>
        <w:ind w:left="-709"/>
        <w:jc w:val="center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Ш</w:t>
      </w:r>
      <w:r w:rsidR="00973E46" w:rsidRPr="00973E46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кола на 1100 </w:t>
      </w:r>
    </w:p>
    <w:p w:rsidR="00973E46" w:rsidRPr="00E27A45" w:rsidRDefault="00973E46" w:rsidP="00973E46">
      <w:pPr>
        <w:spacing w:after="0" w:line="240" w:lineRule="auto"/>
        <w:ind w:left="-709"/>
        <w:jc w:val="center"/>
        <w:rPr>
          <w:rFonts w:ascii="Times New Roman" w:eastAsia="Times New Roman" w:hAnsi="Times New Roman"/>
          <w:iCs/>
          <w:spacing w:val="-1"/>
          <w:sz w:val="24"/>
          <w:szCs w:val="24"/>
          <w:lang w:eastAsia="ar-SA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2694"/>
        <w:gridCol w:w="7038"/>
      </w:tblGrid>
      <w:tr w:rsidR="00A667F9" w:rsidRPr="004B01A9" w:rsidTr="00665928">
        <w:trPr>
          <w:trHeight w:val="144"/>
        </w:trPr>
        <w:tc>
          <w:tcPr>
            <w:tcW w:w="900" w:type="dxa"/>
            <w:vAlign w:val="center"/>
          </w:tcPr>
          <w:p w:rsidR="00A667F9" w:rsidRPr="004B01A9" w:rsidRDefault="00A667F9" w:rsidP="00AC74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№№</w:t>
            </w:r>
          </w:p>
          <w:p w:rsidR="00A667F9" w:rsidRPr="004B01A9" w:rsidRDefault="00A667F9" w:rsidP="00AC74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694" w:type="dxa"/>
            <w:vAlign w:val="center"/>
          </w:tcPr>
          <w:p w:rsidR="00A667F9" w:rsidRPr="004B01A9" w:rsidRDefault="00A667F9" w:rsidP="00A667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A667F9" w:rsidRPr="004B01A9" w:rsidRDefault="00A667F9" w:rsidP="00A667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требований</w:t>
            </w:r>
          </w:p>
        </w:tc>
        <w:tc>
          <w:tcPr>
            <w:tcW w:w="7038" w:type="dxa"/>
            <w:vAlign w:val="center"/>
          </w:tcPr>
          <w:p w:rsidR="00A667F9" w:rsidRPr="004B01A9" w:rsidRDefault="00A667F9" w:rsidP="00A667F9">
            <w:pPr>
              <w:spacing w:after="0" w:line="240" w:lineRule="auto"/>
              <w:ind w:left="-57" w:firstLine="567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требований</w:t>
            </w:r>
          </w:p>
        </w:tc>
      </w:tr>
      <w:tr w:rsidR="00A667F9" w:rsidRPr="004B01A9" w:rsidTr="00665928">
        <w:trPr>
          <w:trHeight w:val="113"/>
        </w:trPr>
        <w:tc>
          <w:tcPr>
            <w:tcW w:w="900" w:type="dxa"/>
            <w:vAlign w:val="center"/>
          </w:tcPr>
          <w:p w:rsidR="00A667F9" w:rsidRPr="004B01A9" w:rsidRDefault="00A667F9" w:rsidP="00A667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vAlign w:val="center"/>
          </w:tcPr>
          <w:p w:rsidR="00A667F9" w:rsidRPr="004B01A9" w:rsidRDefault="00A667F9" w:rsidP="00A667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8" w:type="dxa"/>
            <w:vAlign w:val="center"/>
          </w:tcPr>
          <w:p w:rsidR="00A667F9" w:rsidRPr="004B01A9" w:rsidRDefault="00A667F9" w:rsidP="00A667F9">
            <w:pPr>
              <w:spacing w:after="0" w:line="240" w:lineRule="auto"/>
              <w:ind w:left="-57"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A667F9" w:rsidRPr="004B01A9" w:rsidTr="00665928">
        <w:trPr>
          <w:trHeight w:val="491"/>
        </w:trPr>
        <w:tc>
          <w:tcPr>
            <w:tcW w:w="10632" w:type="dxa"/>
            <w:gridSpan w:val="3"/>
            <w:vAlign w:val="center"/>
          </w:tcPr>
          <w:p w:rsidR="00A667F9" w:rsidRPr="004B01A9" w:rsidRDefault="00A667F9" w:rsidP="00A667F9">
            <w:pPr>
              <w:keepNext/>
              <w:spacing w:after="0" w:line="240" w:lineRule="auto"/>
              <w:ind w:left="-57" w:firstLine="567"/>
              <w:jc w:val="center"/>
              <w:outlineLvl w:val="0"/>
              <w:rPr>
                <w:rFonts w:ascii="Times New Roman" w:eastAsia="Times New Roman" w:hAnsi="Times New Roman"/>
                <w:bCs/>
                <w:spacing w:val="-4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 ОБЩИЕ ТРЕБОВАНИЯ К ВЫПОЛНЕНИЮ РАБОТЫ</w:t>
            </w:r>
          </w:p>
        </w:tc>
      </w:tr>
      <w:tr w:rsidR="00A667F9" w:rsidRPr="004B01A9" w:rsidTr="00665928">
        <w:trPr>
          <w:trHeight w:val="467"/>
        </w:trPr>
        <w:tc>
          <w:tcPr>
            <w:tcW w:w="900" w:type="dxa"/>
          </w:tcPr>
          <w:p w:rsidR="00A667F9" w:rsidRPr="004B01A9" w:rsidRDefault="00A667F9" w:rsidP="00A667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694" w:type="dxa"/>
          </w:tcPr>
          <w:p w:rsidR="00A667F9" w:rsidRPr="004B01A9" w:rsidRDefault="00A667F9" w:rsidP="00A667F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bookmarkStart w:id="0" w:name="_Toc347664158"/>
            <w:r w:rsidRPr="004B01A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Основание для выполнения</w:t>
            </w:r>
            <w:r w:rsidR="00B36B4C" w:rsidRPr="004B01A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4B01A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работы</w:t>
            </w:r>
            <w:bookmarkEnd w:id="0"/>
          </w:p>
        </w:tc>
        <w:tc>
          <w:tcPr>
            <w:tcW w:w="7038" w:type="dxa"/>
          </w:tcPr>
          <w:p w:rsidR="002C065C" w:rsidRPr="00FD7F4B" w:rsidRDefault="002C065C" w:rsidP="00FD7F4B">
            <w:pPr>
              <w:spacing w:after="0" w:line="240" w:lineRule="auto"/>
              <w:ind w:left="72" w:hanging="72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D7F4B" w:rsidRPr="004B01A9" w:rsidTr="00665928">
        <w:trPr>
          <w:trHeight w:val="242"/>
        </w:trPr>
        <w:tc>
          <w:tcPr>
            <w:tcW w:w="900" w:type="dxa"/>
          </w:tcPr>
          <w:p w:rsidR="00FD7F4B" w:rsidRPr="004B01A9" w:rsidRDefault="00FD7F4B" w:rsidP="00A667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694" w:type="dxa"/>
          </w:tcPr>
          <w:p w:rsidR="00FD7F4B" w:rsidRPr="004B01A9" w:rsidRDefault="00FD7F4B" w:rsidP="00A667F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iCs/>
                <w:spacing w:val="-2"/>
                <w:sz w:val="24"/>
                <w:szCs w:val="24"/>
                <w:lang w:eastAsia="ru-RU"/>
              </w:rPr>
              <w:t xml:space="preserve">Адрес объекта </w:t>
            </w:r>
          </w:p>
        </w:tc>
        <w:tc>
          <w:tcPr>
            <w:tcW w:w="7038" w:type="dxa"/>
          </w:tcPr>
          <w:p w:rsidR="00FD7F4B" w:rsidRPr="008A5E8A" w:rsidRDefault="00FD7F4B" w:rsidP="00022E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8A5E8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Московская область</w:t>
            </w:r>
          </w:p>
        </w:tc>
      </w:tr>
      <w:tr w:rsidR="00FD7F4B" w:rsidRPr="004B01A9" w:rsidTr="00665928">
        <w:trPr>
          <w:trHeight w:val="270"/>
        </w:trPr>
        <w:tc>
          <w:tcPr>
            <w:tcW w:w="900" w:type="dxa"/>
          </w:tcPr>
          <w:p w:rsidR="00FD7F4B" w:rsidRPr="004B01A9" w:rsidRDefault="00FD7F4B" w:rsidP="00A667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694" w:type="dxa"/>
          </w:tcPr>
          <w:p w:rsidR="00FD7F4B" w:rsidRPr="004B01A9" w:rsidRDefault="00FD7F4B" w:rsidP="00BB097C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7038" w:type="dxa"/>
          </w:tcPr>
          <w:p w:rsidR="00FD7F4B" w:rsidRPr="008A5E8A" w:rsidRDefault="00FD7F4B" w:rsidP="00FD7F4B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8A5E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Общеобразовательная школа на 1100 мест </w:t>
            </w:r>
          </w:p>
        </w:tc>
      </w:tr>
      <w:tr w:rsidR="00FD7F4B" w:rsidRPr="004B01A9" w:rsidTr="00665928">
        <w:trPr>
          <w:trHeight w:val="270"/>
        </w:trPr>
        <w:tc>
          <w:tcPr>
            <w:tcW w:w="900" w:type="dxa"/>
          </w:tcPr>
          <w:p w:rsidR="00FD7F4B" w:rsidRPr="004B01A9" w:rsidRDefault="00FD7F4B" w:rsidP="00A667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2694" w:type="dxa"/>
          </w:tcPr>
          <w:p w:rsidR="00FD7F4B" w:rsidRPr="004B01A9" w:rsidRDefault="00FD7F4B" w:rsidP="00A667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Заказчик работ</w:t>
            </w:r>
          </w:p>
        </w:tc>
        <w:tc>
          <w:tcPr>
            <w:tcW w:w="7038" w:type="dxa"/>
          </w:tcPr>
          <w:p w:rsidR="00FD7F4B" w:rsidRPr="00FE607E" w:rsidRDefault="00FD7F4B" w:rsidP="00A022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" w:firstLine="15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D7F4B" w:rsidRPr="004B01A9" w:rsidTr="00665928">
        <w:trPr>
          <w:trHeight w:val="270"/>
        </w:trPr>
        <w:tc>
          <w:tcPr>
            <w:tcW w:w="900" w:type="dxa"/>
          </w:tcPr>
          <w:p w:rsidR="00FD7F4B" w:rsidRPr="004B01A9" w:rsidRDefault="00FD7F4B" w:rsidP="00A667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2694" w:type="dxa"/>
          </w:tcPr>
          <w:p w:rsidR="00FD7F4B" w:rsidRPr="004B01A9" w:rsidRDefault="00FD7F4B" w:rsidP="00A667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Исполнитель работ</w:t>
            </w:r>
          </w:p>
        </w:tc>
        <w:tc>
          <w:tcPr>
            <w:tcW w:w="7038" w:type="dxa"/>
          </w:tcPr>
          <w:p w:rsidR="00FD7F4B" w:rsidRPr="00B86283" w:rsidRDefault="00FD7F4B" w:rsidP="00B86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62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Определяется по итогам проведения открытого конкурса на право выполнения работ</w:t>
            </w:r>
          </w:p>
        </w:tc>
      </w:tr>
      <w:tr w:rsidR="00FD7F4B" w:rsidRPr="004B01A9" w:rsidTr="00665928">
        <w:trPr>
          <w:trHeight w:val="270"/>
        </w:trPr>
        <w:tc>
          <w:tcPr>
            <w:tcW w:w="900" w:type="dxa"/>
          </w:tcPr>
          <w:p w:rsidR="00FD7F4B" w:rsidRPr="004B01A9" w:rsidRDefault="00FD7F4B" w:rsidP="00A667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2694" w:type="dxa"/>
          </w:tcPr>
          <w:p w:rsidR="00FD7F4B" w:rsidRPr="004B01A9" w:rsidRDefault="00FD7F4B" w:rsidP="00A667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7038" w:type="dxa"/>
          </w:tcPr>
          <w:p w:rsidR="00FD7F4B" w:rsidRPr="00FE607E" w:rsidRDefault="00FD7F4B" w:rsidP="00FD7F4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D7F4B" w:rsidRPr="004B01A9" w:rsidTr="00665928">
        <w:trPr>
          <w:trHeight w:val="270"/>
        </w:trPr>
        <w:tc>
          <w:tcPr>
            <w:tcW w:w="900" w:type="dxa"/>
          </w:tcPr>
          <w:p w:rsidR="00FD7F4B" w:rsidRPr="004B01A9" w:rsidRDefault="00FD7F4B" w:rsidP="00A667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2694" w:type="dxa"/>
          </w:tcPr>
          <w:p w:rsidR="00FD7F4B" w:rsidRPr="004B01A9" w:rsidRDefault="00FD7F4B" w:rsidP="00A667F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Вид строительства</w:t>
            </w:r>
          </w:p>
        </w:tc>
        <w:tc>
          <w:tcPr>
            <w:tcW w:w="7038" w:type="dxa"/>
            <w:vAlign w:val="center"/>
          </w:tcPr>
          <w:p w:rsidR="00FD7F4B" w:rsidRPr="00B86283" w:rsidRDefault="00FD7F4B" w:rsidP="00B86283">
            <w:pPr>
              <w:spacing w:after="0" w:line="240" w:lineRule="auto"/>
              <w:ind w:left="-15" w:firstLine="15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B86283">
              <w:rPr>
                <w:rFonts w:ascii="Times New Roman" w:hAnsi="Times New Roman"/>
                <w:sz w:val="24"/>
                <w:szCs w:val="24"/>
              </w:rPr>
              <w:t>новое строительство</w:t>
            </w:r>
            <w:r>
              <w:rPr>
                <w:rFonts w:ascii="Times New Roman" w:hAnsi="Times New Roman"/>
                <w:color w:val="0070C0"/>
                <w:sz w:val="20"/>
                <w:szCs w:val="20"/>
              </w:rPr>
              <w:t xml:space="preserve"> </w:t>
            </w:r>
          </w:p>
        </w:tc>
      </w:tr>
      <w:tr w:rsidR="00FD7F4B" w:rsidRPr="004B01A9" w:rsidTr="00665928">
        <w:trPr>
          <w:trHeight w:val="1245"/>
        </w:trPr>
        <w:tc>
          <w:tcPr>
            <w:tcW w:w="900" w:type="dxa"/>
          </w:tcPr>
          <w:p w:rsidR="00FD7F4B" w:rsidRPr="004B01A9" w:rsidRDefault="00FD7F4B" w:rsidP="00A667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2694" w:type="dxa"/>
          </w:tcPr>
          <w:p w:rsidR="00FD7F4B" w:rsidRPr="004B01A9" w:rsidRDefault="00FD7F4B" w:rsidP="00A667F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iCs/>
                <w:spacing w:val="-2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7038" w:type="dxa"/>
          </w:tcPr>
          <w:p w:rsidR="00FD7F4B" w:rsidRPr="00B86283" w:rsidRDefault="00FD7F4B" w:rsidP="00FE607E">
            <w:pPr>
              <w:spacing w:after="0" w:line="240" w:lineRule="auto"/>
              <w:ind w:left="-15" w:firstLine="1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62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Инженерные изыскания</w:t>
            </w:r>
          </w:p>
          <w:p w:rsidR="00FD7F4B" w:rsidRPr="00B86283" w:rsidRDefault="00FD7F4B" w:rsidP="00FE607E">
            <w:pPr>
              <w:spacing w:after="0" w:line="240" w:lineRule="auto"/>
              <w:ind w:left="-15" w:firstLine="1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62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Проектная документация </w:t>
            </w:r>
          </w:p>
          <w:p w:rsidR="00FD7F4B" w:rsidRPr="00B86283" w:rsidRDefault="00FD7F4B" w:rsidP="00FE607E">
            <w:pPr>
              <w:spacing w:after="0" w:line="240" w:lineRule="auto"/>
              <w:ind w:left="-15" w:firstLine="1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62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Рабочая документация</w:t>
            </w:r>
          </w:p>
          <w:p w:rsidR="00FD7F4B" w:rsidRPr="00B86283" w:rsidRDefault="00FD7F4B" w:rsidP="00FE607E">
            <w:pPr>
              <w:spacing w:after="0" w:line="240" w:lineRule="auto"/>
              <w:ind w:left="-15" w:firstLine="1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62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Проект благоустройства</w:t>
            </w:r>
          </w:p>
          <w:p w:rsidR="00FD7F4B" w:rsidRPr="00B86283" w:rsidRDefault="00FD7F4B" w:rsidP="00B86283">
            <w:pPr>
              <w:spacing w:after="0" w:line="240" w:lineRule="auto"/>
              <w:ind w:left="-15" w:firstLine="15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862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Проект интерьеров</w:t>
            </w:r>
          </w:p>
        </w:tc>
      </w:tr>
      <w:tr w:rsidR="00FD7F4B" w:rsidRPr="004B01A9" w:rsidTr="00FD7F4B">
        <w:trPr>
          <w:trHeight w:val="849"/>
        </w:trPr>
        <w:tc>
          <w:tcPr>
            <w:tcW w:w="900" w:type="dxa"/>
          </w:tcPr>
          <w:p w:rsidR="00FD7F4B" w:rsidRPr="004B01A9" w:rsidRDefault="00FD7F4B" w:rsidP="00A667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2694" w:type="dxa"/>
          </w:tcPr>
          <w:p w:rsidR="00FD7F4B" w:rsidRPr="004B01A9" w:rsidRDefault="00FD7F4B" w:rsidP="00A667F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Термины и определения</w:t>
            </w:r>
          </w:p>
          <w:p w:rsidR="00FD7F4B" w:rsidRPr="004B01A9" w:rsidRDefault="00FD7F4B" w:rsidP="00A667F9">
            <w:pPr>
              <w:spacing w:after="0" w:line="240" w:lineRule="auto"/>
              <w:ind w:right="180" w:firstLine="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38" w:type="dxa"/>
            <w:shd w:val="clear" w:color="auto" w:fill="FFFFFF"/>
          </w:tcPr>
          <w:p w:rsidR="00FD7F4B" w:rsidRPr="00FD7F4B" w:rsidRDefault="00FD7F4B" w:rsidP="00022E0E">
            <w:pPr>
              <w:tabs>
                <w:tab w:val="left" w:pos="410"/>
                <w:tab w:val="left" w:pos="9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FD7F4B" w:rsidRPr="004B01A9" w:rsidTr="00665928">
        <w:trPr>
          <w:trHeight w:val="255"/>
        </w:trPr>
        <w:tc>
          <w:tcPr>
            <w:tcW w:w="900" w:type="dxa"/>
            <w:shd w:val="clear" w:color="auto" w:fill="FFFFFF"/>
          </w:tcPr>
          <w:p w:rsidR="00FD7F4B" w:rsidRPr="004B01A9" w:rsidRDefault="00FD7F4B" w:rsidP="00A667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1.10.</w:t>
            </w:r>
          </w:p>
        </w:tc>
        <w:tc>
          <w:tcPr>
            <w:tcW w:w="2694" w:type="dxa"/>
            <w:shd w:val="clear" w:color="auto" w:fill="auto"/>
          </w:tcPr>
          <w:p w:rsidR="00FD7F4B" w:rsidRPr="004B01A9" w:rsidRDefault="00FD7F4B" w:rsidP="00A667F9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bookmarkStart w:id="1" w:name="_Toc347664160"/>
            <w:r w:rsidRPr="004B01A9">
              <w:rPr>
                <w:rFonts w:ascii="Times New Roman" w:eastAsia="Times New Roman" w:hAnsi="Times New Roman"/>
                <w:bCs/>
                <w:iCs/>
                <w:spacing w:val="-2"/>
                <w:sz w:val="24"/>
                <w:szCs w:val="24"/>
                <w:lang w:eastAsia="ru-RU"/>
              </w:rPr>
              <w:t>Грани</w:t>
            </w:r>
            <w:r w:rsidRPr="004B01A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цы  и площадь </w:t>
            </w:r>
            <w:bookmarkEnd w:id="1"/>
            <w:r w:rsidRPr="004B01A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выполнения работ</w:t>
            </w:r>
          </w:p>
        </w:tc>
        <w:tc>
          <w:tcPr>
            <w:tcW w:w="7038" w:type="dxa"/>
          </w:tcPr>
          <w:p w:rsidR="00FD7F4B" w:rsidRDefault="00FD7F4B" w:rsidP="00FD7F4B">
            <w:pPr>
              <w:spacing w:after="0" w:line="240" w:lineRule="auto"/>
              <w:ind w:left="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D9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участка</w:t>
            </w: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–</w:t>
            </w:r>
            <w:r w:rsidRPr="00C91B2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534FC0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2,9424 </w:t>
            </w:r>
            <w:r w:rsidRPr="00534F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(га)</w:t>
            </w:r>
          </w:p>
          <w:p w:rsidR="00FD7F4B" w:rsidRDefault="00FD7F4B" w:rsidP="00FD7F4B">
            <w:pPr>
              <w:spacing w:after="0" w:line="240" w:lineRule="auto"/>
              <w:ind w:left="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D7F4B" w:rsidRDefault="00FD7F4B" w:rsidP="00FD7F4B">
            <w:pPr>
              <w:spacing w:after="0" w:line="240" w:lineRule="auto"/>
              <w:ind w:left="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D9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земли населенных пунктов;</w:t>
            </w:r>
          </w:p>
          <w:p w:rsidR="00FD7F4B" w:rsidRDefault="00FD7F4B" w:rsidP="00FD7F4B">
            <w:pPr>
              <w:spacing w:after="0" w:line="240" w:lineRule="auto"/>
              <w:ind w:left="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D7F4B" w:rsidRDefault="00FD7F4B" w:rsidP="00FD7F4B">
            <w:pPr>
              <w:spacing w:after="0" w:line="240" w:lineRule="auto"/>
              <w:ind w:left="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6D9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534F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1871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</w:t>
            </w:r>
            <w:r w:rsidR="00534F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колы общеобразовательные.</w:t>
            </w:r>
          </w:p>
          <w:p w:rsidR="00FD7F4B" w:rsidRDefault="00FD7F4B" w:rsidP="00FD7F4B">
            <w:pPr>
              <w:spacing w:after="0" w:line="240" w:lineRule="auto"/>
              <w:ind w:left="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D7F4B" w:rsidRDefault="00FD7F4B" w:rsidP="00FD7F4B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2F48A8">
              <w:rPr>
                <w:rFonts w:ascii="Times New Roman" w:hAnsi="Times New Roman" w:cs="Times New Roman"/>
                <w:b/>
              </w:rPr>
              <w:t xml:space="preserve">сведения о современном состоянии, использовании и характеристиках рельефа </w:t>
            </w:r>
            <w:r>
              <w:rPr>
                <w:rFonts w:ascii="Times New Roman" w:hAnsi="Times New Roman" w:cs="Times New Roman"/>
                <w:b/>
              </w:rPr>
              <w:t>территории, на которую планируются проектные работы</w:t>
            </w:r>
          </w:p>
          <w:p w:rsidR="00FD7F4B" w:rsidRDefault="00FD7F4B" w:rsidP="002563B9">
            <w:pPr>
              <w:pStyle w:val="ConsPlusNonformat"/>
              <w:ind w:left="268" w:hanging="268"/>
              <w:jc w:val="both"/>
              <w:rPr>
                <w:rFonts w:ascii="Times New Roman" w:hAnsi="Times New Roman" w:cs="Times New Roman"/>
              </w:rPr>
            </w:pPr>
            <w:r w:rsidRPr="001C1D66">
              <w:rPr>
                <w:rFonts w:ascii="Times New Roman" w:hAnsi="Times New Roman" w:cs="Times New Roman"/>
              </w:rPr>
              <w:t xml:space="preserve">- на </w:t>
            </w:r>
            <w:r>
              <w:rPr>
                <w:rFonts w:ascii="Times New Roman" w:hAnsi="Times New Roman" w:cs="Times New Roman"/>
                <w:i/>
              </w:rPr>
              <w:t>Т</w:t>
            </w:r>
            <w:r w:rsidRPr="001C1D66">
              <w:rPr>
                <w:rFonts w:ascii="Times New Roman" w:hAnsi="Times New Roman" w:cs="Times New Roman"/>
                <w:i/>
              </w:rPr>
              <w:t>ерритории проектирования</w:t>
            </w:r>
            <w:r w:rsidRPr="001C1D66">
              <w:rPr>
                <w:rFonts w:ascii="Times New Roman" w:hAnsi="Times New Roman" w:cs="Times New Roman"/>
              </w:rPr>
              <w:t xml:space="preserve"> рельеф</w:t>
            </w:r>
            <w:r w:rsidR="002563B9">
              <w:rPr>
                <w:rFonts w:ascii="Times New Roman" w:hAnsi="Times New Roman" w:cs="Times New Roman"/>
              </w:rPr>
              <w:t xml:space="preserve"> </w:t>
            </w:r>
            <w:r w:rsidRPr="001C1D66">
              <w:rPr>
                <w:rFonts w:ascii="Times New Roman" w:hAnsi="Times New Roman" w:cs="Times New Roman"/>
              </w:rPr>
              <w:t xml:space="preserve"> </w:t>
            </w:r>
            <w:r w:rsidR="002563B9">
              <w:rPr>
                <w:rFonts w:ascii="Times New Roman" w:hAnsi="Times New Roman" w:cs="Times New Roman"/>
              </w:rPr>
              <w:t>неровный, сформирован искусственно путем отсыпки земляных масс при строительстве окружающей застройки, травяной покров, стихийные дорожки и протопы;</w:t>
            </w:r>
          </w:p>
          <w:p w:rsidR="002563B9" w:rsidRDefault="002563B9" w:rsidP="002563B9">
            <w:pPr>
              <w:pStyle w:val="ConsPlusNonformat"/>
              <w:ind w:left="268" w:hanging="268"/>
              <w:jc w:val="both"/>
              <w:rPr>
                <w:rFonts w:ascii="Times New Roman" w:hAnsi="Times New Roman" w:cs="Times New Roman"/>
                <w:i/>
              </w:rPr>
            </w:pPr>
            <w:r w:rsidRPr="001C1D66">
              <w:rPr>
                <w:rFonts w:ascii="Times New Roman" w:hAnsi="Times New Roman" w:cs="Times New Roman"/>
              </w:rPr>
              <w:t xml:space="preserve">- на </w:t>
            </w:r>
            <w:r>
              <w:rPr>
                <w:rFonts w:ascii="Times New Roman" w:hAnsi="Times New Roman" w:cs="Times New Roman"/>
                <w:i/>
              </w:rPr>
              <w:t>Т</w:t>
            </w:r>
            <w:r w:rsidRPr="001C1D66">
              <w:rPr>
                <w:rFonts w:ascii="Times New Roman" w:hAnsi="Times New Roman" w:cs="Times New Roman"/>
                <w:i/>
              </w:rPr>
              <w:t>ерритории проектирования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563B9">
              <w:rPr>
                <w:rFonts w:ascii="Times New Roman" w:hAnsi="Times New Roman" w:cs="Times New Roman"/>
              </w:rPr>
              <w:t>расположены объекты инженерной инфраструктуры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2563B9">
              <w:rPr>
                <w:rFonts w:ascii="Times New Roman" w:hAnsi="Times New Roman" w:cs="Times New Roman"/>
              </w:rPr>
              <w:t>(водопровод)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FD7F4B" w:rsidRDefault="00FD7F4B" w:rsidP="00FD7F4B">
            <w:pPr>
              <w:autoSpaceDE w:val="0"/>
              <w:autoSpaceDN w:val="0"/>
              <w:adjustRightInd w:val="0"/>
              <w:spacing w:after="0" w:line="240" w:lineRule="auto"/>
              <w:ind w:left="-17" w:right="-2"/>
              <w:jc w:val="both"/>
              <w:rPr>
                <w:rFonts w:ascii="Times New Roman" w:hAnsi="Times New Roman"/>
                <w:bCs/>
                <w:i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i/>
                <w:sz w:val="20"/>
                <w:szCs w:val="20"/>
                <w:u w:val="single"/>
                <w:shd w:val="clear" w:color="auto" w:fill="FFFFFF"/>
              </w:rPr>
              <w:t>Примечание:</w:t>
            </w:r>
          </w:p>
          <w:p w:rsidR="00FD7F4B" w:rsidRDefault="00FD7F4B" w:rsidP="00A216FB">
            <w:pPr>
              <w:numPr>
                <w:ilvl w:val="0"/>
                <w:numId w:val="151"/>
              </w:numPr>
              <w:spacing w:after="0" w:line="240" w:lineRule="auto"/>
              <w:ind w:left="272" w:hanging="285"/>
              <w:jc w:val="both"/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i/>
                <w:sz w:val="20"/>
                <w:szCs w:val="20"/>
                <w:shd w:val="clear" w:color="auto" w:fill="FFFFFF"/>
              </w:rPr>
              <w:t>В случае обоснованной Исполнителем необходимости (выявления на Проектируемой территории объектов (капитальных, некапитальных, нестационарных), находящихся в собственности третьих лиц, функционально не связанных с планируемым ОКС) Заказчик обеспечивает принятие решения о демонтаже и передачу соответствующего документа Исполнителю до направления Исполнителем проектной документации на экспертизу.</w:t>
            </w:r>
          </w:p>
          <w:p w:rsidR="00FD7F4B" w:rsidRPr="001C1D66" w:rsidRDefault="00FD7F4B" w:rsidP="00FD7F4B">
            <w:pPr>
              <w:pStyle w:val="ConsPlusNonformat"/>
              <w:jc w:val="both"/>
              <w:rPr>
                <w:rFonts w:ascii="Times New Roman" w:hAnsi="Times New Roman"/>
                <w:i/>
                <w:color w:val="0070C0"/>
                <w:sz w:val="16"/>
                <w:szCs w:val="16"/>
                <w:lang w:eastAsia="zh-CN"/>
              </w:rPr>
            </w:pPr>
          </w:p>
          <w:p w:rsidR="00FD7F4B" w:rsidRPr="00FE607E" w:rsidRDefault="00FD7F4B" w:rsidP="00FD7F4B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D7F4B" w:rsidRPr="00FE607E" w:rsidRDefault="00FD7F4B" w:rsidP="00FD7F4B">
            <w:pPr>
              <w:autoSpaceDE w:val="0"/>
              <w:autoSpaceDN w:val="0"/>
              <w:adjustRightInd w:val="0"/>
              <w:spacing w:after="0" w:line="240" w:lineRule="auto"/>
              <w:ind w:right="-2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E607E">
              <w:rPr>
                <w:rFonts w:ascii="Times New Roman" w:hAnsi="Times New Roman"/>
                <w:b/>
                <w:sz w:val="20"/>
                <w:szCs w:val="20"/>
              </w:rPr>
              <w:t xml:space="preserve">сведения о сохранении/сносе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объектов инженерной инфраструктуры – </w:t>
            </w:r>
            <w:r w:rsidRPr="007F0470">
              <w:rPr>
                <w:rFonts w:ascii="Times New Roman" w:hAnsi="Times New Roman"/>
                <w:sz w:val="20"/>
                <w:szCs w:val="20"/>
              </w:rPr>
              <w:t>лини</w:t>
            </w:r>
            <w:r w:rsidR="002563B9">
              <w:rPr>
                <w:rFonts w:ascii="Times New Roman" w:hAnsi="Times New Roman"/>
                <w:sz w:val="20"/>
                <w:szCs w:val="20"/>
              </w:rPr>
              <w:t>я</w:t>
            </w:r>
            <w:r w:rsidRPr="007F047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563B9">
              <w:rPr>
                <w:rFonts w:ascii="Times New Roman" w:hAnsi="Times New Roman"/>
                <w:sz w:val="20"/>
                <w:szCs w:val="20"/>
              </w:rPr>
              <w:t>водопровода</w:t>
            </w:r>
            <w:r w:rsidRPr="0099737E">
              <w:rPr>
                <w:rFonts w:ascii="Times New Roman" w:hAnsi="Times New Roman"/>
                <w:sz w:val="20"/>
                <w:szCs w:val="20"/>
              </w:rPr>
              <w:t xml:space="preserve"> планиру</w:t>
            </w:r>
            <w:r w:rsidR="002563B9">
              <w:rPr>
                <w:rFonts w:ascii="Times New Roman" w:hAnsi="Times New Roman"/>
                <w:sz w:val="20"/>
                <w:szCs w:val="20"/>
              </w:rPr>
              <w:t>е</w:t>
            </w:r>
            <w:r w:rsidRPr="0099737E">
              <w:rPr>
                <w:rFonts w:ascii="Times New Roman" w:hAnsi="Times New Roman"/>
                <w:sz w:val="20"/>
                <w:szCs w:val="20"/>
              </w:rPr>
              <w:t>тся к выносу.</w:t>
            </w:r>
          </w:p>
          <w:p w:rsidR="00FD7F4B" w:rsidRPr="00EF4008" w:rsidRDefault="00FD7F4B" w:rsidP="00FD7F4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D7F4B" w:rsidRPr="002F48A8" w:rsidRDefault="00FD7F4B" w:rsidP="00FD7F4B">
            <w:pPr>
              <w:spacing w:after="0" w:line="240" w:lineRule="auto"/>
              <w:ind w:left="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Территория проектирования</w:t>
            </w:r>
            <w:r w:rsidRPr="002F48A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ограничена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:</w:t>
            </w:r>
          </w:p>
          <w:p w:rsidR="00FD7F4B" w:rsidRDefault="00FD7F4B" w:rsidP="00FD7F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5" w:hanging="83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севера –</w:t>
            </w:r>
            <w:r w:rsidR="00BD234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F6851">
              <w:rPr>
                <w:rFonts w:ascii="Times New Roman" w:hAnsi="Times New Roman"/>
                <w:sz w:val="20"/>
                <w:szCs w:val="20"/>
              </w:rPr>
              <w:t xml:space="preserve">территория детского сада №32, </w:t>
            </w:r>
            <w:r>
              <w:rPr>
                <w:rFonts w:ascii="Times New Roman" w:hAnsi="Times New Roman"/>
                <w:sz w:val="20"/>
                <w:szCs w:val="20"/>
              </w:rPr>
              <w:t>придомовая территория многоэтажн</w:t>
            </w:r>
            <w:r w:rsidR="002F6851">
              <w:rPr>
                <w:rFonts w:ascii="Times New Roman" w:hAnsi="Times New Roman"/>
                <w:sz w:val="20"/>
                <w:szCs w:val="20"/>
              </w:rPr>
              <w:t>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</w:t>
            </w:r>
            <w:r w:rsidR="002F6851">
              <w:rPr>
                <w:rFonts w:ascii="Times New Roman" w:hAnsi="Times New Roman"/>
                <w:sz w:val="20"/>
                <w:szCs w:val="20"/>
              </w:rPr>
              <w:t>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дом</w:t>
            </w:r>
            <w:r w:rsidR="002F6851">
              <w:rPr>
                <w:rFonts w:ascii="Times New Roman" w:hAnsi="Times New Roman"/>
                <w:sz w:val="20"/>
                <w:szCs w:val="20"/>
              </w:rPr>
              <w:t>ов</w:t>
            </w:r>
            <w:r w:rsidR="000C242C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7F4B" w:rsidRDefault="00FD7F4B" w:rsidP="00FD7F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5" w:hanging="83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юга – </w:t>
            </w:r>
            <w:r w:rsidR="00BD2342">
              <w:rPr>
                <w:rFonts w:ascii="Times New Roman" w:hAnsi="Times New Roman"/>
                <w:sz w:val="20"/>
                <w:szCs w:val="20"/>
              </w:rPr>
              <w:t xml:space="preserve">придомовая территория строящегося многоэтажного жилого дома, незастроенная территория с травяным покровом, </w:t>
            </w:r>
            <w:r w:rsidR="00534FC0">
              <w:rPr>
                <w:rFonts w:ascii="Times New Roman" w:hAnsi="Times New Roman"/>
                <w:sz w:val="20"/>
                <w:szCs w:val="20"/>
              </w:rPr>
              <w:t>деревьями</w:t>
            </w:r>
            <w:r w:rsidR="00BD2342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="00534FC0">
              <w:rPr>
                <w:rFonts w:ascii="Times New Roman" w:hAnsi="Times New Roman"/>
                <w:sz w:val="20"/>
                <w:szCs w:val="20"/>
              </w:rPr>
              <w:t>кустарниками</w:t>
            </w:r>
            <w:r w:rsidR="00BD2342">
              <w:rPr>
                <w:rFonts w:ascii="Times New Roman" w:hAnsi="Times New Roman"/>
                <w:sz w:val="20"/>
                <w:szCs w:val="20"/>
              </w:rPr>
              <w:t xml:space="preserve">,  стихийными дорожками и протопами с ВРИ </w:t>
            </w:r>
          </w:p>
          <w:p w:rsidR="00FD7F4B" w:rsidRDefault="00FD7F4B" w:rsidP="00FD7F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5" w:hanging="83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востока – </w:t>
            </w:r>
            <w:r w:rsidR="00BD2342">
              <w:rPr>
                <w:rFonts w:ascii="Times New Roman" w:hAnsi="Times New Roman"/>
                <w:sz w:val="20"/>
                <w:szCs w:val="20"/>
              </w:rPr>
              <w:t>придомовая территория многоэтажных жилых домов 32,34,36,38,40,42 по ул. Академика Доллежаля, далее автомобильная дорога ул. Академика Доллежаля, далее территория многоэтажной жилой застройки;</w:t>
            </w:r>
          </w:p>
          <w:p w:rsidR="00FD7F4B" w:rsidRDefault="00FD7F4B" w:rsidP="00FD7F4B">
            <w:pPr>
              <w:shd w:val="clear" w:color="auto" w:fill="FFFFFF"/>
              <w:spacing w:after="0" w:line="240" w:lineRule="auto"/>
              <w:ind w:left="835" w:hanging="83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 запада – </w:t>
            </w:r>
            <w:r w:rsidR="002F6851">
              <w:rPr>
                <w:rFonts w:ascii="Times New Roman" w:hAnsi="Times New Roman"/>
                <w:sz w:val="20"/>
                <w:szCs w:val="20"/>
              </w:rPr>
              <w:t>объекты инженерной инфраструктуры – водопровод,  водонапорная станция ВНС – 3, трансформаторная подстанция;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D7F4B" w:rsidRDefault="00FD7F4B" w:rsidP="00FD7F4B">
            <w:pPr>
              <w:shd w:val="clear" w:color="auto" w:fill="FFFFFF"/>
              <w:spacing w:after="0" w:line="240" w:lineRule="auto"/>
              <w:ind w:left="835" w:hanging="83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D7F4B" w:rsidRPr="00E841A8" w:rsidRDefault="00FD7F4B" w:rsidP="00FD7F4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FD7F4B" w:rsidRPr="004B01A9" w:rsidTr="00665928">
        <w:trPr>
          <w:trHeight w:val="128"/>
        </w:trPr>
        <w:tc>
          <w:tcPr>
            <w:tcW w:w="900" w:type="dxa"/>
          </w:tcPr>
          <w:p w:rsidR="00FD7F4B" w:rsidRPr="004B01A9" w:rsidRDefault="00FD7F4B" w:rsidP="00FE60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1.13.</w:t>
            </w:r>
          </w:p>
        </w:tc>
        <w:tc>
          <w:tcPr>
            <w:tcW w:w="2694" w:type="dxa"/>
          </w:tcPr>
          <w:p w:rsidR="00FD7F4B" w:rsidRPr="00FE607E" w:rsidRDefault="00FD7F4B" w:rsidP="00FE607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E607E">
              <w:rPr>
                <w:rFonts w:ascii="Times New Roman" w:hAnsi="Times New Roman"/>
                <w:sz w:val="24"/>
                <w:szCs w:val="24"/>
              </w:rPr>
              <w:t>Инженерные изыскания</w:t>
            </w:r>
          </w:p>
        </w:tc>
        <w:tc>
          <w:tcPr>
            <w:tcW w:w="7038" w:type="dxa"/>
          </w:tcPr>
          <w:p w:rsidR="00FD7F4B" w:rsidRPr="007C7AAB" w:rsidRDefault="00FD7F4B" w:rsidP="00C35C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7AAB">
              <w:rPr>
                <w:rFonts w:ascii="Times New Roman" w:hAnsi="Times New Roman"/>
                <w:sz w:val="24"/>
                <w:szCs w:val="24"/>
                <w:lang w:eastAsia="ru-RU"/>
              </w:rPr>
              <w:t>Инженерные изыскания для подготовки проектной документации должны обеспечивать получение:</w:t>
            </w:r>
          </w:p>
          <w:p w:rsidR="00FD7F4B" w:rsidRPr="007C7AAB" w:rsidRDefault="00FD7F4B" w:rsidP="00A216F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7AAB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материалов о природных условиях территории, на которой будут осуществляться строительство, реконструкция объектов капитального строительства, и факторах техногенного воздействия на окружающую среду, о прогнозе их изменения;</w:t>
            </w:r>
          </w:p>
          <w:p w:rsidR="00FD7F4B" w:rsidRPr="007C7AAB" w:rsidRDefault="00FD7F4B" w:rsidP="00A216F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7AAB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материалов для обоснования компоновки зданий и сооружений для принятия конструктивных и объемно-планировочных решений, оценки опасных процессов и явлений, разработки схемы (проекта) инженерной защиты и мероприятий по охране окружающей среды, проекта организации строительства или реконструкции объекта;</w:t>
            </w:r>
          </w:p>
          <w:p w:rsidR="00FD7F4B" w:rsidRPr="007C7AAB" w:rsidRDefault="00FD7F4B" w:rsidP="00A216F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7AAB">
              <w:rPr>
                <w:rFonts w:ascii="Times New Roman" w:hAnsi="Times New Roman"/>
                <w:sz w:val="24"/>
                <w:szCs w:val="24"/>
                <w:lang w:eastAsia="ru-RU"/>
              </w:rPr>
              <w:t>исходных данных для расчетов оснований, фундаментов и конструкций, а также для проектирования сооружений инженерной защиты, выполнения земляных работ и принятия окончательных проектных решений при подготовке, экспертизе, согласовании и утверждении проектной документации.</w:t>
            </w:r>
          </w:p>
          <w:p w:rsidR="00FD7F4B" w:rsidRPr="007C7AAB" w:rsidRDefault="00FD7F4B" w:rsidP="004030F0">
            <w:pPr>
              <w:autoSpaceDE w:val="0"/>
              <w:autoSpaceDN w:val="0"/>
              <w:adjustRightInd w:val="0"/>
              <w:spacing w:after="0" w:line="240" w:lineRule="auto"/>
              <w:ind w:hanging="1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7A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Результаты инженерных изысканий должны быть достоверными и достаточными для обоснования конструктивных и объемно-планировочных решений, установления проектных значений и характеристик зданий или сооружений, мероприятий инженерной защиты и мероприятий по охране окружающей среды. </w:t>
            </w:r>
          </w:p>
          <w:p w:rsidR="00FD7F4B" w:rsidRPr="007C7AAB" w:rsidRDefault="00FD7F4B" w:rsidP="00AD0C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7AAB">
              <w:rPr>
                <w:rFonts w:ascii="Times New Roman" w:hAnsi="Times New Roman"/>
                <w:sz w:val="24"/>
                <w:szCs w:val="24"/>
              </w:rPr>
              <w:t xml:space="preserve">Выполнить в соответствии с </w:t>
            </w:r>
            <w:r w:rsidRPr="007C7A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«СП 47.13330.2012. Свод правил. Инженерные изыскания для строительства. Основные положения. Актуализированная редакция СНиП 11-02-96» </w:t>
            </w:r>
            <w:r w:rsidRPr="007C7AAB">
              <w:rPr>
                <w:rFonts w:ascii="Times New Roman" w:hAnsi="Times New Roman"/>
                <w:sz w:val="24"/>
                <w:szCs w:val="24"/>
              </w:rPr>
              <w:t>в объемах необходимых и достаточных для получения положительного заключения экспертизы и получения разрешения на строительство, в т.ч.:</w:t>
            </w:r>
          </w:p>
          <w:p w:rsidR="00FD7F4B" w:rsidRPr="007C7AAB" w:rsidRDefault="00FD7F4B" w:rsidP="00FE607E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C7AAB">
              <w:rPr>
                <w:rFonts w:ascii="Times New Roman" w:hAnsi="Times New Roman" w:cs="Times New Roman"/>
                <w:b/>
              </w:rPr>
              <w:t>инженерно-геодезические изыскания</w:t>
            </w:r>
          </w:p>
          <w:p w:rsidR="00FD7F4B" w:rsidRPr="007C7AAB" w:rsidRDefault="00FD7F4B" w:rsidP="00FE607E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C7AAB">
              <w:rPr>
                <w:rFonts w:ascii="Times New Roman" w:hAnsi="Times New Roman" w:cs="Times New Roman"/>
                <w:b/>
              </w:rPr>
              <w:t>инженерно-геологические изыскания</w:t>
            </w:r>
          </w:p>
          <w:p w:rsidR="00FD7F4B" w:rsidRPr="007C7AAB" w:rsidRDefault="00FD7F4B" w:rsidP="007C7AAB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C7AAB">
              <w:rPr>
                <w:rFonts w:ascii="Times New Roman" w:hAnsi="Times New Roman" w:cs="Times New Roman"/>
                <w:b/>
              </w:rPr>
              <w:t>инженерно-экологические изыскания</w:t>
            </w:r>
          </w:p>
        </w:tc>
      </w:tr>
      <w:tr w:rsidR="00FD7F4B" w:rsidRPr="004B01A9" w:rsidTr="00665928">
        <w:trPr>
          <w:trHeight w:val="132"/>
        </w:trPr>
        <w:tc>
          <w:tcPr>
            <w:tcW w:w="900" w:type="dxa"/>
          </w:tcPr>
          <w:p w:rsidR="00FD7F4B" w:rsidRPr="004B01A9" w:rsidRDefault="00FD7F4B" w:rsidP="00FE607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:rsidR="00FD7F4B" w:rsidRDefault="00FD7F4B" w:rsidP="00FE607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Технико-экономические показатели, характеристики</w:t>
            </w:r>
          </w:p>
          <w:p w:rsidR="00FD7F4B" w:rsidRPr="004B01A9" w:rsidRDefault="00FD7F4B" w:rsidP="00FE607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объекта капитального строительства</w:t>
            </w:r>
          </w:p>
        </w:tc>
        <w:tc>
          <w:tcPr>
            <w:tcW w:w="7038" w:type="dxa"/>
          </w:tcPr>
          <w:p w:rsidR="007C7AAB" w:rsidRDefault="007C7AAB" w:rsidP="007C7AAB">
            <w:pPr>
              <w:pStyle w:val="af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параметры рассматриваемого настоящим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Техническим заданием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нового ОКС:</w:t>
            </w:r>
          </w:p>
          <w:p w:rsidR="007C7AAB" w:rsidRDefault="007C7AAB" w:rsidP="007C7AAB">
            <w:pPr>
              <w:pStyle w:val="af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общая площадь объекта: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 более 19 000 кв.м </w:t>
            </w:r>
          </w:p>
          <w:p w:rsidR="007C7AAB" w:rsidRDefault="007C7AAB" w:rsidP="007C7AAB">
            <w:pPr>
              <w:pStyle w:val="af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количество обучающихся: </w:t>
            </w:r>
            <w:r>
              <w:rPr>
                <w:rFonts w:ascii="Times New Roman" w:hAnsi="Times New Roman"/>
                <w:sz w:val="20"/>
                <w:szCs w:val="20"/>
              </w:rPr>
              <w:t>1 100 чел.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7C7AAB" w:rsidRDefault="007C7AAB" w:rsidP="007C7AAB">
            <w:pPr>
              <w:pStyle w:val="af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количество работников</w:t>
            </w:r>
            <w:r>
              <w:rPr>
                <w:rFonts w:ascii="Times New Roman" w:hAnsi="Times New Roman"/>
                <w:sz w:val="20"/>
                <w:szCs w:val="20"/>
              </w:rPr>
              <w:t>: 150 человек</w:t>
            </w:r>
          </w:p>
          <w:p w:rsidR="007C7AAB" w:rsidRDefault="007C7AAB" w:rsidP="007C7AAB">
            <w:pPr>
              <w:pStyle w:val="af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этажность: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 более 4 эт. </w:t>
            </w:r>
          </w:p>
          <w:p w:rsidR="007C7AAB" w:rsidRDefault="007C7AAB" w:rsidP="007C7AAB">
            <w:pPr>
              <w:pStyle w:val="af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количество этажей: </w:t>
            </w:r>
            <w:r>
              <w:rPr>
                <w:rFonts w:ascii="Times New Roman" w:hAnsi="Times New Roman"/>
                <w:sz w:val="20"/>
                <w:szCs w:val="20"/>
              </w:rPr>
              <w:t>не более 5 эт.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7C7AAB" w:rsidRDefault="007C7AAB" w:rsidP="007C7AAB">
            <w:pPr>
              <w:pStyle w:val="af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кол-во машиномест: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 менее 20 м/м</w:t>
            </w:r>
          </w:p>
          <w:p w:rsidR="00FD7F4B" w:rsidRPr="00FE1D8C" w:rsidRDefault="007C7AAB" w:rsidP="007C7AAB">
            <w:pPr>
              <w:pStyle w:val="af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конструктивное решение технического этажа и технологического подполья выполнить без отсыпки части помещений до высоты 1,8 м и менее.</w:t>
            </w:r>
          </w:p>
        </w:tc>
      </w:tr>
      <w:tr w:rsidR="00FD7F4B" w:rsidRPr="004B01A9" w:rsidTr="00665928">
        <w:trPr>
          <w:trHeight w:val="224"/>
        </w:trPr>
        <w:tc>
          <w:tcPr>
            <w:tcW w:w="900" w:type="dxa"/>
          </w:tcPr>
          <w:p w:rsidR="00FD7F4B" w:rsidRPr="004B01A9" w:rsidRDefault="00FD7F4B" w:rsidP="00B8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2694" w:type="dxa"/>
          </w:tcPr>
          <w:p w:rsidR="00FD7F4B" w:rsidRPr="004B01A9" w:rsidRDefault="00FD7F4B" w:rsidP="00FE607E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Технико-экономические показатели, характеристики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благоустройства</w:t>
            </w:r>
          </w:p>
        </w:tc>
        <w:tc>
          <w:tcPr>
            <w:tcW w:w="7038" w:type="dxa"/>
          </w:tcPr>
          <w:p w:rsidR="00FD7F4B" w:rsidRPr="00631BA0" w:rsidRDefault="00FD7F4B" w:rsidP="00FE1D8C">
            <w:pPr>
              <w:spacing w:after="0" w:line="240" w:lineRule="auto"/>
              <w:ind w:left="-15" w:firstLine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73DA">
              <w:rPr>
                <w:rFonts w:ascii="Times New Roman" w:hAnsi="Times New Roman"/>
                <w:sz w:val="24"/>
                <w:szCs w:val="24"/>
              </w:rPr>
              <w:t xml:space="preserve">Технико-экономические показатели благоустройства выполнить в соответствии с СП «Здания общеобразовательных организаций. Правила проектирования», Постановление Правительства РФ от 26.12.2014 N 1521 (ред. от 07.12.2016)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"Технический регламент о безопасности зданий и сооружений», СанПиН 2.4.2.2821-10 «Санитарно-эпидемиологические требования к условиям и организации обучения в общеобразовательных учреждениях», приказом Министерства строительства и жилищно-коммунального хозяйства Российской Федерации от 13.04.2017 № 711/пр «Об утверждении методических рекомендаций для подготовки правил </w:t>
            </w:r>
            <w:r w:rsidRPr="00F073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благоустройства территорий поселений, городских округов, внутригородских районов», приложением 4 к настоящему </w:t>
            </w:r>
            <w:r w:rsidRPr="00F073DA">
              <w:rPr>
                <w:rFonts w:ascii="Times New Roman" w:hAnsi="Times New Roman"/>
                <w:i/>
                <w:sz w:val="24"/>
                <w:szCs w:val="24"/>
              </w:rPr>
              <w:t>Техническому заданию</w:t>
            </w:r>
            <w:r w:rsidRPr="00F073DA">
              <w:rPr>
                <w:rFonts w:ascii="Times New Roman" w:hAnsi="Times New Roman"/>
                <w:sz w:val="24"/>
                <w:szCs w:val="24"/>
              </w:rPr>
              <w:t xml:space="preserve"> «Требования к благоустройству».</w:t>
            </w:r>
          </w:p>
        </w:tc>
      </w:tr>
      <w:tr w:rsidR="00FD7F4B" w:rsidRPr="004B01A9" w:rsidTr="00665928">
        <w:trPr>
          <w:trHeight w:val="2242"/>
        </w:trPr>
        <w:tc>
          <w:tcPr>
            <w:tcW w:w="900" w:type="dxa"/>
            <w:shd w:val="clear" w:color="auto" w:fill="FFFFFF"/>
          </w:tcPr>
          <w:p w:rsidR="00FD7F4B" w:rsidRPr="000D2355" w:rsidRDefault="00FD7F4B" w:rsidP="00B8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1.16</w:t>
            </w:r>
          </w:p>
        </w:tc>
        <w:tc>
          <w:tcPr>
            <w:tcW w:w="2694" w:type="dxa"/>
            <w:shd w:val="clear" w:color="auto" w:fill="auto"/>
          </w:tcPr>
          <w:p w:rsidR="00FD7F4B" w:rsidRPr="004B01A9" w:rsidRDefault="00FD7F4B" w:rsidP="00A66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Исходные данные  </w:t>
            </w:r>
          </w:p>
        </w:tc>
        <w:tc>
          <w:tcPr>
            <w:tcW w:w="7038" w:type="dxa"/>
            <w:shd w:val="clear" w:color="auto" w:fill="FFFFFF"/>
          </w:tcPr>
          <w:p w:rsidR="000C242C" w:rsidRPr="00AC7F85" w:rsidRDefault="000C242C" w:rsidP="000C242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7F85">
              <w:rPr>
                <w:rFonts w:ascii="Times New Roman" w:hAnsi="Times New Roman"/>
                <w:sz w:val="20"/>
                <w:szCs w:val="20"/>
              </w:rPr>
              <w:t xml:space="preserve">Для разработки проектной документации, проведения инженерных изысканий, и иных работ, предусмотренных настоящим </w:t>
            </w:r>
            <w:r w:rsidRPr="00AC7F85">
              <w:rPr>
                <w:rFonts w:ascii="Times New Roman" w:hAnsi="Times New Roman"/>
                <w:i/>
                <w:sz w:val="20"/>
                <w:szCs w:val="20"/>
              </w:rPr>
              <w:t>Техническим заданием</w:t>
            </w:r>
            <w:r w:rsidRPr="00AC7F85">
              <w:rPr>
                <w:rFonts w:ascii="Times New Roman" w:hAnsi="Times New Roman"/>
                <w:sz w:val="20"/>
                <w:szCs w:val="20"/>
              </w:rPr>
              <w:t xml:space="preserve">, подлежит передаче от </w:t>
            </w:r>
            <w:r w:rsidRPr="00AC7F85">
              <w:rPr>
                <w:rFonts w:ascii="Times New Roman" w:hAnsi="Times New Roman"/>
                <w:i/>
                <w:sz w:val="20"/>
                <w:szCs w:val="20"/>
              </w:rPr>
              <w:t xml:space="preserve">Заказчика Исполнителю </w:t>
            </w:r>
            <w:r w:rsidRPr="00AC7F85">
              <w:rPr>
                <w:rFonts w:ascii="Times New Roman" w:hAnsi="Times New Roman"/>
                <w:sz w:val="20"/>
                <w:szCs w:val="20"/>
              </w:rPr>
              <w:t>пакет (комплект) необходимой исходно-разрешительной документации:</w:t>
            </w:r>
          </w:p>
          <w:p w:rsidR="007C7AAB" w:rsidRPr="000C242C" w:rsidRDefault="007C7AAB" w:rsidP="00A216FB">
            <w:pPr>
              <w:pStyle w:val="af1"/>
              <w:numPr>
                <w:ilvl w:val="1"/>
                <w:numId w:val="5"/>
              </w:numPr>
              <w:tabs>
                <w:tab w:val="left" w:pos="268"/>
              </w:tabs>
              <w:spacing w:after="0" w:line="240" w:lineRule="auto"/>
              <w:ind w:left="269" w:hanging="269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C242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Правоустанавливающие документы на земельный участок </w:t>
            </w:r>
          </w:p>
          <w:p w:rsidR="007C7AAB" w:rsidRPr="000C242C" w:rsidRDefault="007C7AAB" w:rsidP="00A216FB">
            <w:pPr>
              <w:pStyle w:val="af1"/>
              <w:numPr>
                <w:ilvl w:val="1"/>
                <w:numId w:val="5"/>
              </w:numPr>
              <w:tabs>
                <w:tab w:val="left" w:pos="268"/>
              </w:tabs>
              <w:spacing w:after="0" w:line="240" w:lineRule="auto"/>
              <w:ind w:left="269" w:hanging="269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C242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Технические условия ресурсоснабжающих организаций на подключение к сетям инженерно-технического обеспечения:</w:t>
            </w:r>
          </w:p>
          <w:p w:rsidR="007C7AAB" w:rsidRPr="000C242C" w:rsidRDefault="007C7AAB" w:rsidP="00A216FB">
            <w:pPr>
              <w:pStyle w:val="af1"/>
              <w:numPr>
                <w:ilvl w:val="0"/>
                <w:numId w:val="5"/>
              </w:numPr>
              <w:tabs>
                <w:tab w:val="left" w:pos="553"/>
              </w:tabs>
              <w:spacing w:after="0" w:line="240" w:lineRule="auto"/>
              <w:ind w:left="269" w:hanging="269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C242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Информация от МУП «Водоканал»;</w:t>
            </w:r>
          </w:p>
          <w:p w:rsidR="007C7AAB" w:rsidRPr="000C242C" w:rsidRDefault="007C7AAB" w:rsidP="00A216FB">
            <w:pPr>
              <w:pStyle w:val="af1"/>
              <w:numPr>
                <w:ilvl w:val="0"/>
                <w:numId w:val="5"/>
              </w:numPr>
              <w:tabs>
                <w:tab w:val="left" w:pos="553"/>
              </w:tabs>
              <w:spacing w:after="0" w:line="240" w:lineRule="auto"/>
              <w:ind w:left="269" w:hanging="269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C242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Технические условия МУП «</w:t>
            </w:r>
            <w:r w:rsidR="00022E0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</w:t>
            </w:r>
            <w:r w:rsidRPr="000C242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еплосеть»;</w:t>
            </w:r>
          </w:p>
          <w:p w:rsidR="007C7AAB" w:rsidRPr="000C242C" w:rsidRDefault="007C7AAB" w:rsidP="00A216FB">
            <w:pPr>
              <w:pStyle w:val="af1"/>
              <w:numPr>
                <w:ilvl w:val="0"/>
                <w:numId w:val="5"/>
              </w:numPr>
              <w:tabs>
                <w:tab w:val="left" w:pos="553"/>
              </w:tabs>
              <w:spacing w:after="0" w:line="240" w:lineRule="auto"/>
              <w:ind w:left="269" w:hanging="269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C242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Проект техни</w:t>
            </w:r>
            <w:r w:rsidR="00022E0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ческих условий МУП «Э</w:t>
            </w:r>
            <w:r w:rsidRPr="000C242C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лектросеть».</w:t>
            </w:r>
          </w:p>
          <w:p w:rsidR="007C7AAB" w:rsidRPr="009918A8" w:rsidRDefault="007C7AAB" w:rsidP="00A216FB">
            <w:pPr>
              <w:pStyle w:val="af1"/>
              <w:numPr>
                <w:ilvl w:val="0"/>
                <w:numId w:val="5"/>
              </w:numPr>
              <w:tabs>
                <w:tab w:val="left" w:pos="268"/>
              </w:tabs>
              <w:spacing w:after="0" w:line="240" w:lineRule="auto"/>
              <w:ind w:left="269" w:hanging="269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918A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Гр</w:t>
            </w:r>
            <w:r w:rsidR="00022E0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адостроительный план земельного</w:t>
            </w:r>
          </w:p>
          <w:p w:rsidR="009918A8" w:rsidRPr="009918A8" w:rsidRDefault="009918A8" w:rsidP="00A216FB">
            <w:pPr>
              <w:numPr>
                <w:ilvl w:val="0"/>
                <w:numId w:val="5"/>
              </w:numPr>
              <w:tabs>
                <w:tab w:val="left" w:pos="268"/>
              </w:tabs>
              <w:spacing w:after="0" w:line="240" w:lineRule="auto"/>
              <w:ind w:left="269" w:hanging="269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0F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Протокол публичных слушаний</w:t>
            </w:r>
          </w:p>
          <w:p w:rsidR="007C7AAB" w:rsidRPr="007C7AAB" w:rsidRDefault="00A12DB6" w:rsidP="00A216FB">
            <w:pPr>
              <w:numPr>
                <w:ilvl w:val="0"/>
                <w:numId w:val="5"/>
              </w:numPr>
              <w:tabs>
                <w:tab w:val="left" w:pos="268"/>
              </w:tabs>
              <w:spacing w:after="0" w:line="240" w:lineRule="auto"/>
              <w:ind w:left="269" w:hanging="26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Утверждаемая часть </w:t>
            </w:r>
            <w:r w:rsidR="007C7AAB" w:rsidRPr="00534F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="007C7AAB" w:rsidRPr="00534F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планировки и межевания территории утвержден</w:t>
            </w:r>
            <w:r w:rsidR="007C7A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</w:t>
            </w:r>
            <w:r w:rsidR="007C7AAB" w:rsidRPr="00534F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постановлением Главы</w:t>
            </w:r>
            <w:r w:rsidR="007C7A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FD7F4B" w:rsidRPr="000C242C" w:rsidRDefault="00FD7F4B" w:rsidP="00A216FB">
            <w:pPr>
              <w:numPr>
                <w:ilvl w:val="0"/>
                <w:numId w:val="5"/>
              </w:numPr>
              <w:tabs>
                <w:tab w:val="left" w:pos="268"/>
              </w:tabs>
              <w:spacing w:after="0" w:line="240" w:lineRule="auto"/>
              <w:ind w:left="269" w:hanging="26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C242C">
              <w:rPr>
                <w:rFonts w:ascii="Times New Roman" w:hAnsi="Times New Roman"/>
                <w:sz w:val="20"/>
                <w:szCs w:val="20"/>
              </w:rPr>
              <w:t>Решение о переносе (демонтаже) участка линейного объекта инженерной инфраструктуры за счет выделенных средств бюджета муниципального образования</w:t>
            </w:r>
            <w:r w:rsidRPr="000C24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12DB6" w:rsidRPr="000C242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(водопровод).</w:t>
            </w:r>
          </w:p>
          <w:p w:rsidR="00A12DB6" w:rsidRDefault="000C242C" w:rsidP="00A216FB">
            <w:pPr>
              <w:numPr>
                <w:ilvl w:val="0"/>
                <w:numId w:val="5"/>
              </w:numPr>
              <w:tabs>
                <w:tab w:val="left" w:pos="268"/>
              </w:tabs>
              <w:spacing w:after="0" w:line="240" w:lineRule="auto"/>
              <w:ind w:left="269" w:hanging="26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C7F85">
              <w:rPr>
                <w:rFonts w:ascii="Times New Roman" w:hAnsi="Times New Roman"/>
                <w:sz w:val="20"/>
                <w:szCs w:val="20"/>
              </w:rPr>
              <w:t>План – график выноса инженерных сетей</w:t>
            </w:r>
            <w:r w:rsidR="009918A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918A8" w:rsidRPr="009918A8" w:rsidRDefault="009918A8" w:rsidP="00A216FB">
            <w:pPr>
              <w:pStyle w:val="af1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69" w:right="57" w:hanging="26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Проект</w:t>
            </w:r>
            <w:r w:rsidRPr="00A90FD8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 благоустройства участков улично-дорожной сети для организации не менее чем 2 транспортных примыканий для обеспечения транспортной доступности </w:t>
            </w:r>
            <w:r w:rsidRPr="00A90FD8">
              <w:rPr>
                <w:rFonts w:ascii="Times New Roman" w:hAnsi="Times New Roman"/>
                <w:bCs/>
                <w:i/>
                <w:sz w:val="20"/>
                <w:szCs w:val="20"/>
                <w:shd w:val="clear" w:color="auto" w:fill="FFFFFF"/>
              </w:rPr>
              <w:t>Территории проектирования</w:t>
            </w:r>
            <w:r w:rsidRPr="00A90FD8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 и площадки не менее чем на 20 мест хранения автотранспортных средств вдоль </w:t>
            </w:r>
            <w:r w:rsidRPr="00A90FD8">
              <w:rPr>
                <w:rFonts w:ascii="Times New Roman" w:hAnsi="Times New Roman"/>
                <w:bCs/>
                <w:i/>
                <w:sz w:val="20"/>
                <w:szCs w:val="20"/>
                <w:shd w:val="clear" w:color="auto" w:fill="FFFFFF"/>
              </w:rPr>
              <w:t>Территории проектирования</w:t>
            </w:r>
            <w:r w:rsidRPr="00A90FD8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 xml:space="preserve">, пешеходной сети для организации доступности </w:t>
            </w:r>
            <w:r w:rsidRPr="00A90FD8">
              <w:rPr>
                <w:rFonts w:ascii="Times New Roman" w:hAnsi="Times New Roman"/>
                <w:bCs/>
                <w:i/>
                <w:sz w:val="20"/>
                <w:szCs w:val="20"/>
                <w:shd w:val="clear" w:color="auto" w:fill="FFFFFF"/>
              </w:rPr>
              <w:t>Территории проектирования</w:t>
            </w:r>
            <w:r w:rsidRPr="00A90FD8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, в том числе от остановочного пункта общественного транспорта.</w:t>
            </w:r>
          </w:p>
          <w:p w:rsidR="00A12DB6" w:rsidRDefault="00A12DB6" w:rsidP="00A216FB">
            <w:pPr>
              <w:numPr>
                <w:ilvl w:val="0"/>
                <w:numId w:val="5"/>
              </w:numPr>
              <w:tabs>
                <w:tab w:val="left" w:pos="268"/>
              </w:tabs>
              <w:spacing w:after="0" w:line="240" w:lineRule="auto"/>
              <w:ind w:left="269" w:hanging="26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Согласование размещения ОКС на </w:t>
            </w:r>
            <w:r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  <w:t xml:space="preserve">приаэродромной территории  аэродромов </w:t>
            </w:r>
            <w:r w:rsidRPr="007451FD">
              <w:rPr>
                <w:rFonts w:ascii="Times New Roman" w:hAnsi="Times New Roman"/>
                <w:sz w:val="20"/>
                <w:szCs w:val="20"/>
              </w:rPr>
              <w:t>Москва (Домодедово), Внуково, Остафьево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12DB6" w:rsidRPr="00A12DB6" w:rsidRDefault="00A12DB6" w:rsidP="00A216FB">
            <w:pPr>
              <w:numPr>
                <w:ilvl w:val="0"/>
                <w:numId w:val="5"/>
              </w:numPr>
              <w:tabs>
                <w:tab w:val="left" w:pos="268"/>
              </w:tabs>
              <w:spacing w:after="0" w:line="240" w:lineRule="auto"/>
              <w:ind w:left="269" w:hanging="26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Согласование размещения ОКС в границах района аэродрома Москва (Внуково). </w:t>
            </w:r>
            <w:r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ru-RU"/>
              </w:rPr>
              <w:t xml:space="preserve"> </w:t>
            </w:r>
          </w:p>
          <w:p w:rsidR="00FD7F4B" w:rsidRPr="000C242C" w:rsidRDefault="00FD7F4B" w:rsidP="00A216FB">
            <w:pPr>
              <w:pStyle w:val="af1"/>
              <w:numPr>
                <w:ilvl w:val="0"/>
                <w:numId w:val="160"/>
              </w:numPr>
              <w:tabs>
                <w:tab w:val="left" w:pos="268"/>
              </w:tabs>
              <w:spacing w:after="0" w:line="240" w:lineRule="auto"/>
              <w:ind w:left="269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7F4B" w:rsidRPr="004B01A9" w:rsidTr="001A5EED">
        <w:trPr>
          <w:trHeight w:val="532"/>
        </w:trPr>
        <w:tc>
          <w:tcPr>
            <w:tcW w:w="900" w:type="dxa"/>
          </w:tcPr>
          <w:p w:rsidR="00FD7F4B" w:rsidRPr="004B01A9" w:rsidRDefault="00FD7F4B" w:rsidP="00B8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:rsidR="00FD7F4B" w:rsidRPr="004B01A9" w:rsidRDefault="00FD7F4B" w:rsidP="00A667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>Срок начала и окончания работ</w:t>
            </w:r>
          </w:p>
        </w:tc>
        <w:tc>
          <w:tcPr>
            <w:tcW w:w="7038" w:type="dxa"/>
          </w:tcPr>
          <w:p w:rsidR="00FD7F4B" w:rsidRPr="00FE1D8C" w:rsidRDefault="00FD7F4B" w:rsidP="00FE607E">
            <w:pPr>
              <w:autoSpaceDE w:val="0"/>
              <w:autoSpaceDN w:val="0"/>
              <w:adjustRightInd w:val="0"/>
              <w:spacing w:after="0" w:line="240" w:lineRule="auto"/>
              <w:ind w:left="-15"/>
              <w:jc w:val="both"/>
              <w:rPr>
                <w:rFonts w:ascii="Times New Roman" w:eastAsia="Times New Roman" w:hAnsi="Times New Roman"/>
                <w:strike/>
                <w:spacing w:val="-3"/>
                <w:sz w:val="24"/>
                <w:szCs w:val="24"/>
                <w:lang w:eastAsia="ru-RU"/>
              </w:rPr>
            </w:pPr>
            <w:r w:rsidRPr="00FE1D8C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 xml:space="preserve">В соответствии с условиями контракта на выполнение работ, предусмотренных настоящим </w:t>
            </w:r>
            <w:r w:rsidRPr="00FE1D8C">
              <w:rPr>
                <w:rFonts w:ascii="Times New Roman" w:eastAsia="Times New Roman" w:hAnsi="Times New Roman"/>
                <w:i/>
                <w:spacing w:val="-3"/>
                <w:sz w:val="24"/>
                <w:szCs w:val="24"/>
                <w:lang w:eastAsia="ru-RU"/>
              </w:rPr>
              <w:t>Техническим заданием</w:t>
            </w:r>
            <w:r w:rsidRPr="00FE1D8C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>.</w:t>
            </w:r>
          </w:p>
        </w:tc>
      </w:tr>
      <w:tr w:rsidR="009918A8" w:rsidRPr="004B01A9" w:rsidTr="00665928">
        <w:trPr>
          <w:trHeight w:val="285"/>
        </w:trPr>
        <w:tc>
          <w:tcPr>
            <w:tcW w:w="900" w:type="dxa"/>
          </w:tcPr>
          <w:p w:rsidR="009918A8" w:rsidRPr="004B01A9" w:rsidRDefault="009918A8" w:rsidP="009918A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2694" w:type="dxa"/>
          </w:tcPr>
          <w:p w:rsidR="009918A8" w:rsidRPr="004B01A9" w:rsidRDefault="009918A8" w:rsidP="009918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>Этапы выполнения работы</w:t>
            </w:r>
          </w:p>
        </w:tc>
        <w:tc>
          <w:tcPr>
            <w:tcW w:w="7038" w:type="dxa"/>
          </w:tcPr>
          <w:p w:rsidR="009918A8" w:rsidRPr="00FE1D8C" w:rsidRDefault="009918A8" w:rsidP="009918A8">
            <w:pPr>
              <w:spacing w:after="0" w:line="240" w:lineRule="auto"/>
              <w:ind w:left="-57" w:firstLine="5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E1D8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 этап:</w:t>
            </w:r>
          </w:p>
          <w:p w:rsidR="009918A8" w:rsidRPr="00FE1D8C" w:rsidRDefault="009918A8" w:rsidP="00A216FB">
            <w:pPr>
              <w:numPr>
                <w:ilvl w:val="0"/>
                <w:numId w:val="10"/>
              </w:numPr>
              <w:spacing w:after="0" w:line="240" w:lineRule="auto"/>
              <w:ind w:left="41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D8C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FE1D8C">
              <w:rPr>
                <w:rFonts w:ascii="Times New Roman" w:hAnsi="Times New Roman"/>
                <w:i/>
                <w:sz w:val="24"/>
                <w:szCs w:val="24"/>
              </w:rPr>
              <w:t>Инженерных изысканий,</w:t>
            </w:r>
            <w:r w:rsidRPr="00FE1D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1D8C">
              <w:rPr>
                <w:rFonts w:ascii="Times New Roman" w:hAnsi="Times New Roman"/>
                <w:i/>
                <w:sz w:val="24"/>
                <w:szCs w:val="24"/>
              </w:rPr>
              <w:t>Проектной   документации, Проекта интерьеров, Проекта благоустройства</w:t>
            </w:r>
            <w:r w:rsidRPr="00FE1D8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8A8" w:rsidRPr="00FE1D8C" w:rsidRDefault="009918A8" w:rsidP="00A216FB">
            <w:pPr>
              <w:numPr>
                <w:ilvl w:val="0"/>
                <w:numId w:val="10"/>
              </w:numPr>
              <w:spacing w:after="0" w:line="240" w:lineRule="auto"/>
              <w:ind w:left="41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D8C">
              <w:rPr>
                <w:rFonts w:ascii="Times New Roman" w:hAnsi="Times New Roman"/>
                <w:sz w:val="24"/>
                <w:szCs w:val="24"/>
              </w:rPr>
              <w:t>Согласование  архитектурно-градостроительного облика объекта капитального строительства и получение свидетельства о согласовании архитектурно-градостроительного облика объекта капитального строительства на территории Московской области.</w:t>
            </w:r>
          </w:p>
          <w:p w:rsidR="009918A8" w:rsidRPr="00FE1D8C" w:rsidRDefault="009918A8" w:rsidP="00A216FB">
            <w:pPr>
              <w:numPr>
                <w:ilvl w:val="0"/>
                <w:numId w:val="10"/>
              </w:numPr>
              <w:tabs>
                <w:tab w:val="left" w:pos="835"/>
              </w:tabs>
              <w:spacing w:after="0" w:line="240" w:lineRule="auto"/>
              <w:ind w:left="411" w:hanging="4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E1D8C">
              <w:rPr>
                <w:rFonts w:ascii="Times New Roman" w:hAnsi="Times New Roman"/>
                <w:sz w:val="24"/>
                <w:szCs w:val="24"/>
              </w:rPr>
              <w:t>Экспертиза проектной документации и результатов инженерных изысканий, проверка достоверности определения сметной стоимости объектов капитального строительства.</w:t>
            </w:r>
          </w:p>
          <w:p w:rsidR="009918A8" w:rsidRPr="00FE1D8C" w:rsidRDefault="009918A8" w:rsidP="00A216FB">
            <w:pPr>
              <w:numPr>
                <w:ilvl w:val="0"/>
                <w:numId w:val="10"/>
              </w:numPr>
              <w:spacing w:after="0" w:line="240" w:lineRule="auto"/>
              <w:ind w:left="41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D8C">
              <w:rPr>
                <w:rStyle w:val="aa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>регистрация документов и сведений в государственной информационной системы обеспечения градостроительной деятельности Московской области (ИСОГД)</w:t>
            </w:r>
            <w:r w:rsidRPr="00FE1D8C">
              <w:rPr>
                <w:rFonts w:ascii="Times New Roman" w:hAnsi="Times New Roman"/>
                <w:sz w:val="24"/>
                <w:szCs w:val="24"/>
              </w:rPr>
              <w:t xml:space="preserve"> в объемах необходимых и достаточных для обращения и получения Заказчиком разрешения на строительство.</w:t>
            </w:r>
          </w:p>
          <w:p w:rsidR="009918A8" w:rsidRPr="00FE1D8C" w:rsidRDefault="009918A8" w:rsidP="00A216FB">
            <w:pPr>
              <w:numPr>
                <w:ilvl w:val="0"/>
                <w:numId w:val="10"/>
              </w:numPr>
              <w:spacing w:after="0" w:line="240" w:lineRule="auto"/>
              <w:ind w:left="41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D8C">
              <w:rPr>
                <w:rFonts w:ascii="Times New Roman" w:hAnsi="Times New Roman"/>
                <w:sz w:val="24"/>
                <w:szCs w:val="24"/>
              </w:rPr>
              <w:t>Представление материалов 1-ого этапа работы Заказчику.</w:t>
            </w:r>
          </w:p>
          <w:p w:rsidR="009918A8" w:rsidRPr="00FE1D8C" w:rsidRDefault="009918A8" w:rsidP="009918A8">
            <w:pPr>
              <w:spacing w:after="0" w:line="240" w:lineRule="auto"/>
              <w:ind w:left="-20" w:firstLine="2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E1D8C">
              <w:rPr>
                <w:rFonts w:ascii="Times New Roman" w:hAnsi="Times New Roman"/>
                <w:i/>
                <w:sz w:val="20"/>
                <w:szCs w:val="20"/>
              </w:rPr>
              <w:t>На 1 этапе Исполнитель направляет Заказчику для передачи в Главное управление архитектуры и градостроительства Московской области в составе указанном в п.1.21 настоящего Технического задания:</w:t>
            </w:r>
          </w:p>
          <w:p w:rsidR="009918A8" w:rsidRPr="00FE1D8C" w:rsidRDefault="009918A8" w:rsidP="00A216FB">
            <w:pPr>
              <w:numPr>
                <w:ilvl w:val="0"/>
                <w:numId w:val="11"/>
              </w:numPr>
              <w:spacing w:after="0" w:line="240" w:lineRule="auto"/>
              <w:ind w:left="263" w:hanging="26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E1D8C">
              <w:rPr>
                <w:rFonts w:ascii="Times New Roman" w:hAnsi="Times New Roman"/>
                <w:i/>
                <w:sz w:val="20"/>
                <w:szCs w:val="20"/>
              </w:rPr>
              <w:t>отчеты о ходе выполнения работ - не реже одного раза в две недели;</w:t>
            </w:r>
          </w:p>
          <w:p w:rsidR="009918A8" w:rsidRPr="00FE1D8C" w:rsidRDefault="009918A8" w:rsidP="00A216FB">
            <w:pPr>
              <w:numPr>
                <w:ilvl w:val="0"/>
                <w:numId w:val="11"/>
              </w:numPr>
              <w:spacing w:after="0" w:line="240" w:lineRule="auto"/>
              <w:ind w:left="263" w:hanging="26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E1D8C">
              <w:rPr>
                <w:rFonts w:ascii="Times New Roman" w:hAnsi="Times New Roman"/>
                <w:i/>
                <w:sz w:val="20"/>
                <w:szCs w:val="20"/>
              </w:rPr>
              <w:t>результаты устранения замечаний, полученные по результатам рассмотрения отчета о ходе выполнения работы – не позднее чем через 5 дней после получения соответствующих замечаний.</w:t>
            </w:r>
          </w:p>
          <w:p w:rsidR="009918A8" w:rsidRPr="00FE1D8C" w:rsidRDefault="009918A8" w:rsidP="009918A8">
            <w:pPr>
              <w:spacing w:after="0" w:line="240" w:lineRule="auto"/>
              <w:ind w:left="-57" w:firstLine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1D8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 этап:</w:t>
            </w:r>
          </w:p>
          <w:p w:rsidR="009918A8" w:rsidRPr="00FE1D8C" w:rsidRDefault="009918A8" w:rsidP="00A216FB">
            <w:pPr>
              <w:numPr>
                <w:ilvl w:val="0"/>
                <w:numId w:val="9"/>
              </w:numPr>
              <w:tabs>
                <w:tab w:val="left" w:pos="411"/>
              </w:tabs>
              <w:spacing w:after="0" w:line="240" w:lineRule="auto"/>
              <w:ind w:left="830" w:hanging="84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E1D8C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Pr="00FE1D8C">
              <w:rPr>
                <w:rFonts w:ascii="Times New Roman" w:hAnsi="Times New Roman"/>
                <w:i/>
                <w:sz w:val="24"/>
                <w:szCs w:val="24"/>
              </w:rPr>
              <w:t>Рабочей документации</w:t>
            </w:r>
            <w:r w:rsidRPr="00FE1D8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8A8" w:rsidRPr="00FE1D8C" w:rsidRDefault="009918A8" w:rsidP="00A216FB">
            <w:pPr>
              <w:numPr>
                <w:ilvl w:val="0"/>
                <w:numId w:val="9"/>
              </w:numPr>
              <w:tabs>
                <w:tab w:val="left" w:pos="411"/>
              </w:tabs>
              <w:spacing w:after="0" w:line="240" w:lineRule="auto"/>
              <w:ind w:left="830" w:hanging="84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E1D8C">
              <w:rPr>
                <w:rFonts w:ascii="Times New Roman" w:hAnsi="Times New Roman"/>
                <w:sz w:val="24"/>
                <w:szCs w:val="24"/>
              </w:rPr>
              <w:t>Представление материалов 2-ого этапа работы Заказчику.</w:t>
            </w:r>
          </w:p>
          <w:p w:rsidR="009918A8" w:rsidRPr="00FE1D8C" w:rsidRDefault="009918A8" w:rsidP="009918A8">
            <w:pPr>
              <w:spacing w:after="0" w:line="240" w:lineRule="auto"/>
              <w:ind w:left="-20" w:firstLine="2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E1D8C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На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  <w:r w:rsidRPr="00FE1D8C">
              <w:rPr>
                <w:rFonts w:ascii="Times New Roman" w:hAnsi="Times New Roman"/>
                <w:i/>
                <w:sz w:val="20"/>
                <w:szCs w:val="20"/>
              </w:rPr>
              <w:t xml:space="preserve"> этапе Исполнитель представляет в Главное управление архитектуры и градостроительства Московской области:</w:t>
            </w:r>
          </w:p>
          <w:p w:rsidR="009918A8" w:rsidRPr="00FE1D8C" w:rsidRDefault="009918A8" w:rsidP="00A216FB">
            <w:pPr>
              <w:numPr>
                <w:ilvl w:val="0"/>
                <w:numId w:val="11"/>
              </w:numPr>
              <w:spacing w:after="0" w:line="240" w:lineRule="auto"/>
              <w:ind w:left="269" w:hanging="283"/>
              <w:jc w:val="both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A81A0C">
              <w:rPr>
                <w:rFonts w:ascii="Times New Roman" w:hAnsi="Times New Roman"/>
                <w:i/>
                <w:sz w:val="20"/>
                <w:szCs w:val="20"/>
              </w:rPr>
              <w:t>информацию по каждому изменению фасадных, функционально-планировочных, технологических, интерьерных и благоустроительных решений, повлекших за собой изменения архитектурных решений здания.</w:t>
            </w:r>
          </w:p>
        </w:tc>
      </w:tr>
      <w:tr w:rsidR="00FD7F4B" w:rsidRPr="004B01A9" w:rsidTr="00665928">
        <w:trPr>
          <w:trHeight w:val="275"/>
        </w:trPr>
        <w:tc>
          <w:tcPr>
            <w:tcW w:w="900" w:type="dxa"/>
          </w:tcPr>
          <w:p w:rsidR="00FD7F4B" w:rsidRPr="004B01A9" w:rsidRDefault="00FD7F4B" w:rsidP="00B8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:rsidR="00FD7F4B" w:rsidRPr="00623DD5" w:rsidRDefault="00FD7F4B" w:rsidP="00623DD5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Основные цели выпол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нения </w:t>
            </w: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7038" w:type="dxa"/>
            <w:shd w:val="clear" w:color="auto" w:fill="FFFFFF"/>
          </w:tcPr>
          <w:p w:rsidR="00FD7F4B" w:rsidRPr="00FE1D8C" w:rsidRDefault="00FD7F4B" w:rsidP="00FE1D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1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комплекта документации, в объемах необходимых и достаточных, для обеспечения строительства </w:t>
            </w:r>
            <w:r w:rsidRPr="00FE1D8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ОКС</w:t>
            </w:r>
            <w:r w:rsidRPr="00FE1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(включая обустройство (отделку) внутренних помещений и благоустройство территории), архитектурные, </w:t>
            </w:r>
            <w:r w:rsidRPr="00FE1D8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функционально-технологические, конструктивные и инженерно-технические решения</w:t>
            </w:r>
            <w:r w:rsidRPr="00FE1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которого отвечают современным потребностям людей и направлены на создание комфортной среды. </w:t>
            </w:r>
          </w:p>
        </w:tc>
      </w:tr>
      <w:tr w:rsidR="00FD7F4B" w:rsidRPr="004B01A9" w:rsidTr="00665928">
        <w:trPr>
          <w:trHeight w:val="195"/>
        </w:trPr>
        <w:tc>
          <w:tcPr>
            <w:tcW w:w="900" w:type="dxa"/>
          </w:tcPr>
          <w:p w:rsidR="00FD7F4B" w:rsidRPr="004B01A9" w:rsidRDefault="00FD7F4B" w:rsidP="00B8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:rsidR="00FD7F4B" w:rsidRPr="004B01A9" w:rsidRDefault="00FD7F4B" w:rsidP="00A667F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Законодательная, нормативная и правовая база</w:t>
            </w:r>
          </w:p>
        </w:tc>
        <w:tc>
          <w:tcPr>
            <w:tcW w:w="7038" w:type="dxa"/>
          </w:tcPr>
          <w:p w:rsidR="00FD7F4B" w:rsidRPr="0039358D" w:rsidRDefault="00FD7F4B" w:rsidP="009918A8">
            <w:pPr>
              <w:widowControl w:val="0"/>
              <w:tabs>
                <w:tab w:val="left" w:pos="912"/>
              </w:tabs>
              <w:autoSpaceDE w:val="0"/>
              <w:autoSpaceDN w:val="0"/>
              <w:adjustRightInd w:val="0"/>
              <w:spacing w:after="0" w:line="240" w:lineRule="auto"/>
              <w:ind w:left="-14" w:firstLine="14"/>
              <w:jc w:val="both"/>
              <w:rPr>
                <w:rFonts w:ascii="Times New Roman" w:eastAsia="Times New Roman" w:hAnsi="Times New Roman"/>
                <w:color w:val="FF0000"/>
                <w:spacing w:val="-1"/>
                <w:sz w:val="20"/>
                <w:szCs w:val="20"/>
                <w:lang w:eastAsia="ru-RU"/>
              </w:rPr>
            </w:pPr>
          </w:p>
        </w:tc>
      </w:tr>
      <w:tr w:rsidR="009918A8" w:rsidRPr="004B01A9" w:rsidTr="00665928">
        <w:trPr>
          <w:trHeight w:val="195"/>
        </w:trPr>
        <w:tc>
          <w:tcPr>
            <w:tcW w:w="900" w:type="dxa"/>
          </w:tcPr>
          <w:p w:rsidR="009918A8" w:rsidRPr="004B01A9" w:rsidRDefault="009918A8" w:rsidP="009918A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:rsidR="009918A8" w:rsidRPr="004B01A9" w:rsidRDefault="009918A8" w:rsidP="009918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0" w:firstLine="1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представлению работы</w:t>
            </w:r>
          </w:p>
          <w:p w:rsidR="009918A8" w:rsidRPr="004B01A9" w:rsidRDefault="009918A8" w:rsidP="009918A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80" w:firstLine="1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38" w:type="dxa"/>
          </w:tcPr>
          <w:p w:rsidR="009918A8" w:rsidRPr="0039358D" w:rsidRDefault="009918A8" w:rsidP="009918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" w:right="57"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7F4B" w:rsidRPr="004B01A9" w:rsidTr="00665928">
        <w:trPr>
          <w:trHeight w:val="195"/>
        </w:trPr>
        <w:tc>
          <w:tcPr>
            <w:tcW w:w="10632" w:type="dxa"/>
            <w:gridSpan w:val="3"/>
          </w:tcPr>
          <w:p w:rsidR="00FD7F4B" w:rsidRPr="004B01A9" w:rsidRDefault="00FD7F4B" w:rsidP="00EF4534">
            <w:pPr>
              <w:spacing w:after="0" w:line="240" w:lineRule="auto"/>
              <w:ind w:left="-57"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 ОСНОВНЫЕ ТРЕБОВАНИЯ К ПРОЕКТНЫМ РЕШЕНИЯМ</w:t>
            </w:r>
          </w:p>
        </w:tc>
      </w:tr>
      <w:tr w:rsidR="00FD7F4B" w:rsidRPr="004B01A9" w:rsidTr="00665928">
        <w:trPr>
          <w:trHeight w:val="195"/>
        </w:trPr>
        <w:tc>
          <w:tcPr>
            <w:tcW w:w="900" w:type="dxa"/>
          </w:tcPr>
          <w:p w:rsidR="00FD7F4B" w:rsidRPr="004B01A9" w:rsidRDefault="00FD7F4B" w:rsidP="00EF45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2.1. </w:t>
            </w:r>
          </w:p>
        </w:tc>
        <w:tc>
          <w:tcPr>
            <w:tcW w:w="2694" w:type="dxa"/>
          </w:tcPr>
          <w:p w:rsidR="00FD7F4B" w:rsidRPr="004B01A9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spacing w:val="-4"/>
                <w:sz w:val="24"/>
                <w:szCs w:val="24"/>
                <w:lang w:eastAsia="ru-RU"/>
              </w:rPr>
              <w:t>Требования к архитектурным решениям</w:t>
            </w:r>
          </w:p>
        </w:tc>
        <w:tc>
          <w:tcPr>
            <w:tcW w:w="7038" w:type="dxa"/>
          </w:tcPr>
          <w:p w:rsidR="00FD7F4B" w:rsidRDefault="00FD7F4B" w:rsidP="00A216FB">
            <w:pPr>
              <w:pStyle w:val="160"/>
              <w:numPr>
                <w:ilvl w:val="0"/>
                <w:numId w:val="62"/>
              </w:numPr>
              <w:shd w:val="clear" w:color="auto" w:fill="auto"/>
              <w:tabs>
                <w:tab w:val="left" w:pos="20"/>
              </w:tabs>
              <w:spacing w:before="0"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Архитектурные решения выполнить в соответствии настоящим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Техническим заданием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Технологическим заданием,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требованиями к интерьерам и требованиями к благоустройству (приложения 2, 3, 4 к настоящему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Техническому заданию).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D7F4B" w:rsidRPr="00A72440" w:rsidRDefault="00FD7F4B" w:rsidP="00A216FB">
            <w:pPr>
              <w:pStyle w:val="160"/>
              <w:numPr>
                <w:ilvl w:val="0"/>
                <w:numId w:val="62"/>
              </w:numPr>
              <w:shd w:val="clear" w:color="auto" w:fill="auto"/>
              <w:tabs>
                <w:tab w:val="left" w:pos="20"/>
              </w:tabs>
              <w:spacing w:before="0" w:after="0" w:line="240" w:lineRule="auto"/>
              <w:rPr>
                <w:rStyle w:val="105pt"/>
                <w:rFonts w:eastAsia="Calibri"/>
                <w:sz w:val="24"/>
                <w:szCs w:val="24"/>
              </w:rPr>
            </w:pPr>
            <w:r w:rsidRPr="00A72440">
              <w:rPr>
                <w:rStyle w:val="105pt"/>
                <w:rFonts w:eastAsia="Calibri"/>
                <w:sz w:val="24"/>
                <w:szCs w:val="24"/>
              </w:rPr>
              <w:t>Архитектурные решения должны быть выполнены с учетом современных тенденций проектирования аналогичных объектов на территории Российской Федерации и в мировой практике:</w:t>
            </w:r>
          </w:p>
          <w:p w:rsidR="00FD7F4B" w:rsidRPr="00A46D2E" w:rsidRDefault="00FD7F4B" w:rsidP="00A216FB">
            <w:pPr>
              <w:pStyle w:val="160"/>
              <w:numPr>
                <w:ilvl w:val="1"/>
                <w:numId w:val="58"/>
              </w:numPr>
              <w:shd w:val="clear" w:color="auto" w:fill="auto"/>
              <w:tabs>
                <w:tab w:val="left" w:pos="699"/>
              </w:tabs>
              <w:spacing w:before="0" w:after="0" w:line="240" w:lineRule="auto"/>
              <w:ind w:left="699" w:hanging="425"/>
              <w:rPr>
                <w:rStyle w:val="4"/>
                <w:rFonts w:eastAsia="Calibri"/>
                <w:sz w:val="20"/>
                <w:szCs w:val="20"/>
              </w:rPr>
            </w:pPr>
            <w:r w:rsidRPr="00A46D2E">
              <w:rPr>
                <w:rStyle w:val="4"/>
                <w:rFonts w:eastAsia="Calibri"/>
                <w:sz w:val="20"/>
                <w:szCs w:val="20"/>
              </w:rPr>
              <w:t>создание максимально комфортной среды, учитывающей ростовозрастные, психологические и технологические особенности планируемых функциональных процессов;</w:t>
            </w:r>
          </w:p>
          <w:p w:rsidR="00FD7F4B" w:rsidRPr="00A46D2E" w:rsidRDefault="00FD7F4B" w:rsidP="00A216FB">
            <w:pPr>
              <w:pStyle w:val="160"/>
              <w:numPr>
                <w:ilvl w:val="1"/>
                <w:numId w:val="58"/>
              </w:numPr>
              <w:shd w:val="clear" w:color="auto" w:fill="auto"/>
              <w:tabs>
                <w:tab w:val="left" w:pos="699"/>
              </w:tabs>
              <w:spacing w:before="0" w:after="0" w:line="240" w:lineRule="auto"/>
              <w:ind w:left="699" w:hanging="425"/>
              <w:rPr>
                <w:rStyle w:val="4"/>
                <w:rFonts w:eastAsia="Calibri"/>
                <w:sz w:val="20"/>
                <w:szCs w:val="20"/>
              </w:rPr>
            </w:pPr>
            <w:r w:rsidRPr="00A46D2E">
              <w:rPr>
                <w:rStyle w:val="4"/>
                <w:rFonts w:eastAsia="Calibri"/>
                <w:sz w:val="20"/>
                <w:szCs w:val="20"/>
              </w:rPr>
              <w:t xml:space="preserve">визуальная привлекательность и узнаваемость функционального назначения в фасадных решениях и благоустройстве </w:t>
            </w:r>
            <w:r w:rsidRPr="00A46D2E">
              <w:rPr>
                <w:rStyle w:val="105pt"/>
                <w:rFonts w:eastAsia="Calibri"/>
                <w:sz w:val="20"/>
                <w:szCs w:val="20"/>
              </w:rPr>
              <w:t xml:space="preserve">- </w:t>
            </w:r>
            <w:r w:rsidRPr="00A46D2E">
              <w:rPr>
                <w:rStyle w:val="4"/>
                <w:rFonts w:eastAsia="Calibri"/>
                <w:sz w:val="20"/>
                <w:szCs w:val="20"/>
              </w:rPr>
              <w:t>знаковый облик общественного здания в городском и природном контексте;</w:t>
            </w:r>
          </w:p>
          <w:p w:rsidR="00FD7F4B" w:rsidRPr="00A46D2E" w:rsidRDefault="00FD7F4B" w:rsidP="00A216FB">
            <w:pPr>
              <w:pStyle w:val="160"/>
              <w:numPr>
                <w:ilvl w:val="1"/>
                <w:numId w:val="58"/>
              </w:numPr>
              <w:shd w:val="clear" w:color="auto" w:fill="auto"/>
              <w:tabs>
                <w:tab w:val="left" w:pos="699"/>
              </w:tabs>
              <w:spacing w:before="0" w:after="0" w:line="240" w:lineRule="auto"/>
              <w:ind w:left="699" w:hanging="425"/>
              <w:rPr>
                <w:rStyle w:val="19"/>
                <w:rFonts w:eastAsia="Calibri"/>
                <w:sz w:val="20"/>
                <w:szCs w:val="20"/>
              </w:rPr>
            </w:pPr>
            <w:r w:rsidRPr="00A46D2E">
              <w:rPr>
                <w:rStyle w:val="4"/>
                <w:rFonts w:eastAsia="Calibri"/>
                <w:sz w:val="20"/>
                <w:szCs w:val="20"/>
              </w:rPr>
              <w:t xml:space="preserve">гармоничная интеграция в сложившуюся среду и природный ландшафт (учет сложившихся градостроительных ансамблей (основных и второстепенных точек восприятия, </w:t>
            </w:r>
            <w:r w:rsidRPr="00A46D2E">
              <w:rPr>
                <w:rStyle w:val="19"/>
                <w:rFonts w:eastAsia="Calibri"/>
                <w:sz w:val="20"/>
                <w:szCs w:val="20"/>
              </w:rPr>
              <w:t xml:space="preserve">подъездов, ценных элементов архитектурной среды, </w:t>
            </w:r>
            <w:r w:rsidRPr="00A46D2E">
              <w:rPr>
                <w:rStyle w:val="32"/>
                <w:rFonts w:eastAsia="Calibri"/>
                <w:sz w:val="20"/>
                <w:szCs w:val="20"/>
              </w:rPr>
              <w:t xml:space="preserve">рельефа и </w:t>
            </w:r>
            <w:r w:rsidRPr="00A46D2E">
              <w:rPr>
                <w:rStyle w:val="19"/>
                <w:rFonts w:eastAsia="Calibri"/>
                <w:sz w:val="20"/>
                <w:szCs w:val="20"/>
              </w:rPr>
              <w:t>озелененных территорий);</w:t>
            </w:r>
          </w:p>
          <w:p w:rsidR="00FD7F4B" w:rsidRPr="00A46D2E" w:rsidRDefault="00FD7F4B" w:rsidP="00A216FB">
            <w:pPr>
              <w:pStyle w:val="160"/>
              <w:numPr>
                <w:ilvl w:val="1"/>
                <w:numId w:val="58"/>
              </w:numPr>
              <w:shd w:val="clear" w:color="auto" w:fill="auto"/>
              <w:tabs>
                <w:tab w:val="left" w:pos="699"/>
              </w:tabs>
              <w:spacing w:before="0" w:after="0" w:line="240" w:lineRule="auto"/>
              <w:ind w:left="699" w:hanging="425"/>
              <w:rPr>
                <w:rStyle w:val="19"/>
                <w:rFonts w:eastAsia="Calibri"/>
                <w:sz w:val="20"/>
                <w:szCs w:val="20"/>
              </w:rPr>
            </w:pPr>
            <w:r w:rsidRPr="00A46D2E">
              <w:rPr>
                <w:rStyle w:val="19"/>
                <w:rFonts w:eastAsia="Calibri"/>
                <w:sz w:val="20"/>
                <w:szCs w:val="20"/>
              </w:rPr>
              <w:t>экологичность и энергоэффективность;</w:t>
            </w:r>
          </w:p>
          <w:p w:rsidR="00FD7F4B" w:rsidRPr="00A46D2E" w:rsidRDefault="00FD7F4B" w:rsidP="00A216FB">
            <w:pPr>
              <w:pStyle w:val="160"/>
              <w:numPr>
                <w:ilvl w:val="1"/>
                <w:numId w:val="58"/>
              </w:numPr>
              <w:shd w:val="clear" w:color="auto" w:fill="auto"/>
              <w:tabs>
                <w:tab w:val="left" w:pos="699"/>
              </w:tabs>
              <w:spacing w:before="0" w:after="0" w:line="240" w:lineRule="auto"/>
              <w:ind w:left="699" w:hanging="425"/>
              <w:rPr>
                <w:rStyle w:val="19"/>
                <w:rFonts w:eastAsia="Calibri"/>
                <w:sz w:val="20"/>
                <w:szCs w:val="20"/>
              </w:rPr>
            </w:pPr>
            <w:r w:rsidRPr="00A46D2E">
              <w:rPr>
                <w:rStyle w:val="19"/>
                <w:rFonts w:eastAsia="Calibri"/>
                <w:sz w:val="20"/>
                <w:szCs w:val="20"/>
              </w:rPr>
              <w:t>рациональность и компактность планировочной структуры исходя из планируемых строительно-монтажных работ, эксплуатации;</w:t>
            </w:r>
          </w:p>
          <w:p w:rsidR="00FD7F4B" w:rsidRPr="00A46D2E" w:rsidRDefault="00FD7F4B" w:rsidP="00A216FB">
            <w:pPr>
              <w:pStyle w:val="160"/>
              <w:numPr>
                <w:ilvl w:val="1"/>
                <w:numId w:val="58"/>
              </w:numPr>
              <w:shd w:val="clear" w:color="auto" w:fill="auto"/>
              <w:tabs>
                <w:tab w:val="left" w:pos="699"/>
              </w:tabs>
              <w:spacing w:before="0" w:after="0" w:line="240" w:lineRule="auto"/>
              <w:ind w:left="699" w:hanging="425"/>
              <w:rPr>
                <w:rStyle w:val="19"/>
                <w:rFonts w:eastAsia="Calibri"/>
                <w:sz w:val="20"/>
                <w:szCs w:val="20"/>
              </w:rPr>
            </w:pPr>
            <w:r w:rsidRPr="00A46D2E">
              <w:rPr>
                <w:rStyle w:val="19"/>
                <w:rFonts w:eastAsia="Calibri"/>
                <w:sz w:val="20"/>
                <w:szCs w:val="20"/>
              </w:rPr>
              <w:t>трансформируемость помещений исходя из функциональных потребностей, пригодность планировок для модификаций;</w:t>
            </w:r>
          </w:p>
          <w:p w:rsidR="00FD7F4B" w:rsidRPr="00A46D2E" w:rsidRDefault="00FD7F4B" w:rsidP="00A216FB">
            <w:pPr>
              <w:pStyle w:val="160"/>
              <w:numPr>
                <w:ilvl w:val="1"/>
                <w:numId w:val="58"/>
              </w:numPr>
              <w:shd w:val="clear" w:color="auto" w:fill="auto"/>
              <w:tabs>
                <w:tab w:val="left" w:pos="699"/>
              </w:tabs>
              <w:spacing w:before="0" w:after="0" w:line="240" w:lineRule="auto"/>
              <w:ind w:left="699" w:hanging="425"/>
              <w:rPr>
                <w:rStyle w:val="19"/>
                <w:rFonts w:eastAsia="Calibri"/>
                <w:sz w:val="20"/>
                <w:szCs w:val="20"/>
              </w:rPr>
            </w:pPr>
            <w:r w:rsidRPr="00A46D2E">
              <w:rPr>
                <w:rStyle w:val="19"/>
                <w:rFonts w:eastAsia="Calibri"/>
                <w:sz w:val="20"/>
                <w:szCs w:val="20"/>
              </w:rPr>
              <w:t xml:space="preserve">долговечность, ремонтопригодность </w:t>
            </w:r>
            <w:r w:rsidRPr="00A46D2E">
              <w:rPr>
                <w:rStyle w:val="32"/>
                <w:rFonts w:eastAsia="Calibri"/>
                <w:sz w:val="20"/>
                <w:szCs w:val="20"/>
              </w:rPr>
              <w:t xml:space="preserve">и </w:t>
            </w:r>
            <w:r w:rsidRPr="00A46D2E">
              <w:rPr>
                <w:rStyle w:val="19"/>
                <w:rFonts w:eastAsia="Calibri"/>
                <w:sz w:val="20"/>
                <w:szCs w:val="20"/>
              </w:rPr>
              <w:t>высокое качество применяемых материалов, изделий, оборудования, мебели, составляющих элементов благоустройства;</w:t>
            </w:r>
          </w:p>
          <w:p w:rsidR="00FD7F4B" w:rsidRPr="00F073DA" w:rsidRDefault="00FD7F4B" w:rsidP="00A216FB">
            <w:pPr>
              <w:pStyle w:val="160"/>
              <w:numPr>
                <w:ilvl w:val="1"/>
                <w:numId w:val="58"/>
              </w:numPr>
              <w:shd w:val="clear" w:color="auto" w:fill="auto"/>
              <w:tabs>
                <w:tab w:val="left" w:pos="699"/>
              </w:tabs>
              <w:spacing w:before="0" w:after="0" w:line="240" w:lineRule="auto"/>
              <w:ind w:left="699" w:hanging="425"/>
              <w:rPr>
                <w:rStyle w:val="19"/>
                <w:rFonts w:eastAsia="Calibri"/>
                <w:sz w:val="20"/>
                <w:szCs w:val="20"/>
              </w:rPr>
            </w:pPr>
            <w:r w:rsidRPr="008443B8">
              <w:rPr>
                <w:rFonts w:ascii="Times New Roman" w:hAnsi="Times New Roman"/>
                <w:sz w:val="20"/>
                <w:szCs w:val="20"/>
              </w:rPr>
              <w:t>пожарная безопасность.</w:t>
            </w:r>
          </w:p>
          <w:p w:rsidR="00FD7F4B" w:rsidRPr="009918A8" w:rsidRDefault="00FD7F4B" w:rsidP="00A216FB">
            <w:pPr>
              <w:pStyle w:val="af1"/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8A8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9918A8">
              <w:rPr>
                <w:rFonts w:ascii="Times New Roman" w:hAnsi="Times New Roman"/>
                <w:sz w:val="24"/>
                <w:szCs w:val="24"/>
              </w:rPr>
              <w:t>В архитектурных решениях ОКС не допускаются:</w:t>
            </w:r>
          </w:p>
          <w:p w:rsidR="00FD7F4B" w:rsidRPr="00F073DA" w:rsidRDefault="00FD7F4B" w:rsidP="00A216FB">
            <w:pPr>
              <w:numPr>
                <w:ilvl w:val="0"/>
                <w:numId w:val="59"/>
              </w:numPr>
              <w:shd w:val="clear" w:color="auto" w:fill="FFFFFF"/>
              <w:tabs>
                <w:tab w:val="left" w:pos="268"/>
              </w:tabs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73DA">
              <w:rPr>
                <w:rFonts w:ascii="Times New Roman" w:hAnsi="Times New Roman"/>
                <w:sz w:val="20"/>
                <w:szCs w:val="20"/>
              </w:rPr>
              <w:t>выраженные исторические цитаты (копирование или выраженное цитирование русского узорочья, готики, ренессанса, барокко, рококо, псевдорусский и псевдовизантийский стили);</w:t>
            </w:r>
          </w:p>
          <w:p w:rsidR="00FD7F4B" w:rsidRPr="00F073DA" w:rsidRDefault="00FD7F4B" w:rsidP="00A216FB">
            <w:pPr>
              <w:numPr>
                <w:ilvl w:val="0"/>
                <w:numId w:val="59"/>
              </w:numPr>
              <w:shd w:val="clear" w:color="auto" w:fill="FFFFFF"/>
              <w:tabs>
                <w:tab w:val="left" w:pos="268"/>
              </w:tabs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73DA">
              <w:rPr>
                <w:rFonts w:ascii="Times New Roman" w:hAnsi="Times New Roman"/>
                <w:sz w:val="20"/>
                <w:szCs w:val="20"/>
              </w:rPr>
              <w:t>утрированный китч (</w:t>
            </w:r>
            <w:r w:rsidRPr="00F073DA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нарочитая безвкусица, избыточная яркость красок, совмещение несочетаемых элементов);</w:t>
            </w:r>
          </w:p>
          <w:p w:rsidR="00FD7F4B" w:rsidRPr="00F073DA" w:rsidRDefault="00FD7F4B" w:rsidP="00A216FB">
            <w:pPr>
              <w:numPr>
                <w:ilvl w:val="0"/>
                <w:numId w:val="59"/>
              </w:numPr>
              <w:shd w:val="clear" w:color="auto" w:fill="FFFFFF"/>
              <w:tabs>
                <w:tab w:val="left" w:pos="268"/>
              </w:tabs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73DA">
              <w:rPr>
                <w:rFonts w:ascii="Times New Roman" w:hAnsi="Times New Roman"/>
                <w:sz w:val="20"/>
                <w:szCs w:val="20"/>
              </w:rPr>
              <w:t>несоответствие фасадных решений функциональному назначению или отсутствие визуальной эйдентики в фасадном решении;</w:t>
            </w:r>
          </w:p>
          <w:p w:rsidR="00FD7F4B" w:rsidRPr="00F073DA" w:rsidRDefault="00FD7F4B" w:rsidP="00A216FB">
            <w:pPr>
              <w:numPr>
                <w:ilvl w:val="0"/>
                <w:numId w:val="59"/>
              </w:numPr>
              <w:shd w:val="clear" w:color="auto" w:fill="FFFFFF"/>
              <w:tabs>
                <w:tab w:val="left" w:pos="268"/>
              </w:tabs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73DA">
              <w:rPr>
                <w:rFonts w:ascii="Times New Roman" w:hAnsi="Times New Roman"/>
                <w:sz w:val="20"/>
                <w:szCs w:val="20"/>
              </w:rPr>
              <w:t>несоответствие внешнего вида объекта урбанизированной среде населенного пункта (интерпретации деревенских домов, шале);</w:t>
            </w:r>
          </w:p>
          <w:p w:rsidR="00FD7F4B" w:rsidRPr="00F073DA" w:rsidRDefault="00FD7F4B" w:rsidP="00A216FB">
            <w:pPr>
              <w:numPr>
                <w:ilvl w:val="0"/>
                <w:numId w:val="59"/>
              </w:numPr>
              <w:shd w:val="clear" w:color="auto" w:fill="FFFFFF"/>
              <w:tabs>
                <w:tab w:val="left" w:pos="268"/>
              </w:tabs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73DA">
              <w:rPr>
                <w:rFonts w:ascii="Times New Roman" w:hAnsi="Times New Roman"/>
                <w:sz w:val="20"/>
                <w:szCs w:val="20"/>
              </w:rPr>
              <w:t>ухудшение показателей и характеристик комфортности (включая освещенность, расположение оконных и дверных проемов, высоту помещений) внутренней планировки ОКС в целях подчеркивания и выявления на фасадах авторского замысла.</w:t>
            </w:r>
          </w:p>
          <w:p w:rsidR="00FD7F4B" w:rsidRPr="009918A8" w:rsidRDefault="00FD7F4B" w:rsidP="00A216FB">
            <w:pPr>
              <w:pStyle w:val="af1"/>
              <w:widowControl w:val="0"/>
              <w:numPr>
                <w:ilvl w:val="0"/>
                <w:numId w:val="62"/>
              </w:numPr>
              <w:spacing w:after="0" w:line="240" w:lineRule="auto"/>
              <w:ind w:right="20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918A8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Высоту    помещений    в    чистоте от пола до потолка (до конструкций подвесного потолка (в случае применения) во вновь проектируемых общественных зданиях принимать не </w:t>
            </w:r>
            <w:r w:rsidRPr="009918A8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lastRenderedPageBreak/>
              <w:t>менее 3 м</w:t>
            </w:r>
            <w:r w:rsidRPr="009918A8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  <w:p w:rsidR="00FD7F4B" w:rsidRPr="009918A8" w:rsidRDefault="00FD7F4B" w:rsidP="00A216FB">
            <w:pPr>
              <w:pStyle w:val="af1"/>
              <w:widowControl w:val="0"/>
              <w:numPr>
                <w:ilvl w:val="0"/>
                <w:numId w:val="62"/>
              </w:numPr>
              <w:tabs>
                <w:tab w:val="left" w:pos="274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9918A8">
              <w:rPr>
                <w:rFonts w:ascii="Times New Roman" w:hAnsi="Times New Roman"/>
                <w:sz w:val="24"/>
                <w:szCs w:val="24"/>
              </w:rPr>
              <w:t>Высоту в чистоте коридоров и помещений вспомогательного по отношению к функциональным процессам назначения без доступа посетителей допускается сокращать до 2,2 м.</w:t>
            </w:r>
          </w:p>
          <w:p w:rsidR="00FD7F4B" w:rsidRPr="009918A8" w:rsidRDefault="00FD7F4B" w:rsidP="00A216FB">
            <w:pPr>
              <w:pStyle w:val="af1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18A8">
              <w:rPr>
                <w:rStyle w:val="22"/>
                <w:rFonts w:eastAsia="Calibri"/>
                <w:sz w:val="24"/>
                <w:szCs w:val="24"/>
              </w:rPr>
              <w:t>Предусмотреть установку программно-технических комплексов, обеспечивающих видеонаблюдение строительных  площадок и мест, открытых для  общего пользования (после ввода ОКС в эксплуатацию), и передачу данных в муниципальные центры обработки и хранения видеоданных.</w:t>
            </w:r>
          </w:p>
        </w:tc>
      </w:tr>
      <w:tr w:rsidR="00FD7F4B" w:rsidRPr="004B01A9" w:rsidTr="00665928">
        <w:trPr>
          <w:trHeight w:val="195"/>
        </w:trPr>
        <w:tc>
          <w:tcPr>
            <w:tcW w:w="900" w:type="dxa"/>
          </w:tcPr>
          <w:p w:rsidR="00FD7F4B" w:rsidRPr="004B01A9" w:rsidRDefault="00FD7F4B" w:rsidP="00EF45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2.2.</w:t>
            </w:r>
          </w:p>
        </w:tc>
        <w:tc>
          <w:tcPr>
            <w:tcW w:w="2694" w:type="dxa"/>
          </w:tcPr>
          <w:p w:rsidR="00FD7F4B" w:rsidRPr="004B01A9" w:rsidRDefault="00FD7F4B" w:rsidP="00EF453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45" w:hanging="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spacing w:val="-4"/>
                <w:sz w:val="24"/>
                <w:szCs w:val="24"/>
                <w:lang w:eastAsia="ru-RU"/>
              </w:rPr>
              <w:t>Требования к мероприятиям по обеспечению доступа инвалидов и маломобильных групп населения</w:t>
            </w:r>
          </w:p>
        </w:tc>
        <w:tc>
          <w:tcPr>
            <w:tcW w:w="7038" w:type="dxa"/>
          </w:tcPr>
          <w:p w:rsidR="00FD7F4B" w:rsidRPr="002F6BB7" w:rsidRDefault="00FD7F4B" w:rsidP="00E737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BB7">
              <w:rPr>
                <w:rFonts w:ascii="Times New Roman" w:hAnsi="Times New Roman"/>
                <w:sz w:val="24"/>
                <w:szCs w:val="24"/>
              </w:rPr>
              <w:t>Архитектурные решения ОКС должны обеспечивать свободный доступ к ОКС и к предоставляемым в ОКС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 ОКС, входа и выхода из ОКС,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(в т.ч. СП 59.13330.2012), установленным законодательством Московской области (в т.ч. Законом Московской области от 22.10.2009 № 121/2009-ОЗ (ред. от 16.12.2015)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      </w:r>
          </w:p>
          <w:p w:rsidR="00FD7F4B" w:rsidRPr="002F6BB7" w:rsidRDefault="00FD7F4B" w:rsidP="00E737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BB7">
              <w:rPr>
                <w:rFonts w:ascii="Times New Roman" w:hAnsi="Times New Roman"/>
                <w:sz w:val="24"/>
                <w:szCs w:val="24"/>
              </w:rPr>
              <w:t>Предусмотреть:</w:t>
            </w:r>
          </w:p>
          <w:p w:rsidR="00FD7F4B" w:rsidRPr="002F6BB7" w:rsidRDefault="00FD7F4B" w:rsidP="00A216FB">
            <w:pPr>
              <w:numPr>
                <w:ilvl w:val="0"/>
                <w:numId w:val="7"/>
              </w:numPr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 xml:space="preserve">безбарьерные входы на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Территорию проектирования</w:t>
            </w:r>
            <w:r w:rsidRPr="002F6BB7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7F4B" w:rsidRPr="002F6BB7" w:rsidRDefault="00FD7F4B" w:rsidP="00A216FB">
            <w:pPr>
              <w:numPr>
                <w:ilvl w:val="0"/>
                <w:numId w:val="7"/>
              </w:numPr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ширину пешеходных дорожек основных не менее 2 м, второстепенных не менее 1,5 м;</w:t>
            </w:r>
          </w:p>
          <w:p w:rsidR="00FD7F4B" w:rsidRPr="002F6BB7" w:rsidRDefault="00FD7F4B" w:rsidP="00A216FB">
            <w:pPr>
              <w:numPr>
                <w:ilvl w:val="0"/>
                <w:numId w:val="7"/>
              </w:numPr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места для инвалидов на кресле-коляске не менее 1,5 х 1,5 м в карманах для установки скамей;</w:t>
            </w:r>
          </w:p>
          <w:p w:rsidR="00FD7F4B" w:rsidRPr="002F6BB7" w:rsidRDefault="00FD7F4B" w:rsidP="00A216FB">
            <w:pPr>
              <w:numPr>
                <w:ilvl w:val="0"/>
                <w:numId w:val="7"/>
              </w:numPr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безбарьерный доступ на площадки;</w:t>
            </w:r>
          </w:p>
          <w:p w:rsidR="00FD7F4B" w:rsidRPr="002F6BB7" w:rsidRDefault="00FD7F4B" w:rsidP="00A216FB">
            <w:pPr>
              <w:numPr>
                <w:ilvl w:val="0"/>
                <w:numId w:val="7"/>
              </w:numPr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тактильные полосы вокруг препятствий на пешеходном пути (при необходимости);</w:t>
            </w:r>
          </w:p>
          <w:p w:rsidR="00FD7F4B" w:rsidRPr="002F6BB7" w:rsidRDefault="00FD7F4B" w:rsidP="00A216FB">
            <w:pPr>
              <w:numPr>
                <w:ilvl w:val="0"/>
                <w:numId w:val="7"/>
              </w:numPr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пандусы: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в местах сопряжения горизонтальных уровней с разницей оптимальной - 1,3 - 1,5 см, допустимой - более 4 см;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из трех площадок: горизонтальная площадка у основания пандуса, наклонная поверхность пандуса, горизонтальная площадка на верхнем уровне;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с двухсторонними поручнями круглого сечения (диаметр не менее 4 и не более 6 см) на высоте 0,5 (для детей) и 0,9 м, расположенными максимально приближенными друг к другу (ширина не более 1,5 м между поручнями);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с уклоном менее 5%;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с длинной поручней с каждой стороны больше длины пандуса не менее чем на 0,3 м;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с непрерывной поверхностью поручней;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10" w:hanging="4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лестницы: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поверхность ступеней должна иметь антискользящее покрытие и быть шероховатой;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с маркировкой ступеней желтым цветом или иным контрастным цветом по отношению к общему цвету ступеней (например: черный цвет для белых ступеней);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с применением для ориентации и помощи слепым и слабовидящим защитного углового профиля на каждой ступени по всей ширине марша (ширина профиля 0,05-0,065 м на проступи и 0,03-0.055 на подступенке);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для лестниц на перепадах рельефа ширину проступей следует принимать от 0,35 до 0,4 м, высоту подступенка - от 0,12 до 0,15 м;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все ступени лестниц в пределах одного марша должны быть одинаковыми по форме в плане, по размерам ширины проступи и высоты подъема ступеней; поперечный уклон ступеней должен быть не более 2%;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lastRenderedPageBreak/>
              <w:t>не следует применять на путях движения МГН ступеней с открытыми подступенками;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марш открытой лестницы не должен быть менее трех ступеней и не должен превышать 12 ступеней;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применение одиночных ступеней не допускается (располагать пандусы);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расстояние между поручнями лестницы в чистоте должно быть не менее 1,0 м;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перед лестницей за 0,8 - 0,9 м следует предусматривать предупредительные тактильные полосы шириной 0,3 - 0,5 м;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в тех местах, где высота свободного пространства от поверхности земли до выступающих снизу конструкций лестниц менее 2,1 м, следует озеленение (кусты);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лестницы должны дублироваться пандусами;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для преодоления бордюрных камней предусмотреть бордюрные пандусы шириной не менее 90 см (понижение бордюрного камня должно быть окрашено контрастной краской, уклон должен быть не более 1:12, а около здания и в затесненных местах допускается увеличивать продольный уклон до 1:10 на протяжении не более 10 м);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бордюрные пандусы на пешеходных переходах должны полностью располагаться в пределах зоны, предназначенной для пешеходов, и не должны выступать на проезжую часть, перепад высот в местах съезда на проезжую часть не должен превышать 0,015 м;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высоту бордюров по краям пешеходных путей на территории рекомендуется принимать не менее 0,05 м;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перепад высот бордюров, бортовых камней вдоль эксплуатируемых газонов и озелененных площадок, примыкающих к путям пешеходного движения, не должны превышать 0,025 м;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тактильные средства, выполняющие предупредительную функцию на покрытии пешеходных путей на участке, следует размещать не менее чем за 0,8 м до объекта информации или начала опасного участка, изменения направления движения, входа и т.п.;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ширина пешеходного пути с учетом встречного движения инвалидов на креслах-колясках должна быть не менее 2,0 м;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через каждые 25 м пешеходного пути следует устраивать горизонтальные площадки (карманы) размером не менее 2,0 x 1,8 м для обеспечения возможности разъезда инвалидов на креслах-колясках;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продольный уклон пути движения, по которому возможен проезд инвалидов на креслах-колясках, не должен превышать 5%, поперечный - 2%;</w:t>
            </w:r>
          </w:p>
          <w:p w:rsidR="00FD7F4B" w:rsidRPr="002F6BB7" w:rsidRDefault="00FD7F4B" w:rsidP="00A216FB">
            <w:pPr>
              <w:pStyle w:val="af1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ширина тактильной полосы принимается в пределах 0,5 - 0,6 м;</w:t>
            </w:r>
          </w:p>
          <w:p w:rsidR="00FD7F4B" w:rsidRPr="002F6BB7" w:rsidRDefault="00FD7F4B" w:rsidP="00A216FB">
            <w:pPr>
              <w:numPr>
                <w:ilvl w:val="0"/>
                <w:numId w:val="7"/>
              </w:numPr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лифт для перевозки МГН;</w:t>
            </w:r>
          </w:p>
          <w:p w:rsidR="00FD7F4B" w:rsidRPr="002F6BB7" w:rsidRDefault="00FD7F4B" w:rsidP="00A216FB">
            <w:pPr>
              <w:numPr>
                <w:ilvl w:val="0"/>
                <w:numId w:val="7"/>
              </w:numPr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места в зрительном зале для МГН;</w:t>
            </w:r>
          </w:p>
          <w:p w:rsidR="00FD7F4B" w:rsidRPr="002F6BB7" w:rsidRDefault="00FD7F4B" w:rsidP="00A216FB">
            <w:pPr>
              <w:numPr>
                <w:ilvl w:val="0"/>
                <w:numId w:val="7"/>
              </w:numPr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доступ к сцене и на сцену для МГН;</w:t>
            </w:r>
          </w:p>
          <w:p w:rsidR="00FD7F4B" w:rsidRDefault="00FD7F4B" w:rsidP="00A216FB">
            <w:pPr>
              <w:numPr>
                <w:ilvl w:val="0"/>
                <w:numId w:val="7"/>
              </w:numPr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6BB7">
              <w:rPr>
                <w:rFonts w:ascii="Times New Roman" w:hAnsi="Times New Roman"/>
                <w:sz w:val="20"/>
                <w:szCs w:val="20"/>
              </w:rPr>
              <w:t>туалеты для МГН;</w:t>
            </w:r>
          </w:p>
          <w:p w:rsidR="00FD7F4B" w:rsidRPr="009918A8" w:rsidRDefault="00FD7F4B" w:rsidP="00A216FB">
            <w:pPr>
              <w:numPr>
                <w:ilvl w:val="0"/>
                <w:numId w:val="7"/>
              </w:numPr>
              <w:spacing w:after="0" w:line="240" w:lineRule="auto"/>
              <w:ind w:left="410" w:hanging="42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8A8">
              <w:rPr>
                <w:rFonts w:ascii="Times New Roman" w:hAnsi="Times New Roman"/>
                <w:sz w:val="20"/>
                <w:szCs w:val="20"/>
              </w:rPr>
              <w:t>зоны отдыха для МГН.</w:t>
            </w:r>
          </w:p>
        </w:tc>
      </w:tr>
      <w:tr w:rsidR="00FD7F4B" w:rsidRPr="004B01A9" w:rsidTr="00BE4272">
        <w:trPr>
          <w:trHeight w:val="841"/>
        </w:trPr>
        <w:tc>
          <w:tcPr>
            <w:tcW w:w="900" w:type="dxa"/>
            <w:shd w:val="clear" w:color="auto" w:fill="FFFFFF"/>
          </w:tcPr>
          <w:p w:rsidR="00FD7F4B" w:rsidRPr="004B01A9" w:rsidRDefault="00FD7F4B" w:rsidP="00EF45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2.3.</w:t>
            </w:r>
          </w:p>
        </w:tc>
        <w:tc>
          <w:tcPr>
            <w:tcW w:w="2694" w:type="dxa"/>
          </w:tcPr>
          <w:p w:rsidR="00FD7F4B" w:rsidRPr="004B01A9" w:rsidRDefault="00FD7F4B" w:rsidP="00EF453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45" w:hanging="10"/>
              <w:rPr>
                <w:rFonts w:ascii="Times New Roman" w:eastAsia="Times New Roman" w:hAnsi="Times New Roman"/>
                <w:bCs/>
                <w:spacing w:val="-4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spacing w:val="-4"/>
                <w:sz w:val="24"/>
                <w:szCs w:val="24"/>
                <w:lang w:eastAsia="ru-RU"/>
              </w:rPr>
              <w:t>Основные требования к конструктивным решениям</w:t>
            </w:r>
          </w:p>
        </w:tc>
        <w:tc>
          <w:tcPr>
            <w:tcW w:w="7038" w:type="dxa"/>
            <w:vAlign w:val="center"/>
          </w:tcPr>
          <w:p w:rsidR="00FD7F4B" w:rsidRPr="00E73733" w:rsidRDefault="00FD7F4B" w:rsidP="00A216FB">
            <w:pPr>
              <w:numPr>
                <w:ilvl w:val="0"/>
                <w:numId w:val="38"/>
              </w:numPr>
              <w:spacing w:after="0" w:line="240" w:lineRule="auto"/>
              <w:ind w:left="268" w:right="5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733">
              <w:rPr>
                <w:rFonts w:ascii="Times New Roman" w:hAnsi="Times New Roman"/>
                <w:sz w:val="24"/>
                <w:szCs w:val="24"/>
              </w:rPr>
              <w:t xml:space="preserve">Конструктивные решения выполнить в соответствии с настоящим </w:t>
            </w:r>
            <w:r w:rsidRPr="00E73733">
              <w:rPr>
                <w:rFonts w:ascii="Times New Roman" w:hAnsi="Times New Roman"/>
                <w:i/>
                <w:sz w:val="24"/>
                <w:szCs w:val="24"/>
              </w:rPr>
              <w:t>Техническим заданием</w:t>
            </w:r>
            <w:r w:rsidRPr="00E73733">
              <w:rPr>
                <w:rFonts w:ascii="Times New Roman" w:hAnsi="Times New Roman"/>
                <w:sz w:val="24"/>
                <w:szCs w:val="24"/>
              </w:rPr>
              <w:t xml:space="preserve"> и требованиями действующих законодательных актов и норм, отдавая предпочтение при выборе изделий и материалов продукции, производимой на территории Московской области. </w:t>
            </w:r>
          </w:p>
          <w:p w:rsidR="00FD7F4B" w:rsidRPr="00E73733" w:rsidRDefault="00FD7F4B" w:rsidP="00A216FB">
            <w:pPr>
              <w:numPr>
                <w:ilvl w:val="0"/>
                <w:numId w:val="38"/>
              </w:numPr>
              <w:spacing w:after="0" w:line="240" w:lineRule="auto"/>
              <w:ind w:left="268" w:right="5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733">
              <w:rPr>
                <w:rFonts w:ascii="Times New Roman" w:hAnsi="Times New Roman"/>
                <w:sz w:val="24"/>
                <w:szCs w:val="24"/>
              </w:rPr>
              <w:t>Конструктивное решение объекта капитального строительства выполнить с техническим этажом состоящим из:</w:t>
            </w:r>
          </w:p>
          <w:p w:rsidR="00FD7F4B" w:rsidRPr="00E73733" w:rsidRDefault="00FD7F4B" w:rsidP="00A216FB">
            <w:pPr>
              <w:numPr>
                <w:ilvl w:val="0"/>
                <w:numId w:val="40"/>
              </w:numPr>
              <w:spacing w:after="0" w:line="240" w:lineRule="auto"/>
              <w:ind w:left="552" w:right="57" w:hanging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733">
              <w:rPr>
                <w:rFonts w:ascii="Times New Roman" w:hAnsi="Times New Roman"/>
                <w:sz w:val="24"/>
                <w:szCs w:val="24"/>
              </w:rPr>
              <w:t>помещений, предназначенных для прокладки коммуникаций, с высотой не более 1,8 м;</w:t>
            </w:r>
          </w:p>
          <w:p w:rsidR="00FD7F4B" w:rsidRPr="00E73733" w:rsidRDefault="00FD7F4B" w:rsidP="00A216FB">
            <w:pPr>
              <w:numPr>
                <w:ilvl w:val="0"/>
                <w:numId w:val="40"/>
              </w:numPr>
              <w:spacing w:after="0" w:line="240" w:lineRule="auto"/>
              <w:ind w:left="552" w:right="57" w:hanging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733">
              <w:rPr>
                <w:rFonts w:ascii="Times New Roman" w:hAnsi="Times New Roman"/>
                <w:sz w:val="24"/>
                <w:szCs w:val="24"/>
              </w:rPr>
              <w:t xml:space="preserve">технических помещений для размещения оборудования и </w:t>
            </w:r>
            <w:r w:rsidRPr="00E73733">
              <w:rPr>
                <w:rFonts w:ascii="Times New Roman" w:hAnsi="Times New Roman"/>
                <w:sz w:val="24"/>
                <w:szCs w:val="24"/>
              </w:rPr>
              <w:br/>
              <w:t>коридоров, обеспечивающих доступ в эти помещения, с высотой не менее 1,8 м;</w:t>
            </w:r>
          </w:p>
          <w:p w:rsidR="00FD7F4B" w:rsidRPr="00E73733" w:rsidRDefault="00FD7F4B" w:rsidP="00A216FB">
            <w:pPr>
              <w:numPr>
                <w:ilvl w:val="0"/>
                <w:numId w:val="38"/>
              </w:numPr>
              <w:spacing w:after="0" w:line="240" w:lineRule="auto"/>
              <w:ind w:left="268" w:right="5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733">
              <w:rPr>
                <w:rFonts w:ascii="Times New Roman" w:hAnsi="Times New Roman"/>
                <w:sz w:val="24"/>
                <w:szCs w:val="24"/>
              </w:rPr>
              <w:t>Сопряжение помещений, предназначенных для прокладки коммуникаций (высота менее 1,8 м) с техническими помещениями, предназначенными для размещения оборудования и коридорами, обеспечивающими доступ в эти помещения (высота более 1,8 м) достигать с помощью ломанного сечения фундамента (в т.ч. фундаментной плиты) с устройством локальных понижений/возвышенностей.</w:t>
            </w:r>
          </w:p>
          <w:p w:rsidR="00FD7F4B" w:rsidRPr="00E73733" w:rsidRDefault="00FD7F4B" w:rsidP="009641CA">
            <w:pPr>
              <w:spacing w:after="0" w:line="240" w:lineRule="auto"/>
              <w:ind w:left="268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7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(при устройстве переменной высоты технического этажа исключить «искусственное» уменьшение высоты, путем засыпки (подсыпки), а также технологически необоснованного увеличения толщины конструктивных элементов (конструкций)). </w:t>
            </w:r>
          </w:p>
          <w:p w:rsidR="00FD7F4B" w:rsidRPr="00E73733" w:rsidRDefault="00FD7F4B" w:rsidP="00A216FB">
            <w:pPr>
              <w:numPr>
                <w:ilvl w:val="0"/>
                <w:numId w:val="38"/>
              </w:numPr>
              <w:spacing w:after="0" w:line="240" w:lineRule="auto"/>
              <w:ind w:left="268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733">
              <w:rPr>
                <w:rFonts w:ascii="Times New Roman" w:hAnsi="Times New Roman"/>
                <w:sz w:val="24"/>
                <w:szCs w:val="24"/>
              </w:rPr>
              <w:t>При прокладке инженерных систем в коробах, шахтах (в т.ч. ОВ, ВК) исключить расположение коробов, шахт в виде отдельных элементов (частей таких элементов), создающих преграды при организации функциональной взаимосвязи между помещениями, технологической организации помещения (исключить сокращение полезной площади помещений путем расположения отдельных элементов (частей таких элементов), выходящих в пространство помещения более, чем 1-й поверхностью (плоскостями)).</w:t>
            </w:r>
          </w:p>
          <w:p w:rsidR="00FD7F4B" w:rsidRPr="00E73733" w:rsidRDefault="00FD7F4B" w:rsidP="00A216FB">
            <w:pPr>
              <w:numPr>
                <w:ilvl w:val="0"/>
                <w:numId w:val="38"/>
              </w:numPr>
              <w:spacing w:after="0" w:line="240" w:lineRule="auto"/>
              <w:ind w:left="268" w:hanging="28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3733">
              <w:rPr>
                <w:rFonts w:ascii="Times New Roman" w:hAnsi="Times New Roman"/>
                <w:sz w:val="24"/>
                <w:szCs w:val="24"/>
              </w:rPr>
              <w:t>При использовании в конструктивной системе колонн и пилонов, необходимо располагать данные элементы вровень с основной плоскостью стены по всем поверхностям элемента (за исключением случаев их отдельного местоположения).</w:t>
            </w:r>
            <w:r w:rsidRPr="00E73733">
              <w:rPr>
                <w:rFonts w:ascii="Times New Roman" w:hAnsi="Times New Roman"/>
                <w:sz w:val="24"/>
                <w:szCs w:val="24"/>
              </w:rPr>
              <w:br/>
            </w:r>
            <w:r w:rsidRPr="00E737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Исключить прокладку систем электроснабжения и сетей связи (слаботочные сети) в наружных коробах без визуального сокрытия внутри поверхности стен, потолков, полов.</w:t>
            </w:r>
          </w:p>
          <w:p w:rsidR="00FD7F4B" w:rsidRPr="00E73733" w:rsidRDefault="00FD7F4B" w:rsidP="00A216FB">
            <w:pPr>
              <w:numPr>
                <w:ilvl w:val="0"/>
                <w:numId w:val="38"/>
              </w:numPr>
              <w:spacing w:after="0" w:line="240" w:lineRule="auto"/>
              <w:ind w:left="268" w:right="5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733">
              <w:rPr>
                <w:rFonts w:ascii="Times New Roman" w:hAnsi="Times New Roman"/>
                <w:sz w:val="24"/>
                <w:szCs w:val="24"/>
              </w:rPr>
              <w:t>Несущие конструктивные элементы выполнять из монолитного, сборного железобетона.</w:t>
            </w:r>
            <w:r w:rsidRPr="00E73733">
              <w:rPr>
                <w:rFonts w:ascii="Times New Roman" w:hAnsi="Times New Roman"/>
                <w:sz w:val="24"/>
                <w:szCs w:val="24"/>
              </w:rPr>
              <w:br/>
              <w:t>Фундаменты – по результатам инженерно-геологических изысканий (возможно применение заводских бетонных и железобетонных конструкций).</w:t>
            </w:r>
          </w:p>
          <w:p w:rsidR="00FD7F4B" w:rsidRPr="00E73733" w:rsidRDefault="00FD7F4B" w:rsidP="00A216FB">
            <w:pPr>
              <w:numPr>
                <w:ilvl w:val="0"/>
                <w:numId w:val="38"/>
              </w:numPr>
              <w:spacing w:after="0" w:line="240" w:lineRule="auto"/>
              <w:ind w:left="268" w:hanging="283"/>
              <w:jc w:val="both"/>
            </w:pPr>
            <w:r w:rsidRPr="00E73733">
              <w:rPr>
                <w:rFonts w:ascii="Times New Roman" w:hAnsi="Times New Roman"/>
                <w:sz w:val="24"/>
                <w:szCs w:val="24"/>
              </w:rPr>
              <w:t>Предусмотреть наружные ограждающие конструкции (стены, окна, покрытие) с улучшенными теплотехническими характеристиками в соответствии с требованиями Свода правил СП 50.13330.2012 «Тепловая защита зданий» (актуализированная редакция СНиП 23-02-2003).</w:t>
            </w:r>
          </w:p>
          <w:p w:rsidR="00FD7F4B" w:rsidRPr="00E73733" w:rsidRDefault="00FD7F4B" w:rsidP="00A216FB">
            <w:pPr>
              <w:numPr>
                <w:ilvl w:val="0"/>
                <w:numId w:val="38"/>
              </w:numPr>
              <w:spacing w:after="0" w:line="240" w:lineRule="auto"/>
              <w:ind w:left="268" w:hanging="28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73733">
              <w:rPr>
                <w:rFonts w:ascii="Times New Roman" w:hAnsi="Times New Roman"/>
                <w:sz w:val="24"/>
                <w:szCs w:val="24"/>
              </w:rPr>
              <w:t xml:space="preserve">Степень огнестойкости и класс конструктивной пожарной опасности зданий, сооружений и пожарных отсеков, принять в зависимости от их этажности, класса функциональной пожарной опасности, площади пожарного отсека в соответствии с требованиями пожарной безопасности», СП 2.13130. </w:t>
            </w:r>
          </w:p>
        </w:tc>
      </w:tr>
      <w:tr w:rsidR="00FD7F4B" w:rsidRPr="004B01A9" w:rsidTr="00665928">
        <w:trPr>
          <w:trHeight w:val="195"/>
        </w:trPr>
        <w:tc>
          <w:tcPr>
            <w:tcW w:w="900" w:type="dxa"/>
            <w:shd w:val="clear" w:color="auto" w:fill="FFFFFF"/>
          </w:tcPr>
          <w:p w:rsidR="00FD7F4B" w:rsidRPr="004B01A9" w:rsidRDefault="00FD7F4B" w:rsidP="00EF45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2.4.</w:t>
            </w:r>
          </w:p>
        </w:tc>
        <w:tc>
          <w:tcPr>
            <w:tcW w:w="2694" w:type="dxa"/>
          </w:tcPr>
          <w:p w:rsidR="00FD7F4B" w:rsidRPr="004B01A9" w:rsidRDefault="00FD7F4B" w:rsidP="00EF453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iCs/>
                <w:spacing w:val="-4"/>
                <w:sz w:val="24"/>
                <w:szCs w:val="24"/>
                <w:lang w:eastAsia="ru-RU"/>
              </w:rPr>
              <w:t>Требования к инженерным решениям</w:t>
            </w:r>
          </w:p>
        </w:tc>
        <w:tc>
          <w:tcPr>
            <w:tcW w:w="7038" w:type="dxa"/>
            <w:vAlign w:val="center"/>
          </w:tcPr>
          <w:p w:rsidR="00FD7F4B" w:rsidRPr="00E73733" w:rsidRDefault="00FD7F4B" w:rsidP="00A216FB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268" w:right="57" w:hanging="2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733">
              <w:rPr>
                <w:rFonts w:ascii="Times New Roman" w:hAnsi="Times New Roman"/>
                <w:sz w:val="24"/>
                <w:szCs w:val="24"/>
              </w:rPr>
              <w:t>Разработать документацию по инженерным системам и оборудованию в соответствии с требованиями действующих норм и правил и техническими условиями на подключение к соответствующим инженерным сетям с оборудованием узлов учета.</w:t>
            </w:r>
          </w:p>
          <w:p w:rsidR="00FD7F4B" w:rsidRPr="00E73733" w:rsidRDefault="00FD7F4B" w:rsidP="00A216FB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268" w:right="57" w:hanging="2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733">
              <w:rPr>
                <w:rFonts w:ascii="Times New Roman" w:hAnsi="Times New Roman"/>
                <w:sz w:val="24"/>
                <w:szCs w:val="24"/>
              </w:rPr>
              <w:t>Все применяемые материалы, изделия, конструкции и оборудование, подлежащие сертификации в соответствии с</w:t>
            </w:r>
            <w:r w:rsidRPr="00E737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постановление Правительства РФ от 01.12.2009 N 982 (ред. от 26.09.2016) «Об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</w:t>
            </w:r>
            <w:r w:rsidRPr="00E73733">
              <w:rPr>
                <w:rFonts w:ascii="Times New Roman" w:hAnsi="Times New Roman"/>
                <w:sz w:val="24"/>
                <w:szCs w:val="24"/>
              </w:rPr>
              <w:t xml:space="preserve"> должны быть обеспечены сертификатами соответствия.</w:t>
            </w:r>
          </w:p>
          <w:p w:rsidR="00FD7F4B" w:rsidRPr="00E73733" w:rsidRDefault="00FD7F4B" w:rsidP="00A216FB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268" w:right="57" w:hanging="2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7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Исключить прокладку систем электроснабжения и сетей связи (слаботочные сети) в наружных коробах без визуального сокрытия внутри поверхности стен, потолков, полов. </w:t>
            </w:r>
          </w:p>
          <w:p w:rsidR="00FD7F4B" w:rsidRPr="00E73733" w:rsidRDefault="00FD7F4B" w:rsidP="00A216FB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268" w:right="57" w:hanging="2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3733">
              <w:rPr>
                <w:rFonts w:ascii="Times New Roman" w:hAnsi="Times New Roman"/>
                <w:sz w:val="24"/>
                <w:szCs w:val="24"/>
              </w:rPr>
              <w:t>Объект капитального строительства обеспечить следующими инженерными системами: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u w:val="single"/>
              </w:rPr>
            </w:pPr>
            <w:r w:rsidRPr="00E73733">
              <w:rPr>
                <w:u w:val="single"/>
              </w:rPr>
              <w:t xml:space="preserve">Приточно-вытяжная вентиляция 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Предусмотреть приточно-вытяжную вентиляцию с механическим и естественным побуждением.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lastRenderedPageBreak/>
              <w:t>Количество приточных и вытяжных устройств принять с учетом функционального назначения обслуживаемых помещений, режима работы, возможностей конструктивного исполнения.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Приточные установки расположить в технических помещениях подвальной части ОКС, вытяжные – в венткамерах в уровне верхних этажей ОКС.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Противодымную вентиляцию следует предусматривать в соответствии с требованиями Федерального закона № 123-ФЗ «Технический регламент о требованиях пожарной безопасности», СП 7.13130.</w:t>
            </w:r>
          </w:p>
          <w:p w:rsidR="00FD7F4B" w:rsidRPr="00E73733" w:rsidRDefault="00FD7F4B" w:rsidP="00786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3733">
              <w:rPr>
                <w:rFonts w:ascii="Times New Roman" w:hAnsi="Times New Roman"/>
                <w:sz w:val="24"/>
                <w:szCs w:val="24"/>
                <w:u w:val="single"/>
              </w:rPr>
              <w:t>Холодоснабжение</w:t>
            </w:r>
          </w:p>
          <w:p w:rsidR="00FD7F4B" w:rsidRPr="00E73733" w:rsidRDefault="00FD7F4B" w:rsidP="00786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Принять холодоснабжение помещений сплит-системами с наружными и внутренними блоками с учетом функционального назначения помещений, режима работы, возможностей конструктивного исполнения.</w:t>
            </w:r>
          </w:p>
          <w:p w:rsidR="00FD7F4B" w:rsidRPr="00E73733" w:rsidRDefault="00FD7F4B" w:rsidP="00786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3733">
              <w:rPr>
                <w:rFonts w:ascii="Times New Roman" w:hAnsi="Times New Roman"/>
                <w:sz w:val="24"/>
                <w:szCs w:val="24"/>
                <w:u w:val="single"/>
              </w:rPr>
              <w:t>Отопление и теплоснабжение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В качестве отопительных приборов предусмотреть секционные термобезопасные радиаторы или конвекторы.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Количество отопительных приборов, их установленную и расчетную мощности определить расчетом.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Приборы отопления оградить от случайного прикосновения защитными экранами.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u w:val="single"/>
              </w:rPr>
            </w:pPr>
            <w:r w:rsidRPr="00E73733">
              <w:rPr>
                <w:u w:val="single"/>
              </w:rPr>
              <w:t>Электроснабжение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Количество электроприемников, их установленную и расчетную мощности принять в соответствии с расчетом и технологическим заданием.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Предусмотреть проектные решения по компенсации реактивной мощности, релейной защите, управлению, автоматизации и диспетчеризации системы электроснабжения, мероприятия по экономии электроэнергии, по заземлению (занулению) и молниезащите.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  <w:highlight w:val="green"/>
              </w:rPr>
            </w:pPr>
            <w:r w:rsidRPr="00E73733">
              <w:rPr>
                <w:sz w:val="20"/>
                <w:szCs w:val="20"/>
              </w:rPr>
              <w:t>Тип, класс проводов и осветительной арматуры, которые подлежат применению при строительстве ОКС, определить расчетом.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Предусмотреть дополнительные и резервные источники электроэнергии (и мероприятия по резервированию) с учетом функционального назначения обслуживаемых помещений, режима работы и возможностей конструктивного исполнения.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u w:val="single"/>
              </w:rPr>
            </w:pPr>
            <w:r w:rsidRPr="00E73733">
              <w:rPr>
                <w:u w:val="single"/>
              </w:rPr>
              <w:t>Электроосвещение и силовое электрооборудование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Предусмотреть следующие виды освещения: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 xml:space="preserve">– рабочее; 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– аварийное (резервное и эвакуационное).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Типы светильников для всех освещений принять в зависимости от характеристик помещений.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 xml:space="preserve">В качестве осветительных приборов использовать светильники с энергосберегающими лампами. 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 xml:space="preserve">Аварийное освещение выполнить во всех инженерных помещениях, на путях эвакуации, в помещениях с постоянным пребыванием людей. 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Управление электроосвещением помещений выполнить: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– для основных коридоров и лестничных клеток – централизованное, управляемое с рабочего места помещение охраны.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– для остальных помещений – местное с выключателями у входов.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Управление светильниками наружного освещения (в том числе охранного) – при помощи сумеречного реле или таймера, с возможностью централизованного управления с рабочего места администратора или охраны.</w:t>
            </w:r>
          </w:p>
          <w:p w:rsidR="00FD7F4B" w:rsidRPr="00E73733" w:rsidRDefault="00FD7F4B" w:rsidP="00786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3733">
              <w:rPr>
                <w:rFonts w:ascii="Times New Roman" w:hAnsi="Times New Roman"/>
                <w:sz w:val="24"/>
                <w:szCs w:val="24"/>
                <w:u w:val="single"/>
              </w:rPr>
              <w:t>Водоснабжение и канализация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Объект капитального строительства должен быть обеспечен водой, отвечающей требованиям СанПиН 2.1.4.1074-01.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Разработать мероприятия по обеспечению установленных показателей качества воды для различных потребителей, мероприятия по резервированию воды, по учету водопотребления; по рациональному использованию воды и ее экономии с учетом автоматизации системы водоснабжения.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Расходы воды на хозяйственно-питьевые нужды определить с учетом расходов на автоматическое пожаротушение и техническое водоснабжение, включая оборотное (при необходимости).</w:t>
            </w:r>
          </w:p>
          <w:p w:rsidR="00FD7F4B" w:rsidRPr="00E73733" w:rsidRDefault="00FD7F4B" w:rsidP="007868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Предусмотреть наружные поливочные краны для полива территории, установку пожарных шкафов, оснащённых пожарными кранам, рукавами, стволами и местом для установки ручных огнетушителей.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3733">
              <w:rPr>
                <w:rFonts w:ascii="Times New Roman" w:hAnsi="Times New Roman"/>
                <w:sz w:val="24"/>
                <w:szCs w:val="24"/>
                <w:u w:val="single"/>
              </w:rPr>
              <w:t>Дренаж</w:t>
            </w:r>
            <w:r w:rsidR="0053338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E73733">
              <w:rPr>
                <w:rFonts w:ascii="Times New Roman" w:hAnsi="Times New Roman"/>
                <w:sz w:val="24"/>
                <w:szCs w:val="24"/>
                <w:u w:val="single"/>
              </w:rPr>
              <w:t>и гидроизоляция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Предусмотреть решения по сбору и отводу дренажных вод (при необходимости) с учетом сложившихся топографических, инженерно-геологических, гидрогеологических, метеорологических и климатических условий земельного участка, сведений о прочностных и деформационных характеристиках грунта в основании, конструктивных и технических решений подземной части ОКС.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3733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Внутренний водосток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Системы сбора и отвода сточных вод, объем сточных вод, концентраций их загрязнений, способы предварительной очистки, применяемые реагенты, оборудование и аппаратуру, схемы прокладки канализационных трубопроводов, условия их прокладки, оборудование, материалы трубопроводов и колодцев, способы их защиты от агрессивного воздействия грунтов и грунтовых вод предусмотреть с учетом сложившихся топографических, инженерно-геологических, гидрогеологических, метеорологических и климатических условий земельного участка, сведений о прочностных и деформационных характеристиках грунта в основании, конструктивных и технических решений подземной части ОКС.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Отведение ливневых и талых вод с кровли предусмотреть системой внутренних водостоков в ливневую сеть канализации.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Параметры ливневой канализации определить с учетом расчетного объема дождевых стоков.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3733">
              <w:rPr>
                <w:rFonts w:ascii="Times New Roman" w:hAnsi="Times New Roman"/>
                <w:sz w:val="24"/>
                <w:szCs w:val="24"/>
                <w:u w:val="single"/>
              </w:rPr>
              <w:t>Автоматическое пожаротушение</w:t>
            </w:r>
          </w:p>
          <w:p w:rsidR="00FD7F4B" w:rsidRPr="00E73733" w:rsidRDefault="00FD7F4B" w:rsidP="00786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Тип автоматической установки тушения, способ тушения, вид огнетушащих средств, тип оборудования установок пожарной автоматики определить в зависимости от технологических, конструктивных и объемно-планировочных особенностей защищаемого ОКС и помещений с учетом требований действующих нормативно-технических документов.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3733">
              <w:rPr>
                <w:rFonts w:ascii="Times New Roman" w:hAnsi="Times New Roman"/>
                <w:sz w:val="24"/>
                <w:szCs w:val="24"/>
                <w:u w:val="single"/>
              </w:rPr>
              <w:t>Охранно-пожарная сигнализация и оповещение о пожаре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Предусмотреть локальное оповещение в случае несанкционированного проникновения и при пожаре, передачу тревожного сообщения о пожаре на пост пожарной части.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Пожарные извещатели предусмотреть адресно-аналоговыми.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Система охранной сигнализации ОКС должна включать следующие мероприятия: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– контроль состояния дверей и окон;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– контроль состояния помещений.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3733">
              <w:rPr>
                <w:rFonts w:ascii="Times New Roman" w:hAnsi="Times New Roman"/>
                <w:sz w:val="24"/>
                <w:szCs w:val="24"/>
                <w:u w:val="single"/>
              </w:rPr>
              <w:t>Контроль и управление доступом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Предусмотреть применение видеодомофонов и электронных замков, оснащённых считывателями и брелоками идентификации на служебных входах в ОКС с размещением абонентских устройств в помещении охраны.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Предусмотреть автоматическое открытие замков по сигналу ПОЖАР системы автоматики противопожарной защиты.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3733">
              <w:rPr>
                <w:rFonts w:ascii="Times New Roman" w:hAnsi="Times New Roman"/>
                <w:sz w:val="24"/>
                <w:szCs w:val="24"/>
                <w:u w:val="single"/>
              </w:rPr>
              <w:t>Диспетчеризация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Предусмотреть щит контроля аварий инженерного оборудования с лампами «АВАРИЯ» на посту охраны, отображающий аварии систем отопления, вентиляции, электроснабжения, водоснабжения и водоотведения.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3733">
              <w:rPr>
                <w:rFonts w:ascii="Times New Roman" w:hAnsi="Times New Roman"/>
                <w:sz w:val="24"/>
                <w:szCs w:val="24"/>
                <w:u w:val="single"/>
              </w:rPr>
              <w:t>Видеонаблюдение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Предусмотреть систему круглосуточного видеоконтроля прилегающей территории и помещений.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Оборудование охранного видеонаблюдения должно включать в себя наружные стационарные камеры цветного изображения, наружные купольные цветные видеокамеры, внутренние видеокамеры, центральное оборудование – видеомониторы и аппаратуру видеорегистрации для просмотра текущих или записанных видеоизображений в полноэкранном или мультиплексированном режимах со сроком хранения видеоданных не менее 30 суток.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Места установки и расположения камер определить с учетом функционального назначения обслуживающих помещений с учетом согласования рабочей группой по рассмотрению вопросов создания и развития системы технологического обеспечения региональной общественной безопасности и оперативного управления «Безопасный регион», созданной на территории каждого муниципального образования Московской области.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Наружные стационарные видеокамеры оборудовать климатическими кожухами, обеспечивающими работу оборудования при любых погодных условиях. Видеокамеры оснастить объективами с различными характеристиками в соответствии с требуемым углом обзора и местом установки в соответствии с общими техническими требованиями к программно-техническим комплексам видеонаблюдения системы технологического обеспечения региональной общественной безопасности и оперативного управления «Безопасный регион».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 xml:space="preserve">Центральное оборудование системы охранного телевидения расположить в помещении с круглосуточным дежурством обслуживающего персонала (пост охраны). Камеры наблюдения расположить таким образом, чтобы просматривались периметр, прилегающая территория ОКС, внутренняя площадь ОКС в соответствии с общими техническими требованиями к </w:t>
            </w:r>
            <w:r w:rsidRPr="00E73733">
              <w:rPr>
                <w:sz w:val="20"/>
                <w:szCs w:val="20"/>
              </w:rPr>
              <w:lastRenderedPageBreak/>
              <w:t>программно-техническим комплексам видеонаблюдения системы технологического обеспечения региональной общественной безопасности и оперативного управления «Безопасный регион».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Произвести необходимый расчет потребности системы видеонаблюдения исходя из условия исключения возможности возникновения «мертвых зон».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Предусмотреть возможность построения интегрированной системы охранного видеонаблюдения с использованием только цифрового оборудования с подключением к системе технологического обеспечения региональной общественной безопасности и оперативного управления «Безопасный регион».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3733">
              <w:rPr>
                <w:rFonts w:ascii="Times New Roman" w:hAnsi="Times New Roman"/>
                <w:sz w:val="24"/>
                <w:szCs w:val="24"/>
                <w:u w:val="single"/>
              </w:rPr>
              <w:t>Телефонизация и мини АТС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Предусмотреть возможность обеспечения рабочих мест городской, междугородной и международной телефонной, а также факсимильной связью.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b/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Предусмотреть возможность применения телефонов с мини АТС с учетом функционального назначения обслуживаемых помещений.</w:t>
            </w:r>
            <w:r w:rsidRPr="00E73733">
              <w:rPr>
                <w:b/>
                <w:sz w:val="20"/>
                <w:szCs w:val="20"/>
              </w:rPr>
              <w:t xml:space="preserve"> 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u w:val="single"/>
              </w:rPr>
            </w:pPr>
            <w:r w:rsidRPr="00E73733">
              <w:rPr>
                <w:u w:val="single"/>
              </w:rPr>
              <w:t>Радиофикация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Предусмотреть установку радиодинамиков с учетом функционального назначения обслуживаемых помещений.</w:t>
            </w:r>
          </w:p>
          <w:p w:rsidR="00FD7F4B" w:rsidRPr="00E73733" w:rsidRDefault="00FD7F4B" w:rsidP="007868FD">
            <w:pPr>
              <w:pStyle w:val="18"/>
              <w:tabs>
                <w:tab w:val="left" w:pos="179"/>
              </w:tabs>
              <w:ind w:right="57"/>
              <w:jc w:val="both"/>
              <w:rPr>
                <w:sz w:val="20"/>
                <w:szCs w:val="20"/>
              </w:rPr>
            </w:pPr>
            <w:r w:rsidRPr="00E73733">
              <w:rPr>
                <w:sz w:val="20"/>
                <w:szCs w:val="20"/>
              </w:rPr>
              <w:t>Обеспечить бесперебойное питание активного оборудования системы радиофикации.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3733">
              <w:rPr>
                <w:rFonts w:ascii="Times New Roman" w:hAnsi="Times New Roman"/>
                <w:sz w:val="24"/>
                <w:szCs w:val="24"/>
                <w:u w:val="single"/>
              </w:rPr>
              <w:t>Телевидение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Предусмотреть устройство системы приема коллективного эфирного телевидения, позволяющую принимать и транслировать к абонентам телевизионный сигнал (47-862 МГц).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Для приема эфирных каналов применить наружную эфирную телевизионную антенну.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Места установки телевизионных розеток, схемы установки антенны определить с учетом возможностей их конструктивного исполнения и функционального назначения помещений.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3733">
              <w:rPr>
                <w:rFonts w:ascii="Times New Roman" w:hAnsi="Times New Roman"/>
                <w:sz w:val="24"/>
                <w:szCs w:val="24"/>
                <w:u w:val="single"/>
              </w:rPr>
              <w:t>Электрочасофикация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Предусмотреть подключение и синхронизацию к часовой станции (мастер-часам) ведомых часов по проводной связи с учетом возможностей их конструктивного исполнения и функционального назначения помещений.</w:t>
            </w:r>
          </w:p>
          <w:p w:rsidR="00FD7F4B" w:rsidRPr="00E73733" w:rsidRDefault="00FD7F4B" w:rsidP="007868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3733">
              <w:rPr>
                <w:rFonts w:ascii="Times New Roman" w:hAnsi="Times New Roman"/>
                <w:sz w:val="24"/>
                <w:szCs w:val="24"/>
                <w:u w:val="single"/>
              </w:rPr>
              <w:t>Телекоммуникация, компьютерная сеть и оптико-волоконная связь с интернет</w:t>
            </w:r>
          </w:p>
          <w:p w:rsidR="00FD7F4B" w:rsidRPr="00E73733" w:rsidRDefault="00FD7F4B" w:rsidP="00E7373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73733">
              <w:rPr>
                <w:rFonts w:ascii="Times New Roman" w:hAnsi="Times New Roman"/>
                <w:sz w:val="20"/>
                <w:szCs w:val="20"/>
              </w:rPr>
              <w:t>Выполнить в соответствии с СП 132.13330. СП 133.13330.2011, СП 134.13330.2011, Р 78.36.002-2010, распоряжением Министерства государственного управления Московской области от 20.09..2016 № 10-76/РВ.</w:t>
            </w:r>
          </w:p>
        </w:tc>
      </w:tr>
      <w:tr w:rsidR="00FD7F4B" w:rsidRPr="004B01A9" w:rsidTr="00665928">
        <w:trPr>
          <w:trHeight w:val="195"/>
        </w:trPr>
        <w:tc>
          <w:tcPr>
            <w:tcW w:w="900" w:type="dxa"/>
            <w:shd w:val="clear" w:color="auto" w:fill="FFFFFF"/>
          </w:tcPr>
          <w:p w:rsidR="00FD7F4B" w:rsidRPr="004B01A9" w:rsidRDefault="00FD7F4B" w:rsidP="00EF45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2.5.</w:t>
            </w:r>
          </w:p>
        </w:tc>
        <w:tc>
          <w:tcPr>
            <w:tcW w:w="2694" w:type="dxa"/>
          </w:tcPr>
          <w:p w:rsidR="00FD7F4B" w:rsidRPr="004B01A9" w:rsidRDefault="00FD7F4B" w:rsidP="00EF453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45" w:hanging="10"/>
              <w:rPr>
                <w:rFonts w:ascii="Times New Roman" w:eastAsia="Times New Roman" w:hAnsi="Times New Roman"/>
                <w:bCs/>
                <w:spacing w:val="-4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spacing w:val="-4"/>
                <w:sz w:val="24"/>
                <w:szCs w:val="24"/>
                <w:lang w:eastAsia="ru-RU"/>
              </w:rPr>
              <w:t>Требования к благоустройству территории</w:t>
            </w:r>
          </w:p>
        </w:tc>
        <w:tc>
          <w:tcPr>
            <w:tcW w:w="7038" w:type="dxa"/>
            <w:shd w:val="clear" w:color="auto" w:fill="auto"/>
          </w:tcPr>
          <w:p w:rsidR="00FD7F4B" w:rsidRDefault="00FD7F4B" w:rsidP="00B862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размещении элементов благоустройства должны быть соблюдены требования технических регламентов, санитарные требования, требования к благоустройству, установленные Министерством жилищно-коммунального хозяйства Московской области, требования к благоустройству, указанные приложении 4 к настоящему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Техническому заданию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F4B" w:rsidRPr="005041BE" w:rsidRDefault="00FD7F4B" w:rsidP="008A58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1BE">
              <w:rPr>
                <w:rFonts w:ascii="Times New Roman" w:hAnsi="Times New Roman"/>
                <w:sz w:val="24"/>
                <w:szCs w:val="24"/>
              </w:rPr>
              <w:t>При подборе составляющих элементов благоустройства должны быть обеспечены характеристики:</w:t>
            </w:r>
          </w:p>
          <w:p w:rsidR="00FD7F4B" w:rsidRPr="005041BE" w:rsidRDefault="00FD7F4B" w:rsidP="008A58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1BE">
              <w:rPr>
                <w:rFonts w:ascii="Times New Roman" w:hAnsi="Times New Roman"/>
                <w:sz w:val="24"/>
                <w:szCs w:val="24"/>
              </w:rPr>
              <w:t>безопасность;</w:t>
            </w:r>
          </w:p>
          <w:p w:rsidR="00FD7F4B" w:rsidRPr="005041BE" w:rsidRDefault="00FD7F4B" w:rsidP="008A58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1BE">
              <w:rPr>
                <w:rFonts w:ascii="Times New Roman" w:hAnsi="Times New Roman"/>
                <w:sz w:val="24"/>
                <w:szCs w:val="24"/>
              </w:rPr>
              <w:t>функциональность;</w:t>
            </w:r>
          </w:p>
          <w:p w:rsidR="00FD7F4B" w:rsidRPr="005041BE" w:rsidRDefault="00FD7F4B" w:rsidP="008A58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1BE">
              <w:rPr>
                <w:rFonts w:ascii="Times New Roman" w:hAnsi="Times New Roman"/>
                <w:sz w:val="24"/>
                <w:szCs w:val="24"/>
              </w:rPr>
              <w:t>долговечность, ремонтопригодность, экономичность в эксплуатации;</w:t>
            </w:r>
          </w:p>
          <w:p w:rsidR="00FD7F4B" w:rsidRPr="005041BE" w:rsidRDefault="00FD7F4B" w:rsidP="008A58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1BE">
              <w:rPr>
                <w:rFonts w:ascii="Times New Roman" w:hAnsi="Times New Roman"/>
                <w:sz w:val="24"/>
                <w:szCs w:val="24"/>
              </w:rPr>
              <w:t>учет ростовозрастных особенностей посетителей (каждой планируемой возрастной группы);</w:t>
            </w:r>
          </w:p>
          <w:p w:rsidR="00FD7F4B" w:rsidRPr="005041BE" w:rsidRDefault="00FD7F4B" w:rsidP="008A58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1BE">
              <w:rPr>
                <w:rFonts w:ascii="Times New Roman" w:hAnsi="Times New Roman"/>
                <w:sz w:val="24"/>
                <w:szCs w:val="24"/>
              </w:rPr>
              <w:t>визуальная привлекательность и соответствие вида элементов благоустройства фасадам здания.</w:t>
            </w:r>
          </w:p>
          <w:p w:rsidR="00FD7F4B" w:rsidRPr="005041BE" w:rsidRDefault="00FD7F4B" w:rsidP="007868FD">
            <w:pPr>
              <w:pStyle w:val="a6"/>
              <w:ind w:hanging="15"/>
              <w:jc w:val="both"/>
            </w:pPr>
            <w:r w:rsidRPr="005041BE">
              <w:t>Разработать проект благоустройства территории ОКС с учетом сохранения показателей гидрологического, геологического, планировочного комфорта на прилегающих территориях и земельных участках, исключающих заболачивание и эрозию почвы:</w:t>
            </w:r>
          </w:p>
          <w:p w:rsidR="00FD7F4B" w:rsidRPr="005041BE" w:rsidRDefault="00FD7F4B" w:rsidP="00A216FB">
            <w:pPr>
              <w:pStyle w:val="a6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выполнить вертикальную планировку территории с дренажной системой, подпорными стенками и укрепленными откосами (при необходимости);</w:t>
            </w:r>
          </w:p>
          <w:p w:rsidR="00FD7F4B" w:rsidRPr="005041BE" w:rsidRDefault="00FD7F4B" w:rsidP="00A216FB">
            <w:pPr>
              <w:pStyle w:val="a6"/>
              <w:numPr>
                <w:ilvl w:val="0"/>
                <w:numId w:val="8"/>
              </w:numPr>
              <w:jc w:val="both"/>
            </w:pPr>
            <w:r w:rsidRPr="005041BE">
              <w:rPr>
                <w:sz w:val="20"/>
                <w:szCs w:val="20"/>
                <w:shd w:val="clear" w:color="auto" w:fill="FFFFFF"/>
              </w:rPr>
              <w:t xml:space="preserve">подпорные стенки выполнить с учетом разницы высот сопрягаемых террас (перепад рельефа менее 0,4 м оформить бортовым камнем или выкладкой естественного камня, при перепадах рельефа более 0,4 м подпорные стенки </w:t>
            </w:r>
            <w:r w:rsidRPr="005041BE">
              <w:rPr>
                <w:sz w:val="20"/>
                <w:szCs w:val="20"/>
                <w:shd w:val="clear" w:color="auto" w:fill="FFFFFF"/>
              </w:rPr>
              <w:lastRenderedPageBreak/>
              <w:t>проектировать как инженерное сооружение, обеспечивая устойчивость верхней террасы гравитационными видами подпорных стенок</w:t>
            </w:r>
            <w:r w:rsidRPr="005041BE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);</w:t>
            </w:r>
          </w:p>
          <w:p w:rsidR="00FD7F4B" w:rsidRPr="005041BE" w:rsidRDefault="00FD7F4B" w:rsidP="00A216FB">
            <w:pPr>
              <w:pStyle w:val="a6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 xml:space="preserve">предусмотреть ограждения подпорных стенок и отвалов вдоль проездов и пешеходных дорожек </w:t>
            </w:r>
            <w:r w:rsidRPr="005041BE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(</w:t>
            </w:r>
            <w:r w:rsidRPr="005041BE">
              <w:rPr>
                <w:sz w:val="20"/>
                <w:szCs w:val="20"/>
                <w:shd w:val="clear" w:color="auto" w:fill="FFFFFF"/>
              </w:rPr>
              <w:t>при высоте подпорной стенки более 1,0 м, а откоса - более 2 м), высоту ограждений рекомендуется устанавливать не менее              0,9 м;</w:t>
            </w:r>
          </w:p>
          <w:p w:rsidR="00FD7F4B" w:rsidRPr="005041BE" w:rsidRDefault="00FD7F4B" w:rsidP="00A216FB">
            <w:pPr>
              <w:pStyle w:val="a6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  <w:shd w:val="clear" w:color="auto" w:fill="FFFFFF"/>
              </w:rPr>
              <w:t>при организации стока следует обеспечивать комплексное решение вопросов организации рельефа и устройства  закрытой системы водоотводных устройств: водосточных труб (водостоков), лотков, кюветов, быстротоков, дождеприемных колодцев</w:t>
            </w:r>
            <w:r w:rsidRPr="005041BE">
              <w:rPr>
                <w:sz w:val="20"/>
                <w:szCs w:val="20"/>
              </w:rPr>
              <w:t xml:space="preserve"> (применение открытых водоотводящих устройств не допускается);</w:t>
            </w:r>
          </w:p>
          <w:p w:rsidR="00FD7F4B" w:rsidRPr="005041BE" w:rsidRDefault="00FD7F4B" w:rsidP="00A216FB">
            <w:pPr>
              <w:pStyle w:val="a6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  <w:shd w:val="clear" w:color="auto" w:fill="FFFFFF"/>
              </w:rPr>
              <w:t>при проектировании озеленения следует учитывать: минимальные расстояния посадок деревьев и кустарников до инженерных сетей, зданий и сооружений, размеры комов, ям и траншей для посадки насаждений, предусмотрев зонирование территории  стационарным озеленением (группами, солитерами, живыми изгородями, кулисами, шпалерами, газонами, цветниками), использование сезонного озеленения допускается только для мобильных элементов;</w:t>
            </w:r>
          </w:p>
          <w:p w:rsidR="00FD7F4B" w:rsidRPr="005041BE" w:rsidRDefault="00FD7F4B" w:rsidP="00A216FB">
            <w:pPr>
              <w:pStyle w:val="a6"/>
              <w:numPr>
                <w:ilvl w:val="0"/>
                <w:numId w:val="8"/>
              </w:numPr>
              <w:jc w:val="both"/>
              <w:rPr>
                <w:sz w:val="20"/>
                <w:szCs w:val="20"/>
                <w:shd w:val="clear" w:color="auto" w:fill="FFFFFF"/>
              </w:rPr>
            </w:pPr>
            <w:r w:rsidRPr="005041BE">
              <w:rPr>
                <w:sz w:val="20"/>
                <w:szCs w:val="20"/>
                <w:shd w:val="clear" w:color="auto" w:fill="FFFFFF"/>
              </w:rPr>
              <w:t>озеленение должно обеспечивать визуальную привлекательность участка начиная с этапа ввода объекта в эксплуатацию, а также всесезонный благоприятный вид;</w:t>
            </w:r>
          </w:p>
          <w:p w:rsidR="00FD7F4B" w:rsidRPr="005041BE" w:rsidRDefault="00FD7F4B" w:rsidP="00A216FB">
            <w:pPr>
              <w:pStyle w:val="a6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  <w:shd w:val="clear" w:color="auto" w:fill="FFFFFF"/>
              </w:rPr>
              <w:t>подбор растений должен быть осуществлен из адаптированных пород посадочного материала с учетом их устойчивости к воздействию антропогенных факторов в условиях высокого уровня загрязнения воздуха рекомендуется формировать многорядные древесно-кустарниковые посадки: при хорошем режиме проветривания - закрытого типа (смыкание крон), при плохом режиме проветривания - открытого, фильтрующего типа (не смыкание крон);</w:t>
            </w:r>
          </w:p>
          <w:p w:rsidR="00FD7F4B" w:rsidRPr="005041BE" w:rsidRDefault="00FD7F4B" w:rsidP="00A216FB">
            <w:pPr>
              <w:pStyle w:val="a6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  <w:shd w:val="clear" w:color="auto" w:fill="FFFFFF"/>
              </w:rPr>
              <w:t>виды покрытий  должны быть прочными, ремонтопригодными, экологичными, не допускающими скольжения, выбор видов покрытия следует принимать в соответствии с их целевым назначением: твердых - с учетом возможных предельных нагрузок, характера и состава движения, противопожарных требований, действующих на момент проектирования (с шероховатой поверхностью с коэффициентом сцепления в сухом состоянии не менее 0,6, в мокром - не менее 0,4); мягких - с учетом их специфических свойств при благоустройстве отдельных видов территорий (детских, спортивных площадок, прогулочных дорожек и т.п. объектов); газонных и комбинированных, как наиболее экологичных;</w:t>
            </w:r>
          </w:p>
          <w:p w:rsidR="00FD7F4B" w:rsidRPr="005041BE" w:rsidRDefault="00FD7F4B" w:rsidP="00A216FB">
            <w:pPr>
              <w:pStyle w:val="a6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  <w:shd w:val="clear" w:color="auto" w:fill="FFFFFF"/>
              </w:rPr>
              <w:t>для деревьев, расположенных в мощении, в случае их планирования без приствольных решеток, бордюров, периметральных скамеек предусмотреть выполнение защитных видов покрытий в радиусе не менее 1,5 м от ствола: щебеночное, галечное, "соты" с засевом газона. Защитное покрытие может быть выполнено в одном уровне или выше покрытия пешеходных коммуникаций;</w:t>
            </w:r>
          </w:p>
          <w:p w:rsidR="00FD7F4B" w:rsidRPr="005041BE" w:rsidRDefault="00FD7F4B" w:rsidP="00A216FB">
            <w:pPr>
              <w:pStyle w:val="a6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  <w:shd w:val="clear" w:color="auto" w:fill="FFFFFF"/>
              </w:rPr>
              <w:t>колористические решения применяемых видов покрытий выполнять с учетом цветового решения здания;</w:t>
            </w:r>
          </w:p>
          <w:p w:rsidR="00FD7F4B" w:rsidRPr="005041BE" w:rsidRDefault="00FD7F4B" w:rsidP="00A216FB">
            <w:pPr>
              <w:pStyle w:val="a6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при уклонах пешеходных коммуникаций более 50% предусмотреть лестницы и пандусы (ступени наружных лестниц в пределах одного марша следует устанавливать одинаковыми по ширине и высоте подъема ступеней шириной не менее 40 см и уклоном 10-20% в сторону вышележащей ступени, лестницы и пандусы выполнить из нескользкого материала с шероховатой текстурой поверхности без горизонтальных канавок, при отсутствии ограждающих пандус конструкций следует предусматривать ограждающий бортик высотой не менее 75 мм и поручни, горизонтальные участки пути в начале и конце пандуса выполнить отличающимися от окружающих поверхностей текстурой и цветом);</w:t>
            </w:r>
          </w:p>
          <w:p w:rsidR="00FD7F4B" w:rsidRPr="005041BE" w:rsidRDefault="00FD7F4B" w:rsidP="00A216FB">
            <w:pPr>
              <w:pStyle w:val="a6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по обеим сторонам лестницы или пандуса выполнить поручни на высоте 800-920 мм круглого или прямоугольного сечения, удобного для охвата рукой и отстоящего от стены на 40 мм, при ширине лестниц 2,5 м и более выполнить разделительные поручни, предусмотреть конструкции поручней , исключающие соприкосновение руки с металлом);</w:t>
            </w:r>
          </w:p>
          <w:p w:rsidR="00FD7F4B" w:rsidRPr="005041BE" w:rsidRDefault="00FD7F4B" w:rsidP="00A216FB">
            <w:pPr>
              <w:pStyle w:val="a6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  <w:shd w:val="clear" w:color="auto" w:fill="FFFFFF"/>
              </w:rPr>
              <w:t>для сбора бытового мусора предусмотреть малогабаритные (малые) контейнеры</w:t>
            </w:r>
            <w:r w:rsidRPr="005041BE">
              <w:rPr>
                <w:rStyle w:val="apple-converted-space"/>
                <w:sz w:val="20"/>
                <w:szCs w:val="20"/>
                <w:shd w:val="clear" w:color="auto" w:fill="FFFFFF"/>
              </w:rPr>
              <w:t xml:space="preserve"> </w:t>
            </w:r>
            <w:r w:rsidRPr="005041BE">
              <w:rPr>
                <w:sz w:val="20"/>
                <w:szCs w:val="20"/>
                <w:shd w:val="clear" w:color="auto" w:fill="FFFFFF"/>
              </w:rPr>
              <w:t>(менее 0,5 куб.м) и (или) урны (в том числе у площадок и скамей),</w:t>
            </w:r>
            <w:r w:rsidRPr="005041BE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Pr="005041BE">
              <w:rPr>
                <w:sz w:val="20"/>
                <w:szCs w:val="20"/>
                <w:shd w:val="clear" w:color="auto" w:fill="FFFFFF"/>
              </w:rPr>
              <w:t>во всех случаях следует предусматривать расстановку, не мешающую передвижению пешеходов, проезду инвалидных и детских колясок;</w:t>
            </w:r>
          </w:p>
          <w:p w:rsidR="00FD7F4B" w:rsidRPr="005041BE" w:rsidRDefault="00FD7F4B" w:rsidP="00A216FB">
            <w:pPr>
              <w:pStyle w:val="a6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  <w:shd w:val="clear" w:color="auto" w:fill="FFFFFF"/>
              </w:rPr>
              <w:t>при выборе состава игрового и спортивного оборудования для детей и подростков должно быть обеспечено соответствие оборудования анатомо-физиологическим особенностям разных возрастных групп</w:t>
            </w:r>
            <w:r w:rsidRPr="005041BE">
              <w:rPr>
                <w:sz w:val="20"/>
                <w:szCs w:val="20"/>
              </w:rPr>
              <w:t xml:space="preserve">, требованиям </w:t>
            </w:r>
            <w:r w:rsidRPr="005041BE">
              <w:rPr>
                <w:sz w:val="20"/>
                <w:szCs w:val="20"/>
                <w:shd w:val="clear" w:color="auto" w:fill="FFFFFF"/>
              </w:rPr>
              <w:lastRenderedPageBreak/>
              <w:t>санитарно-гигиенических норм, охраны жизни и здоровья ребенка, быть модульным, удобным в технической эксплуатации, эстетически привлекательным</w:t>
            </w:r>
            <w:r w:rsidRPr="005041BE">
              <w:rPr>
                <w:sz w:val="20"/>
                <w:szCs w:val="20"/>
              </w:rPr>
              <w:t>;</w:t>
            </w:r>
          </w:p>
          <w:p w:rsidR="00FD7F4B" w:rsidRPr="005041BE" w:rsidRDefault="00FD7F4B" w:rsidP="00A216FB">
            <w:pPr>
              <w:pStyle w:val="a6"/>
              <w:numPr>
                <w:ilvl w:val="0"/>
                <w:numId w:val="8"/>
              </w:numPr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при проектировании освещения должны быть предусмотрены: функциональное, архитектурное освещение и световая информация, обеспечивающие: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161"/>
              </w:numPr>
              <w:spacing w:before="0" w:beforeAutospacing="0" w:after="0" w:afterAutospacing="0"/>
              <w:ind w:left="553" w:hanging="142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количественные и качественные показатели, предусмотренные действующими нормами искусственного освещения селитебных территорий и наружного архитектурного освещения;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161"/>
              </w:numPr>
              <w:spacing w:before="0" w:beforeAutospacing="0" w:after="0" w:afterAutospacing="0"/>
              <w:ind w:left="553" w:hanging="142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надежность и безопасность работы установок, защищенность от вандализма;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161"/>
              </w:numPr>
              <w:spacing w:before="0" w:beforeAutospacing="0" w:after="0" w:afterAutospacing="0"/>
              <w:ind w:left="553" w:hanging="142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экономичность и энергоэффективность применяемых установок, рациональное распределение и использование электроэнергии;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161"/>
              </w:numPr>
              <w:spacing w:before="0" w:beforeAutospacing="0" w:after="0" w:afterAutospacing="0"/>
              <w:ind w:left="553" w:hanging="142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эстетику элементов осветительных установок, их дизайн, качество материалов и изделий с учетом восприятия в дневное и ночное время;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161"/>
              </w:numPr>
              <w:spacing w:before="0" w:beforeAutospacing="0" w:after="0" w:afterAutospacing="0"/>
              <w:ind w:left="553" w:hanging="142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удобство обслуживания и управления при разных режимах работы установок.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  <w:shd w:val="clear" w:color="auto" w:fill="FFFFFF"/>
              </w:rPr>
              <w:t xml:space="preserve">Подъездные пути к участкам кратковременного хранения автотранспортных средств (посетители, работники) предусмотреть не пересекающимися с основными направлениями пешеходных путей, не допускать организации транзитных пешеходных путей через участок длительного и кратковременного хранения автотранспортных средств. 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  <w:shd w:val="clear" w:color="auto" w:fill="FFFFFF"/>
              </w:rPr>
              <w:t>Участок кратковременного хранения автотранспортных средств изолировать полосой зеленых насаждений шириной не менее 3 м (въезды и выезды  должны иметь закругления бортов тротуаров и газонов радиусом не менее 8 м).</w:t>
            </w:r>
          </w:p>
        </w:tc>
      </w:tr>
      <w:tr w:rsidR="00FD7F4B" w:rsidRPr="004B01A9" w:rsidTr="00665928">
        <w:trPr>
          <w:trHeight w:val="195"/>
        </w:trPr>
        <w:tc>
          <w:tcPr>
            <w:tcW w:w="900" w:type="dxa"/>
            <w:shd w:val="clear" w:color="auto" w:fill="FFFFFF"/>
          </w:tcPr>
          <w:p w:rsidR="00FD7F4B" w:rsidRPr="004B01A9" w:rsidRDefault="00FD7F4B" w:rsidP="00EF45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2.6</w:t>
            </w: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:rsidR="00FD7F4B" w:rsidRPr="004B01A9" w:rsidRDefault="00FD7F4B" w:rsidP="000A43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245" w:hanging="10"/>
              <w:rPr>
                <w:rFonts w:ascii="Times New Roman" w:eastAsia="Times New Roman" w:hAnsi="Times New Roman"/>
                <w:bCs/>
                <w:spacing w:val="-4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Требования к </w:t>
            </w:r>
            <w:r w:rsidRPr="004B01A9">
              <w:rPr>
                <w:rFonts w:ascii="Times New Roman" w:eastAsia="Times New Roman" w:hAnsi="Times New Roman"/>
                <w:bCs/>
                <w:spacing w:val="-4"/>
                <w:sz w:val="24"/>
                <w:szCs w:val="24"/>
                <w:lang w:eastAsia="ru-RU"/>
              </w:rPr>
              <w:t>интерьерным решениям</w:t>
            </w:r>
          </w:p>
        </w:tc>
        <w:tc>
          <w:tcPr>
            <w:tcW w:w="7038" w:type="dxa"/>
          </w:tcPr>
          <w:p w:rsidR="00FD7F4B" w:rsidRDefault="00FD7F4B" w:rsidP="00B8628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Интерьерные решения должны учитывать специфику функционального назначения ОКС, в т.ч. ростовозрастные особенности посетителей и быть удобными для работников, соответствовать требованиям к интерьеру, указанным в приложении 3 к настоящему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Техническому заданию</w:t>
            </w:r>
            <w:r>
              <w:rPr>
                <w:rFonts w:ascii="Times New Roman" w:hAnsi="Times New Roman"/>
                <w:sz w:val="24"/>
                <w:szCs w:val="24"/>
              </w:rPr>
              <w:t>, в т.ч.:</w:t>
            </w:r>
          </w:p>
          <w:p w:rsidR="00FD7F4B" w:rsidRPr="005041BE" w:rsidRDefault="00FD7F4B" w:rsidP="000A43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041BE">
              <w:rPr>
                <w:rFonts w:ascii="Times New Roman" w:hAnsi="Times New Roman"/>
                <w:sz w:val="24"/>
                <w:szCs w:val="24"/>
                <w:u w:val="single"/>
              </w:rPr>
              <w:t>Мебель:</w:t>
            </w:r>
          </w:p>
          <w:p w:rsidR="00FD7F4B" w:rsidRPr="005041BE" w:rsidRDefault="00FD7F4B" w:rsidP="00A216FB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долговечность:</w:t>
            </w:r>
          </w:p>
          <w:p w:rsidR="00FD7F4B" w:rsidRPr="005041BE" w:rsidRDefault="00FD7F4B" w:rsidP="00A216FB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наибольший срок эксплуатации изделий из равных аналогов;</w:t>
            </w:r>
          </w:p>
          <w:p w:rsidR="00FD7F4B" w:rsidRPr="005041BE" w:rsidRDefault="00FD7F4B" w:rsidP="00A216FB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безотказность:</w:t>
            </w:r>
          </w:p>
          <w:p w:rsidR="00FD7F4B" w:rsidRPr="005041BE" w:rsidRDefault="00FD7F4B" w:rsidP="00A216FB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сведения в декларации или положительный опыт использования аналогов;</w:t>
            </w:r>
          </w:p>
          <w:p w:rsidR="00FD7F4B" w:rsidRPr="005041BE" w:rsidRDefault="00FD7F4B" w:rsidP="00A216FB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ремонтопригодность:</w:t>
            </w:r>
          </w:p>
          <w:p w:rsidR="00FD7F4B" w:rsidRPr="005041BE" w:rsidRDefault="00FD7F4B" w:rsidP="00A216FB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наличие взаимозаменяемых, унифицированных элементов;</w:t>
            </w:r>
          </w:p>
          <w:p w:rsidR="00FD7F4B" w:rsidRPr="005041BE" w:rsidRDefault="00FD7F4B" w:rsidP="00A216FB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сохраняемость:</w:t>
            </w:r>
          </w:p>
          <w:p w:rsidR="00FD7F4B" w:rsidRPr="005041BE" w:rsidRDefault="00FD7F4B" w:rsidP="00A216FB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наличие защитных покрытий, ножки изделий, торцевые элементы;</w:t>
            </w:r>
          </w:p>
          <w:p w:rsidR="00FD7F4B" w:rsidRPr="005041BE" w:rsidRDefault="00FD7F4B" w:rsidP="00A216FB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места сопряжения поверхностей и различных материалов устойчивы к воздействию воды, механическим и химическим воздействиям;</w:t>
            </w:r>
          </w:p>
          <w:p w:rsidR="00FD7F4B" w:rsidRPr="005041BE" w:rsidRDefault="00FD7F4B" w:rsidP="00A216FB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свето- и термостойкость;</w:t>
            </w:r>
          </w:p>
          <w:p w:rsidR="00FD7F4B" w:rsidRPr="005041BE" w:rsidRDefault="00FD7F4B" w:rsidP="00A216FB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стойкость к истиранию;</w:t>
            </w:r>
          </w:p>
          <w:p w:rsidR="00FD7F4B" w:rsidRPr="005041BE" w:rsidRDefault="00FD7F4B" w:rsidP="00A216FB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удобство пользования мебелью:</w:t>
            </w:r>
          </w:p>
          <w:p w:rsidR="00FD7F4B" w:rsidRPr="005041BE" w:rsidRDefault="00FD7F4B" w:rsidP="00A216FB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встроенные элементы;</w:t>
            </w:r>
          </w:p>
          <w:p w:rsidR="00FD7F4B" w:rsidRPr="005041BE" w:rsidRDefault="00FD7F4B" w:rsidP="00A216FB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возможность трансформации по высоте и взаиморасположению;</w:t>
            </w:r>
          </w:p>
          <w:p w:rsidR="00FD7F4B" w:rsidRPr="005041BE" w:rsidRDefault="00FD7F4B" w:rsidP="00A216FB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масса и габариты мебели с возможностью перемещения;</w:t>
            </w:r>
          </w:p>
          <w:p w:rsidR="00FD7F4B" w:rsidRPr="005041BE" w:rsidRDefault="00FD7F4B" w:rsidP="00A216FB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психологический комфорт;</w:t>
            </w:r>
          </w:p>
          <w:p w:rsidR="00FD7F4B" w:rsidRPr="005041BE" w:rsidRDefault="00FD7F4B" w:rsidP="00A216FB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гигиеничность:</w:t>
            </w:r>
          </w:p>
          <w:p w:rsidR="00FD7F4B" w:rsidRPr="005041BE" w:rsidRDefault="00FD7F4B" w:rsidP="00A216FB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минимальная загрязняемость и легкость очистки из равных аналогов;</w:t>
            </w:r>
          </w:p>
          <w:p w:rsidR="00FD7F4B" w:rsidRPr="005041BE" w:rsidRDefault="00FD7F4B" w:rsidP="00A216FB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мебель без резных украшений;</w:t>
            </w:r>
          </w:p>
          <w:p w:rsidR="00FD7F4B" w:rsidRPr="005041BE" w:rsidRDefault="00FD7F4B" w:rsidP="00A216FB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преимущественно облицовка пластиками;</w:t>
            </w:r>
          </w:p>
          <w:p w:rsidR="00FD7F4B" w:rsidRPr="005041BE" w:rsidRDefault="00FD7F4B" w:rsidP="00A216FB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эстетичность:</w:t>
            </w:r>
          </w:p>
          <w:p w:rsidR="00FD7F4B" w:rsidRPr="005041BE" w:rsidRDefault="00FD7F4B" w:rsidP="00A216FB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форма, цвет, состояние поверхностей, сочетание элементов, совместимость форм и деталей должны учитывать психологические, функциональные, ростовозрастные особенности посетителей и работников;</w:t>
            </w:r>
          </w:p>
          <w:p w:rsidR="00FD7F4B" w:rsidRPr="005041BE" w:rsidRDefault="00FD7F4B" w:rsidP="00A216FB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использование различных оттенков древесной породы, различных оттенков белого, теплых и холодных оттенков одного цвета в одном помещении не допускается;</w:t>
            </w:r>
          </w:p>
          <w:p w:rsidR="00FD7F4B" w:rsidRPr="005041BE" w:rsidRDefault="00FD7F4B" w:rsidP="00A216FB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безопасность:</w:t>
            </w:r>
          </w:p>
          <w:p w:rsidR="00FD7F4B" w:rsidRPr="005041BE" w:rsidRDefault="00FD7F4B" w:rsidP="00A216FB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наличие сертификатов и деклараций соответствия;</w:t>
            </w:r>
          </w:p>
          <w:p w:rsidR="00FD7F4B" w:rsidRPr="005041BE" w:rsidRDefault="00FD7F4B" w:rsidP="00A216FB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при использовании ДСП, фанеры и тп. класс эмиссии плит – Е1, использование мягких древесноволокнистых плит не допускается;</w:t>
            </w:r>
          </w:p>
          <w:p w:rsidR="00FD7F4B" w:rsidRPr="005041BE" w:rsidRDefault="00FD7F4B" w:rsidP="00A216FB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соответствие нормативным требованиям к качеству (стандартам).</w:t>
            </w:r>
          </w:p>
          <w:p w:rsidR="00FD7F4B" w:rsidRPr="005041BE" w:rsidRDefault="00FD7F4B" w:rsidP="00F00F8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041BE">
              <w:rPr>
                <w:rFonts w:ascii="Times New Roman" w:hAnsi="Times New Roman"/>
                <w:sz w:val="24"/>
                <w:szCs w:val="24"/>
                <w:u w:val="single"/>
              </w:rPr>
              <w:t>Отделка (все строительные и отделочные материалы должны быть безвредными и долговечными):</w:t>
            </w:r>
          </w:p>
          <w:p w:rsidR="00FD7F4B" w:rsidRPr="005041BE" w:rsidRDefault="00FD7F4B" w:rsidP="00A216FB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268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стены:</w:t>
            </w:r>
          </w:p>
          <w:p w:rsidR="00FD7F4B" w:rsidRPr="005041BE" w:rsidRDefault="00FD7F4B" w:rsidP="00A216FB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lastRenderedPageBreak/>
              <w:t>должны быть гладкими и иметь отделку, допускающую влажную уборку с применением химических веществ;</w:t>
            </w:r>
          </w:p>
          <w:p w:rsidR="00FD7F4B" w:rsidRPr="005041BE" w:rsidRDefault="00FD7F4B" w:rsidP="00A216FB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при использовании аппликативных элементов должна быть обеспечена устойчивость к истиранию;</w:t>
            </w:r>
          </w:p>
          <w:p w:rsidR="00FD7F4B" w:rsidRPr="005041BE" w:rsidRDefault="00FD7F4B" w:rsidP="00A216FB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размещение выступающих декоративных элементов должно исключать травматизм, обеспечивать лёгкость в уборке;</w:t>
            </w:r>
          </w:p>
          <w:p w:rsidR="00FD7F4B" w:rsidRPr="005041BE" w:rsidRDefault="00FD7F4B" w:rsidP="00A216FB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Style w:val="apple-converted-space"/>
                <w:rFonts w:ascii="Times New Roman" w:hAnsi="Times New Roman"/>
                <w:sz w:val="20"/>
                <w:szCs w:val="20"/>
              </w:rPr>
              <w:t>в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помещениях, ориентированных на южные румбы горизонта, применяют отделочные материалы и краски неярких холодных тонов, с коэффициентом отражения 0,7 - 0,8 (бледно-голубой, бледно-зеленый и иные светлые холодные оттенки ), на северные румбы - теплые тона (бледно-желтый, бледно-розовый, бежевый) с коэффициентом отражения 0,7 - 0,6, отдельные элементы допускается окрашивать в более яркие цвета, но не более 25% всей площади помещения (цвет стен должен учитывать цвет мебели и оборудования);</w:t>
            </w:r>
          </w:p>
          <w:p w:rsidR="00FD7F4B" w:rsidRPr="005041BE" w:rsidRDefault="00FD7F4B" w:rsidP="00A216FB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отделка стен должная учитывать специфику помещения (в том числе влажность и особенности уборки);</w:t>
            </w:r>
          </w:p>
          <w:p w:rsidR="00FD7F4B" w:rsidRPr="005041BE" w:rsidRDefault="00FD7F4B" w:rsidP="00A216FB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потолки:</w:t>
            </w:r>
          </w:p>
          <w:p w:rsidR="00FD7F4B" w:rsidRPr="005041BE" w:rsidRDefault="00FD7F4B" w:rsidP="00A216FB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подвесной кассетный (высота, технические и эстетические характеристики должны соответствовать функциональным требованиям каждого помещения в отдельности);</w:t>
            </w:r>
          </w:p>
          <w:p w:rsidR="00FD7F4B" w:rsidRPr="005041BE" w:rsidRDefault="00FD7F4B" w:rsidP="00A216FB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наилучшие показатели влагостойкости, устойчивости к химическим средствам при влажной уборке, грязеотталкивающих свойств, огнестойкости, антимикробных покрытий, отсутствию деформирующихся элементов, высокого коэффициента светоотражения, наибольший срок эксплуатации из аналогов;</w:t>
            </w:r>
          </w:p>
          <w:p w:rsidR="00FD7F4B" w:rsidRPr="005041BE" w:rsidRDefault="00FD7F4B" w:rsidP="00A216FB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отсутствие выступающих элементов, приводящих к образованию пыли и загрязнений;</w:t>
            </w:r>
          </w:p>
          <w:p w:rsidR="00FD7F4B" w:rsidRPr="005041BE" w:rsidRDefault="00FD7F4B" w:rsidP="00A216FB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светильники встроенные (низкое энергопотребление, отсутствие мерцания </w:t>
            </w:r>
            <w:r w:rsidRPr="005041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(коэффициент пульсации - менее 1%)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>, долгий срок службы, высокий световой поток, рассеиватели и отражатели, обеспечение нормативных показателей освещенности, уровней естественного и искусственного освещения,</w:t>
            </w:r>
            <w:r w:rsidRPr="005041BE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>при комфортной и экономичной эксплуатации для каждого помещения);</w:t>
            </w:r>
          </w:p>
          <w:p w:rsidR="00FD7F4B" w:rsidRPr="005041BE" w:rsidRDefault="00FD7F4B" w:rsidP="00A216FB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раскладка и цвет кассет потолка и дизайн светильников должны соответствовать общему интерьерному решению помещений;</w:t>
            </w:r>
          </w:p>
          <w:p w:rsidR="00FD7F4B" w:rsidRPr="009918A8" w:rsidRDefault="00FD7F4B" w:rsidP="00A216FB">
            <w:pPr>
              <w:pStyle w:val="af1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269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8A8">
              <w:rPr>
                <w:rFonts w:ascii="Times New Roman" w:hAnsi="Times New Roman"/>
                <w:sz w:val="20"/>
                <w:szCs w:val="20"/>
              </w:rPr>
              <w:t>полы:</w:t>
            </w:r>
          </w:p>
          <w:p w:rsidR="00FD7F4B" w:rsidRPr="005041BE" w:rsidRDefault="00FD7F4B" w:rsidP="00A216FB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5041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при выборе типа покрытий исходить из эксплуатационных воздействий и специальных требований к полам в конкретных помещениях (учитываемые характеристики: оптимальные комфортность и гигиенические условия для эксплуатации, интенсивность механических воздействий, пожаробезопасность, антистатичность, беспыльность, теплоусвоение, звукоизолирующая способность, скользкость, требования к типу материала (при наличии), срок эксплуатации, эстетические характеристики, особенности и интенсивность уборки с применением химических веществ) и климатических условий;</w:t>
            </w:r>
          </w:p>
          <w:p w:rsidR="00FD7F4B" w:rsidRPr="005041BE" w:rsidRDefault="00FD7F4B" w:rsidP="00A216FB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410" w:hanging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раскладка и цвет элементов отделки пола должны соответствовать общему интерьерному решению помещений.</w:t>
            </w:r>
          </w:p>
          <w:p w:rsidR="00FD7F4B" w:rsidRPr="009918A8" w:rsidRDefault="00FD7F4B" w:rsidP="00504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8A8">
              <w:rPr>
                <w:rFonts w:ascii="Times New Roman" w:hAnsi="Times New Roman"/>
                <w:sz w:val="24"/>
                <w:szCs w:val="24"/>
              </w:rPr>
              <w:t>Оборудование: перечень технологического оборудования должен быть согласован с Министерством образования Московской области до включения в состав Проектной документации и применения в Проекте Интерьеров.</w:t>
            </w:r>
          </w:p>
        </w:tc>
      </w:tr>
      <w:tr w:rsidR="00FD7F4B" w:rsidRPr="004B01A9" w:rsidTr="00665928">
        <w:trPr>
          <w:trHeight w:val="195"/>
        </w:trPr>
        <w:tc>
          <w:tcPr>
            <w:tcW w:w="900" w:type="dxa"/>
            <w:shd w:val="clear" w:color="auto" w:fill="FFFFFF"/>
          </w:tcPr>
          <w:p w:rsidR="00FD7F4B" w:rsidRPr="004B01A9" w:rsidRDefault="00FD7F4B" w:rsidP="00EF453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2.7.</w:t>
            </w:r>
          </w:p>
        </w:tc>
        <w:tc>
          <w:tcPr>
            <w:tcW w:w="2694" w:type="dxa"/>
          </w:tcPr>
          <w:p w:rsidR="00FD7F4B" w:rsidRPr="004B01A9" w:rsidRDefault="00FD7F4B" w:rsidP="00EF453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iCs/>
                <w:spacing w:val="-1"/>
                <w:sz w:val="24"/>
                <w:szCs w:val="24"/>
                <w:lang w:eastAsia="ru-RU"/>
              </w:rPr>
              <w:t>Проект организации строительства</w:t>
            </w:r>
          </w:p>
        </w:tc>
        <w:tc>
          <w:tcPr>
            <w:tcW w:w="7038" w:type="dxa"/>
          </w:tcPr>
          <w:p w:rsidR="00FD7F4B" w:rsidRPr="005041BE" w:rsidRDefault="00FD7F4B" w:rsidP="008A711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10" w:hanging="368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</w:pPr>
            <w:r w:rsidRPr="005041BE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>1.  Разработать    раздел   ПОС,    соответствующий нормам и правилам, требованиям Российской Федерации.  Предусмотреть мероприятия по восстановлению нарушенного благоустройства за границами строительной площадки.</w:t>
            </w:r>
          </w:p>
          <w:p w:rsidR="00FD7F4B" w:rsidRPr="004B01A9" w:rsidRDefault="00FD7F4B" w:rsidP="008A711E">
            <w:pPr>
              <w:spacing w:after="0" w:line="240" w:lineRule="auto"/>
              <w:ind w:left="410" w:hanging="36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41BE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>2. Разработать «Схему организации движения транспорта и пешеходов на период строительства». Затраты учесть в сметной документации.</w:t>
            </w:r>
          </w:p>
        </w:tc>
      </w:tr>
      <w:tr w:rsidR="00FD7F4B" w:rsidRPr="004B01A9" w:rsidTr="00665928">
        <w:trPr>
          <w:trHeight w:val="195"/>
        </w:trPr>
        <w:tc>
          <w:tcPr>
            <w:tcW w:w="900" w:type="dxa"/>
            <w:shd w:val="clear" w:color="auto" w:fill="FFFFFF"/>
          </w:tcPr>
          <w:p w:rsidR="00FD7F4B" w:rsidRPr="004B01A9" w:rsidRDefault="00FD7F4B" w:rsidP="00B8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:rsidR="00FD7F4B" w:rsidRPr="004B01A9" w:rsidRDefault="00FD7F4B" w:rsidP="00EF4534">
            <w:pPr>
              <w:spacing w:after="0" w:line="240" w:lineRule="auto"/>
              <w:rPr>
                <w:rFonts w:ascii="Times New Roman" w:eastAsia="Times New Roman" w:hAnsi="Times New Roman"/>
                <w:bCs/>
                <w:spacing w:val="-4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spacing w:val="-4"/>
                <w:sz w:val="24"/>
                <w:szCs w:val="24"/>
                <w:lang w:eastAsia="ru-RU"/>
              </w:rPr>
              <w:t>Охрана окружающей среды</w:t>
            </w:r>
          </w:p>
        </w:tc>
        <w:tc>
          <w:tcPr>
            <w:tcW w:w="7038" w:type="dxa"/>
          </w:tcPr>
          <w:p w:rsidR="00FD7F4B" w:rsidRPr="005041BE" w:rsidRDefault="00FD7F4B" w:rsidP="00A216FB">
            <w:pPr>
              <w:numPr>
                <w:ilvl w:val="0"/>
                <w:numId w:val="25"/>
              </w:numPr>
              <w:spacing w:after="0" w:line="240" w:lineRule="auto"/>
              <w:ind w:left="410" w:hanging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41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Разработать раздел «Перечень мероприятий по охране окружающей среды»:</w:t>
            </w:r>
          </w:p>
          <w:p w:rsidR="00FD7F4B" w:rsidRPr="005041BE" w:rsidRDefault="00FD7F4B" w:rsidP="00A216FB">
            <w:pPr>
              <w:numPr>
                <w:ilvl w:val="0"/>
                <w:numId w:val="26"/>
              </w:numPr>
              <w:spacing w:after="0" w:line="240" w:lineRule="auto"/>
              <w:ind w:left="693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всех форм воздействия объекта 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>должны быть подобраны проектные решения по нейтрализации (или уменьшению) негативного влияния объекта на окружающую среду с обоснованием и выбором наилучших технических решений, обеспечивающих предотвращение или сокращение выбросов в атмосферу, сбросов в водные объекты, снижающих площадь отчуждаемых земель, уменьшающих количество и токсичность отходов производства и т.п.;</w:t>
            </w:r>
          </w:p>
          <w:p w:rsidR="00FD7F4B" w:rsidRPr="005041BE" w:rsidRDefault="00FD7F4B" w:rsidP="00A216FB">
            <w:pPr>
              <w:widowControl w:val="0"/>
              <w:numPr>
                <w:ilvl w:val="0"/>
                <w:numId w:val="26"/>
              </w:numPr>
              <w:tabs>
                <w:tab w:val="left" w:pos="410"/>
              </w:tabs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lastRenderedPageBreak/>
              <w:t>обоснование принятых решений должно быть подкреплено расчетами экономической эффективности применяемых природоохранных мероприятий;</w:t>
            </w:r>
          </w:p>
          <w:p w:rsidR="00FD7F4B" w:rsidRPr="005041BE" w:rsidRDefault="00FD7F4B" w:rsidP="00A216FB">
            <w:pPr>
              <w:widowControl w:val="0"/>
              <w:numPr>
                <w:ilvl w:val="0"/>
                <w:numId w:val="26"/>
              </w:numPr>
              <w:tabs>
                <w:tab w:val="left" w:pos="410"/>
              </w:tabs>
              <w:autoSpaceDE w:val="0"/>
              <w:autoSpaceDN w:val="0"/>
              <w:adjustRightInd w:val="0"/>
              <w:spacing w:after="0" w:line="240" w:lineRule="auto"/>
              <w:ind w:left="693" w:hanging="283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при определении эффективности следует сопоставлять затраты на реализацию природоохранных мероприятий с величиной предотвращенного ущерба, выявляемого для всех реципиентов.</w:t>
            </w:r>
          </w:p>
        </w:tc>
      </w:tr>
      <w:tr w:rsidR="00FD7F4B" w:rsidRPr="004B01A9" w:rsidTr="00665928">
        <w:trPr>
          <w:trHeight w:val="195"/>
        </w:trPr>
        <w:tc>
          <w:tcPr>
            <w:tcW w:w="900" w:type="dxa"/>
            <w:shd w:val="clear" w:color="auto" w:fill="FFFFFF"/>
          </w:tcPr>
          <w:p w:rsidR="00FD7F4B" w:rsidRPr="004B01A9" w:rsidRDefault="00FD7F4B" w:rsidP="00B8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:rsidR="00FD7F4B" w:rsidRPr="004B01A9" w:rsidRDefault="00FD7F4B" w:rsidP="00EF453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энергоэффективности</w:t>
            </w:r>
          </w:p>
        </w:tc>
        <w:tc>
          <w:tcPr>
            <w:tcW w:w="7038" w:type="dxa"/>
          </w:tcPr>
          <w:p w:rsidR="00FD7F4B" w:rsidRPr="005041BE" w:rsidRDefault="00FD7F4B" w:rsidP="004467E8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1BE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 xml:space="preserve">Проектные решения выполнить в соответствии с </w:t>
            </w:r>
            <w:r w:rsidRPr="005041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федеральным законом от 23.11.2009 № 261-ФЗ (ред. от 03.07.2016) «Об энергосбережении и о повышении энергетической эффективности и о внесении изменений в отдельные законодательные акты Российской Федерации», </w:t>
            </w:r>
            <w:r w:rsidRPr="005041BE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СП 50.13330.2012 «Тепловая защита зданий» Актуализированная редакция СНиП 23-02-2003»:</w:t>
            </w:r>
          </w:p>
          <w:p w:rsidR="00FD7F4B" w:rsidRPr="005041BE" w:rsidRDefault="00FD7F4B" w:rsidP="00A216FB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sz w:val="20"/>
                <w:szCs w:val="20"/>
                <w:lang w:eastAsia="ru-RU"/>
              </w:rPr>
              <w:t>установить класс энергоэффективности здания – В («высокий»):</w:t>
            </w:r>
          </w:p>
          <w:p w:rsidR="00FD7F4B" w:rsidRPr="005041BE" w:rsidRDefault="00FD7F4B" w:rsidP="00A216FB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693" w:hanging="141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sz w:val="20"/>
                <w:szCs w:val="20"/>
                <w:lang w:eastAsia="ru-RU"/>
              </w:rPr>
              <w:t>оснастить системы отопления автоматизированными узлами управления;</w:t>
            </w:r>
          </w:p>
          <w:p w:rsidR="00FD7F4B" w:rsidRPr="00DA0862" w:rsidRDefault="00FD7F4B" w:rsidP="00A216FB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693" w:hanging="141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0862">
              <w:rPr>
                <w:rFonts w:ascii="Times New Roman" w:hAnsi="Times New Roman"/>
                <w:sz w:val="20"/>
                <w:szCs w:val="20"/>
                <w:lang w:eastAsia="ru-RU"/>
              </w:rPr>
              <w:t>обеспечить наличие в зданиях площадью свыше 1 тыс. кв.м индивидуального теплового пункта;</w:t>
            </w:r>
          </w:p>
          <w:p w:rsidR="00FD7F4B" w:rsidRPr="005041BE" w:rsidRDefault="00FD7F4B" w:rsidP="00A216FB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693" w:hanging="141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sz w:val="20"/>
                <w:szCs w:val="20"/>
                <w:lang w:eastAsia="ru-RU"/>
              </w:rPr>
              <w:t>предусмотреть увеличенное сопротивление теплопередачи наружных стен и перекрытий здания по отношению к базовому уровню;</w:t>
            </w:r>
          </w:p>
          <w:p w:rsidR="00FD7F4B" w:rsidRPr="005041BE" w:rsidRDefault="00FD7F4B" w:rsidP="00A216FB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693" w:hanging="141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предусмотреть </w:t>
            </w:r>
            <w:r w:rsidRPr="005041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систему централизованного теплоснабжения с коэффициентами энергетической эффективности выше 0,65, систему децентрализованного теплоснабжения;</w:t>
            </w:r>
          </w:p>
          <w:p w:rsidR="00FD7F4B" w:rsidRPr="005041BE" w:rsidRDefault="00FD7F4B" w:rsidP="00A216FB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693" w:hanging="141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предусмотреть энергоэффективные оконные и витражные системы;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29"/>
              </w:numPr>
              <w:spacing w:before="0" w:beforeAutospacing="0" w:after="0" w:afterAutospacing="0"/>
              <w:ind w:hanging="168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оснастить термостатами и измерителями расхода потребляемой тепловой энергии, установленными на отопительных приборах вертикальных систем отопления, термостатами на отопительных приборах;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29"/>
              </w:numPr>
              <w:spacing w:before="0" w:beforeAutospacing="0" w:after="0" w:afterAutospacing="0"/>
              <w:ind w:hanging="168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оснастить теплообменниками для нагрева воды на горячее водоснабжение с устройством автоматического регулирования ее температуры, установленными на вводе в здание или части здания;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29"/>
              </w:numPr>
              <w:spacing w:before="0" w:beforeAutospacing="0" w:after="0" w:afterAutospacing="0"/>
              <w:ind w:hanging="168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оснастить электродвигателями для вентиляторов вентсистем, лифтов, перемещения воды в системах отопления, горячего и холодного водоснабжения, систем кондиционирования.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29"/>
              </w:numPr>
              <w:spacing w:before="0" w:beforeAutospacing="0" w:after="0" w:afterAutospacing="0"/>
              <w:ind w:hanging="168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оснастить приборами учета энергетических и водных ресурсов, установленными на вводе в здание;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29"/>
              </w:numPr>
              <w:spacing w:before="0" w:beforeAutospacing="0" w:after="0" w:afterAutospacing="0"/>
              <w:ind w:hanging="168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оснастить устройствами, оптимизирующими работу вентсистем (воздухопропускные клапаны в окнах или стенах, автоматически обеспечивающие подачу наружного воздуха по потребности, утилизаторы теплоты вытяжного воздуха для нагрева приточного, использование рециркуляции);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29"/>
              </w:numPr>
              <w:spacing w:before="0" w:beforeAutospacing="0" w:after="0" w:afterAutospacing="0"/>
              <w:ind w:hanging="168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оснастить регуляторами давления воды в системах холодного и горячего водоснабжения на вводе в здание, строение, сооружение (для многоквартирных домов - на вводе в здание, в квартирах, помещениях общего пользования);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29"/>
              </w:numPr>
              <w:spacing w:before="0" w:beforeAutospacing="0" w:after="0" w:afterAutospacing="0"/>
              <w:ind w:hanging="168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оснастить энергосберегающими осветительными приборами;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29"/>
              </w:numPr>
              <w:spacing w:before="0" w:beforeAutospacing="0" w:after="0" w:afterAutospacing="0"/>
              <w:ind w:hanging="168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оснастить дверными доводчиками;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29"/>
              </w:numPr>
              <w:spacing w:before="0" w:beforeAutospacing="0" w:after="0" w:afterAutospacing="0"/>
              <w:ind w:hanging="168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оснастить второй дверью в тамбурах входных групп, обеспечивающей минимальные потери тепловой энергии;</w:t>
            </w:r>
          </w:p>
          <w:p w:rsidR="00FD7F4B" w:rsidRPr="005041BE" w:rsidRDefault="00FD7F4B" w:rsidP="00A216FB">
            <w:pPr>
              <w:pStyle w:val="a8"/>
              <w:numPr>
                <w:ilvl w:val="0"/>
                <w:numId w:val="29"/>
              </w:numPr>
              <w:spacing w:before="0" w:beforeAutospacing="0" w:after="0" w:afterAutospacing="0"/>
              <w:ind w:hanging="168"/>
              <w:jc w:val="both"/>
              <w:rPr>
                <w:sz w:val="20"/>
                <w:szCs w:val="20"/>
              </w:rPr>
            </w:pPr>
            <w:r w:rsidRPr="005041BE">
              <w:rPr>
                <w:sz w:val="20"/>
                <w:szCs w:val="20"/>
              </w:rPr>
              <w:t>оснастить ограничителями открывания окон.</w:t>
            </w:r>
          </w:p>
          <w:p w:rsidR="00FD7F4B" w:rsidRPr="005041BE" w:rsidRDefault="00FD7F4B" w:rsidP="005041B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041BE">
              <w:rPr>
                <w:rFonts w:ascii="Times New Roman" w:hAnsi="Times New Roman"/>
                <w:sz w:val="24"/>
                <w:szCs w:val="24"/>
                <w:lang w:eastAsia="ru-RU"/>
              </w:rPr>
              <w:t>Выполнить энергетический паспорт.</w:t>
            </w:r>
          </w:p>
        </w:tc>
      </w:tr>
      <w:tr w:rsidR="00FD7F4B" w:rsidRPr="004B01A9" w:rsidTr="00665928">
        <w:trPr>
          <w:trHeight w:val="195"/>
        </w:trPr>
        <w:tc>
          <w:tcPr>
            <w:tcW w:w="900" w:type="dxa"/>
            <w:shd w:val="clear" w:color="auto" w:fill="FFFFFF"/>
          </w:tcPr>
          <w:p w:rsidR="00FD7F4B" w:rsidRPr="004B01A9" w:rsidRDefault="00FD7F4B" w:rsidP="00B8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:rsidR="00FD7F4B" w:rsidRPr="004B01A9" w:rsidRDefault="00FD7F4B" w:rsidP="00EF453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Требования к разработке сметной документации</w:t>
            </w:r>
          </w:p>
        </w:tc>
        <w:tc>
          <w:tcPr>
            <w:tcW w:w="7038" w:type="dxa"/>
          </w:tcPr>
          <w:p w:rsidR="00FD7F4B" w:rsidRPr="005041BE" w:rsidRDefault="00FD7F4B" w:rsidP="00A216F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268" w:hanging="2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1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Сметную документацию выполнить в соответствии с</w:t>
            </w:r>
            <w:r w:rsidRPr="005041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«ПЦСН-2014 МО. Порядок ценообразования и сметного нормирования в строительстве Московской области (с изменениями)»:</w:t>
            </w:r>
          </w:p>
          <w:p w:rsidR="00FD7F4B" w:rsidRPr="005041BE" w:rsidRDefault="00FD7F4B" w:rsidP="00A216FB">
            <w:pPr>
              <w:numPr>
                <w:ilvl w:val="1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sz w:val="20"/>
                <w:szCs w:val="20"/>
                <w:lang w:eastAsia="ru-RU"/>
              </w:rPr>
              <w:t>сметную документацию выполнить на основании рабочих чертежей, входящих в состав рабочей документации;</w:t>
            </w:r>
          </w:p>
          <w:p w:rsidR="00FD7F4B" w:rsidRPr="005041BE" w:rsidRDefault="00FD7F4B" w:rsidP="00A216FB">
            <w:pPr>
              <w:numPr>
                <w:ilvl w:val="1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sz w:val="20"/>
                <w:szCs w:val="20"/>
                <w:lang w:eastAsia="ru-RU"/>
              </w:rPr>
              <w:t>выполнить объектные и локальные сметы;</w:t>
            </w:r>
          </w:p>
          <w:p w:rsidR="00FD7F4B" w:rsidRPr="005041BE" w:rsidRDefault="00FD7F4B" w:rsidP="00A216FB">
            <w:pPr>
              <w:numPr>
                <w:ilvl w:val="1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sz w:val="20"/>
                <w:szCs w:val="20"/>
                <w:lang w:eastAsia="ru-RU"/>
              </w:rPr>
              <w:t>не допускать превышения в сметной стоимости лимита, установленного для объекта программой финансирования;</w:t>
            </w:r>
          </w:p>
          <w:p w:rsidR="00FD7F4B" w:rsidRPr="005041BE" w:rsidRDefault="00FD7F4B" w:rsidP="00A216FB">
            <w:pPr>
              <w:numPr>
                <w:ilvl w:val="1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sz w:val="20"/>
                <w:szCs w:val="20"/>
                <w:lang w:eastAsia="ru-RU"/>
              </w:rPr>
              <w:t>в сводном сметном расчете сметная стоимость должна быть указана в двух уровнях цен (базисном на 01.01.2000 и текущем);</w:t>
            </w:r>
          </w:p>
          <w:p w:rsidR="00FD7F4B" w:rsidRPr="005041BE" w:rsidRDefault="00FD7F4B" w:rsidP="00A216FB">
            <w:pPr>
              <w:numPr>
                <w:ilvl w:val="1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локальные сметы на приобретение и монтаж оборудования, мебели и инвентаря разработать в соответствии с положениями, предусмотренным в </w:t>
            </w:r>
            <w:hyperlink r:id="rId8" w:history="1">
              <w:r w:rsidRPr="005041BE">
                <w:rPr>
                  <w:rFonts w:ascii="Times New Roman" w:hAnsi="Times New Roman"/>
                  <w:sz w:val="20"/>
                  <w:szCs w:val="20"/>
                  <w:lang w:eastAsia="ru-RU"/>
                </w:rPr>
                <w:t>МДС 81-35.2004</w:t>
              </w:r>
            </w:hyperlink>
            <w:r w:rsidRPr="005041B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(выделить в сметной документации монтируемое и не монтируемое оборудование);</w:t>
            </w:r>
          </w:p>
          <w:p w:rsidR="00FD7F4B" w:rsidRPr="00DA0862" w:rsidRDefault="00FD7F4B" w:rsidP="00A216FB">
            <w:pPr>
              <w:numPr>
                <w:ilvl w:val="1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A0862">
              <w:rPr>
                <w:rFonts w:ascii="Times New Roman" w:hAnsi="Times New Roman"/>
                <w:sz w:val="20"/>
                <w:szCs w:val="20"/>
              </w:rPr>
              <w:lastRenderedPageBreak/>
              <w:t>удельные показатели стоимости объекта не должны превышать  установленных нормативов цены строительства (НЦС)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Pr="00DA086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D7F4B" w:rsidRPr="004B01A9" w:rsidTr="00665928">
        <w:trPr>
          <w:trHeight w:val="195"/>
        </w:trPr>
        <w:tc>
          <w:tcPr>
            <w:tcW w:w="900" w:type="dxa"/>
            <w:shd w:val="clear" w:color="auto" w:fill="FFFFFF"/>
          </w:tcPr>
          <w:p w:rsidR="00FD7F4B" w:rsidRPr="004B01A9" w:rsidRDefault="00FD7F4B" w:rsidP="00B8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:rsidR="00FD7F4B" w:rsidRPr="004B01A9" w:rsidRDefault="00FD7F4B" w:rsidP="00EF4534">
            <w:pPr>
              <w:spacing w:after="0" w:line="2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 </w:t>
            </w:r>
          </w:p>
          <w:p w:rsidR="00FD7F4B" w:rsidRPr="004B01A9" w:rsidRDefault="00FD7F4B" w:rsidP="00EF453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iCs/>
                <w:spacing w:val="-4"/>
                <w:sz w:val="24"/>
                <w:szCs w:val="24"/>
                <w:lang w:eastAsia="ru-RU"/>
              </w:rPr>
              <w:t>проектной документации</w:t>
            </w:r>
          </w:p>
        </w:tc>
        <w:tc>
          <w:tcPr>
            <w:tcW w:w="7038" w:type="dxa"/>
          </w:tcPr>
          <w:p w:rsidR="00FD7F4B" w:rsidRPr="005041BE" w:rsidRDefault="00FD7F4B" w:rsidP="00A10E94">
            <w:pPr>
              <w:shd w:val="clear" w:color="auto" w:fill="FFFFFF"/>
              <w:spacing w:after="0" w:line="240" w:lineRule="auto"/>
              <w:ind w:left="-15"/>
              <w:jc w:val="both"/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  <w:lang w:eastAsia="ru-RU"/>
              </w:rPr>
            </w:pPr>
            <w:r w:rsidRPr="005041BE"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  <w:lang w:eastAsia="ru-RU"/>
              </w:rPr>
              <w:t xml:space="preserve">Содержание разделов </w:t>
            </w:r>
            <w:r w:rsidRPr="005041BE">
              <w:rPr>
                <w:rFonts w:ascii="Times New Roman" w:eastAsia="Times New Roman" w:hAnsi="Times New Roman"/>
                <w:i/>
                <w:iCs/>
                <w:spacing w:val="-1"/>
                <w:sz w:val="24"/>
                <w:szCs w:val="24"/>
                <w:lang w:eastAsia="ru-RU"/>
              </w:rPr>
              <w:t xml:space="preserve">Проектной документации </w:t>
            </w:r>
            <w:r w:rsidRPr="005041BE">
              <w:rPr>
                <w:rFonts w:ascii="Times New Roman" w:eastAsia="Times New Roman" w:hAnsi="Times New Roman"/>
                <w:iCs/>
                <w:spacing w:val="-1"/>
                <w:sz w:val="24"/>
                <w:szCs w:val="24"/>
                <w:lang w:eastAsia="ru-RU"/>
              </w:rPr>
              <w:t xml:space="preserve">должно быть сформировано в соответствии с Градостроительным кодексом Российской Федерации, постановлением Правительства РФ от 16.02.2008 № 87, а также с учетом Федерального закона от 22.07.2008  №123-ФЗ, в соответствии с ГОСТ Р 21.1101-2013 и иных стандартов СПДС , в т.ч.: 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Раздел 1 «Пояснительная записка»: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часть должная быть выполнена в соответствии с требованиями п. 10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 xml:space="preserve">Документы, копии документов 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в соответствии с подпунктом б) пункта 10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 должны быть в полном объеме приложены к пояснительной записке</w:t>
            </w: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Раздел 2 «Схема планировочной организации земельного участка»: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и графическая части должны быть выполнены в соответствии с требованиями п. 12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Раздел 3 «Архитектурные решения»: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и графическая части должны быть выполнены в соответствии с требованиями п. 13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Раздел 4 «Конструктивные и объемно-планировочные решения»: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и графическая части должны быть выполнены в соответствии с требованиями п. 14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 xml:space="preserve">Раздел 5 «Сведения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решений» 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должен состоять из 7 подразделов: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подраздел 1 «Система электроснабжения»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и графическая части должны быть выполнены в соответствии с требованиями п. 16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подраздел 2 «Система водоснабжения»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и графическая части должны быть выполнены в соответствии с требованиями п. 17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подраздел 3 «Система водоотведения»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и графическая части должны быть выполнены в соответствии с требованиями п. 18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подраздел 4 «Отопление, вентиляция и кондиционирование воздуха, тепловые сети»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и графическая части должны быть выполнены в соответствии с требованиями п. 19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подраздел 5 «Сети связи»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и графическая части должны быть выполнены в соответствии с требованиями п. 20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подраздел 6 «Система газоснабжения»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и графическая части должны быть выполнены в соответствии с требованиями п. 21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подраздел 7 «Технологические решения</w:t>
            </w:r>
            <w:r w:rsidRPr="005041BE">
              <w:rPr>
                <w:b/>
              </w:rPr>
              <w:t>»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и графическая части должны быть выполнены в соответствии с требованиями п. 22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autoSpaceDE w:val="0"/>
              <w:autoSpaceDN w:val="0"/>
              <w:adjustRightInd w:val="0"/>
              <w:spacing w:after="0" w:line="240" w:lineRule="auto"/>
              <w:ind w:hanging="17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Раздел 6 «Проект организации строительства»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и графическая части должны быть выполнены в соответствии с требованиями п. 23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autoSpaceDE w:val="0"/>
              <w:autoSpaceDN w:val="0"/>
              <w:adjustRightInd w:val="0"/>
              <w:spacing w:after="0" w:line="240" w:lineRule="auto"/>
              <w:ind w:hanging="1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 7 «Проект организации работ по сносу или демонтажу объектов капитального строительства»</w:t>
            </w:r>
            <w:r w:rsidRPr="005041B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(указать только при необходимости сноса (демонтажа) объекта или части объекта капитального строительства) 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и графическая части должны быть выполнены в соответствии с требованиями п. 24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 8 «Перечень мероприятий по охране окружающей среды»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и графическая части должны быть выполнены в соответствии с требованиями п. 25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 9 «Мероприятия по обеспечению пожарной безопасности»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и графическая части должны быть выполнены в соответствии с требованиями п. 26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Раздел 10</w:t>
            </w:r>
            <w:r w:rsidRPr="005041B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041B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«Мероприятия по обеспечению доступа инвалидов»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и графическая части должны быть выполнены в соответствии с требованиями п. 27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autoSpaceDE w:val="0"/>
              <w:autoSpaceDN w:val="0"/>
              <w:adjustRightInd w:val="0"/>
              <w:spacing w:after="0" w:line="240" w:lineRule="auto"/>
              <w:ind w:hanging="17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Раздел 10(1) «Мероприятия по обеспечению соблюдения требований энергетической эффективности и требований оснащенности зданий, </w:t>
            </w:r>
            <w:r w:rsidRPr="005041B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строений и сооружений приборами учета используемых энергетических ресурсов»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и графическая части должны быть выполнены в соответствии с требованиями п. 28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Раздел 11 «Смета на строительство объектов капитального строительства» </w:t>
            </w:r>
            <w:r w:rsidRPr="005041B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(указать только по решению Заказчика) </w:t>
            </w:r>
          </w:p>
          <w:p w:rsidR="00FD7F4B" w:rsidRPr="005041BE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текстовая часть должна быть выполнена в соответствии с требованиями п. 29 раздела </w:t>
            </w:r>
            <w:r w:rsidRPr="005041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 xml:space="preserve">  ППРФ № 87;</w:t>
            </w:r>
          </w:p>
          <w:p w:rsidR="00FD7F4B" w:rsidRPr="005041BE" w:rsidRDefault="00FD7F4B" w:rsidP="00504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hAnsi="Times New Roman"/>
                <w:b/>
                <w:color w:val="FF0000"/>
                <w:sz w:val="20"/>
                <w:szCs w:val="20"/>
                <w:lang w:eastAsia="ru-RU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Раздел 12 «Иная документация в случаях, предусмотренных федеральными законами», </w:t>
            </w: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 xml:space="preserve">включая </w:t>
            </w:r>
            <w:r w:rsidRPr="005041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«</w:t>
            </w:r>
            <w:r w:rsidRPr="005041B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Требования</w:t>
            </w:r>
            <w:r w:rsidRPr="005041BE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  <w:r w:rsidRPr="005041B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к</w:t>
            </w:r>
            <w:r w:rsidRPr="005041BE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  <w:r w:rsidRPr="005041B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обеспечению</w:t>
            </w:r>
            <w:r w:rsidRPr="005041BE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  <w:r w:rsidRPr="005041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безопасной</w:t>
            </w:r>
            <w:r w:rsidRPr="005041BE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  <w:r w:rsidRPr="005041BE">
              <w:rPr>
                <w:rFonts w:ascii="Times New Roman" w:hAnsi="Times New Roman"/>
                <w:bCs/>
                <w:sz w:val="20"/>
                <w:szCs w:val="20"/>
                <w:shd w:val="clear" w:color="auto" w:fill="FFFFFF"/>
              </w:rPr>
              <w:t>эксплуатации</w:t>
            </w:r>
            <w:r w:rsidRPr="005041BE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  <w:r w:rsidRPr="005041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объекта</w:t>
            </w:r>
            <w:r w:rsidRPr="005041BE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  <w:r w:rsidRPr="005041B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капитального строительства»</w:t>
            </w:r>
            <w:r w:rsidRPr="005041B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FD7F4B" w:rsidRPr="004B01A9" w:rsidTr="00E51177">
        <w:trPr>
          <w:trHeight w:val="58"/>
        </w:trPr>
        <w:tc>
          <w:tcPr>
            <w:tcW w:w="900" w:type="dxa"/>
            <w:shd w:val="clear" w:color="auto" w:fill="FFFFFF"/>
          </w:tcPr>
          <w:p w:rsidR="00FD7F4B" w:rsidRPr="004B01A9" w:rsidRDefault="00FD7F4B" w:rsidP="00B804D9">
            <w:pPr>
              <w:rPr>
                <w:rFonts w:ascii="Times New Roman" w:hAnsi="Times New Roman"/>
                <w:sz w:val="24"/>
                <w:szCs w:val="24"/>
              </w:rPr>
            </w:pPr>
            <w:r w:rsidRPr="004B01A9">
              <w:rPr>
                <w:rFonts w:ascii="Times New Roman" w:hAnsi="Times New Roman"/>
                <w:sz w:val="24"/>
                <w:szCs w:val="24"/>
              </w:rPr>
              <w:lastRenderedPageBreak/>
              <w:t>2.1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FD7F4B" w:rsidRPr="004B01A9" w:rsidRDefault="00FD7F4B" w:rsidP="00EF4534">
            <w:pPr>
              <w:rPr>
                <w:rFonts w:ascii="Times New Roman" w:hAnsi="Times New Roman"/>
                <w:sz w:val="24"/>
                <w:szCs w:val="24"/>
              </w:rPr>
            </w:pPr>
            <w:r w:rsidRPr="004B01A9">
              <w:rPr>
                <w:rFonts w:ascii="Times New Roman" w:hAnsi="Times New Roman"/>
                <w:sz w:val="24"/>
                <w:szCs w:val="24"/>
              </w:rPr>
              <w:t>Состав проекта интерьеров</w:t>
            </w:r>
          </w:p>
        </w:tc>
        <w:tc>
          <w:tcPr>
            <w:tcW w:w="7038" w:type="dxa"/>
          </w:tcPr>
          <w:p w:rsidR="00FD7F4B" w:rsidRPr="005041BE" w:rsidRDefault="00FD7F4B" w:rsidP="00A216FB">
            <w:pPr>
              <w:numPr>
                <w:ilvl w:val="0"/>
                <w:numId w:val="30"/>
              </w:numPr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1BE">
              <w:rPr>
                <w:rFonts w:ascii="Times New Roman" w:hAnsi="Times New Roman"/>
                <w:sz w:val="24"/>
                <w:szCs w:val="24"/>
              </w:rPr>
              <w:t xml:space="preserve">Содержание проекта интерьеров должно полностью соответствовать </w:t>
            </w:r>
            <w:r w:rsidRPr="005041BE">
              <w:rPr>
                <w:rFonts w:ascii="Times New Roman" w:hAnsi="Times New Roman"/>
                <w:i/>
                <w:sz w:val="24"/>
                <w:szCs w:val="24"/>
              </w:rPr>
              <w:t>Проектной документации</w:t>
            </w:r>
            <w:r w:rsidRPr="005041BE">
              <w:rPr>
                <w:rFonts w:ascii="Times New Roman" w:hAnsi="Times New Roman"/>
                <w:sz w:val="24"/>
                <w:szCs w:val="24"/>
              </w:rPr>
              <w:t>, перечням мебели, оборудования, отделочных и строительных материалов, на которые выполнен сметный расчет.</w:t>
            </w:r>
          </w:p>
          <w:p w:rsidR="00FD7F4B" w:rsidRPr="005041BE" w:rsidRDefault="00FD7F4B" w:rsidP="00A216FB">
            <w:pPr>
              <w:numPr>
                <w:ilvl w:val="0"/>
                <w:numId w:val="30"/>
              </w:numPr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1BE">
              <w:rPr>
                <w:rFonts w:ascii="Times New Roman" w:hAnsi="Times New Roman"/>
                <w:sz w:val="24"/>
                <w:szCs w:val="24"/>
              </w:rPr>
              <w:t xml:space="preserve">К составу проекта интерьеров прилагаются </w:t>
            </w:r>
            <w:r w:rsidRPr="005041B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прайс-листы сметного расчета, сохраняемые для отчетности не только с текстовыми характеристиками, но и визуальными изображениями выбранной мебели, оборудования, элемента отделки.</w:t>
            </w:r>
          </w:p>
          <w:p w:rsidR="00FD7F4B" w:rsidRPr="005041BE" w:rsidRDefault="00FD7F4B" w:rsidP="00A216FB">
            <w:pPr>
              <w:numPr>
                <w:ilvl w:val="0"/>
                <w:numId w:val="30"/>
              </w:numPr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1BE">
              <w:rPr>
                <w:rFonts w:ascii="Times New Roman" w:hAnsi="Times New Roman"/>
                <w:sz w:val="24"/>
                <w:szCs w:val="24"/>
              </w:rPr>
              <w:t>Проект интерьеров выполняется с цветными схемами и иллюстрациями.</w:t>
            </w:r>
            <w:r w:rsidRPr="005041B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D7F4B" w:rsidRPr="005041BE" w:rsidRDefault="00FD7F4B" w:rsidP="00A216FB">
            <w:pPr>
              <w:numPr>
                <w:ilvl w:val="0"/>
                <w:numId w:val="30"/>
              </w:numPr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1BE">
              <w:rPr>
                <w:rFonts w:ascii="Times New Roman" w:hAnsi="Times New Roman"/>
                <w:sz w:val="24"/>
                <w:szCs w:val="24"/>
              </w:rPr>
              <w:t>Проект интерьеров выполнить в объеме, необходимом для обустройства каждого помещения (отделка (стены, пол, потолок), оборудование, мебель) по разделам:</w:t>
            </w:r>
          </w:p>
          <w:p w:rsidR="00FD7F4B" w:rsidRPr="005041BE" w:rsidRDefault="00FD7F4B" w:rsidP="009551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Раздел 1 «Пояснительная записка»;</w:t>
            </w:r>
          </w:p>
          <w:p w:rsidR="00FD7F4B" w:rsidRPr="005041BE" w:rsidRDefault="00FD7F4B" w:rsidP="009551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 xml:space="preserve">Раздел 2 «Размещение дверей с ведомостью применяемых дверей» 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>(план размещения, характеристики, визуализация);</w:t>
            </w:r>
          </w:p>
          <w:p w:rsidR="00FD7F4B" w:rsidRPr="005041BE" w:rsidRDefault="00FD7F4B" w:rsidP="009551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 xml:space="preserve">Раздел 3 «Полы с ведомостью применяемых материалов» 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>(план размещения, характеристики, визуализация);</w:t>
            </w:r>
          </w:p>
          <w:p w:rsidR="00FD7F4B" w:rsidRPr="005041BE" w:rsidRDefault="00FD7F4B" w:rsidP="009551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 xml:space="preserve">Раздел 4 «Потолки с ведомостью применяемых материалов, расположением осветительных приборов и их ведомостью» 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>(план размещения, характеристики, визуализация);</w:t>
            </w:r>
          </w:p>
          <w:p w:rsidR="00FD7F4B" w:rsidRPr="005041BE" w:rsidRDefault="00FD7F4B" w:rsidP="0095514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Раздел 5 «Помещения с указанием вида отделки стен и применяемых материалов, расположением элементов информации, навигации, аппликативных и иных декоративных элементов»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FD7F4B" w:rsidRPr="005041BE" w:rsidRDefault="00FD7F4B" w:rsidP="009551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Раздел 6 «Мебель»:</w:t>
            </w:r>
          </w:p>
          <w:p w:rsidR="00FD7F4B" w:rsidRPr="005041BE" w:rsidRDefault="00FD7F4B" w:rsidP="00A216FB">
            <w:pPr>
              <w:numPr>
                <w:ilvl w:val="0"/>
                <w:numId w:val="31"/>
              </w:numPr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планы расположения сантехнических приборов с ведомостью применяемых приборов;</w:t>
            </w:r>
          </w:p>
          <w:p w:rsidR="00FD7F4B" w:rsidRPr="005041BE" w:rsidRDefault="00FD7F4B" w:rsidP="00A216FB">
            <w:pPr>
              <w:numPr>
                <w:ilvl w:val="0"/>
                <w:numId w:val="31"/>
              </w:numPr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планы с расположением мебели и иных предметов интерьера с ведомостью объектов;</w:t>
            </w:r>
          </w:p>
          <w:p w:rsidR="00FD7F4B" w:rsidRPr="005041BE" w:rsidRDefault="00FD7F4B" w:rsidP="00A216FB">
            <w:pPr>
              <w:numPr>
                <w:ilvl w:val="0"/>
                <w:numId w:val="31"/>
              </w:numPr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развертки по всем стенам с мебелью (для помещений и коридоров с доступом посетителей, административных помещений);</w:t>
            </w:r>
          </w:p>
          <w:p w:rsidR="00FD7F4B" w:rsidRPr="005041BE" w:rsidRDefault="00FD7F4B" w:rsidP="00A216FB">
            <w:pPr>
              <w:numPr>
                <w:ilvl w:val="0"/>
                <w:numId w:val="31"/>
              </w:numPr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3-d визуализации интерьеров основных помещений с доступом посетителей (не менее 3 помещений основного скопления посетителей), типовых помещений для посетителей (не менее 3 помещений), коридоров/холлов/рекреаций для посетителей (не менее 3 коридоров/холлов/рекреаций).</w:t>
            </w:r>
          </w:p>
          <w:p w:rsidR="00FD7F4B" w:rsidRPr="005041BE" w:rsidRDefault="00FD7F4B" w:rsidP="0016761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Раздел 7 «Перечень не монтируемого оборудования»:</w:t>
            </w:r>
          </w:p>
          <w:p w:rsidR="00FD7F4B" w:rsidRPr="0016761A" w:rsidRDefault="00FD7F4B" w:rsidP="00504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" w:right="57" w:hanging="283"/>
              <w:jc w:val="both"/>
              <w:rPr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-    перечень   оборудования и мебели в виде проекта приложения к контракту на закупку оборудования и мебели объеме и виде, необходимых для организации процедур на закупку, согласованный Министерством образования Московской области.</w:t>
            </w:r>
          </w:p>
        </w:tc>
      </w:tr>
      <w:tr w:rsidR="00FD7F4B" w:rsidRPr="004B01A9" w:rsidTr="00665928">
        <w:trPr>
          <w:trHeight w:val="195"/>
        </w:trPr>
        <w:tc>
          <w:tcPr>
            <w:tcW w:w="900" w:type="dxa"/>
            <w:shd w:val="clear" w:color="auto" w:fill="FFFFFF"/>
          </w:tcPr>
          <w:p w:rsidR="00FD7F4B" w:rsidRPr="004B01A9" w:rsidRDefault="00FD7F4B" w:rsidP="00B8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94" w:type="dxa"/>
          </w:tcPr>
          <w:p w:rsidR="00FD7F4B" w:rsidRPr="004B01A9" w:rsidRDefault="00FD7F4B" w:rsidP="00EF4534">
            <w:pPr>
              <w:spacing w:after="0" w:line="2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 проекта благоустройства</w:t>
            </w:r>
          </w:p>
        </w:tc>
        <w:tc>
          <w:tcPr>
            <w:tcW w:w="7038" w:type="dxa"/>
          </w:tcPr>
          <w:p w:rsidR="00FD7F4B" w:rsidRPr="005041BE" w:rsidRDefault="00FD7F4B" w:rsidP="00A216FB">
            <w:pPr>
              <w:numPr>
                <w:ilvl w:val="0"/>
                <w:numId w:val="32"/>
              </w:numPr>
              <w:spacing w:after="0" w:line="240" w:lineRule="auto"/>
              <w:ind w:left="268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1BE">
              <w:rPr>
                <w:rFonts w:ascii="Times New Roman" w:hAnsi="Times New Roman"/>
                <w:sz w:val="24"/>
                <w:szCs w:val="24"/>
              </w:rPr>
              <w:t xml:space="preserve">Содержание проекта благоустройства должно полностью соответствовать </w:t>
            </w:r>
            <w:r w:rsidRPr="005041BE">
              <w:rPr>
                <w:rFonts w:ascii="Times New Roman" w:hAnsi="Times New Roman"/>
                <w:i/>
                <w:sz w:val="24"/>
                <w:szCs w:val="24"/>
              </w:rPr>
              <w:t>Проектной документации</w:t>
            </w:r>
            <w:r w:rsidRPr="005041BE">
              <w:rPr>
                <w:rFonts w:ascii="Times New Roman" w:hAnsi="Times New Roman"/>
                <w:sz w:val="24"/>
                <w:szCs w:val="24"/>
              </w:rPr>
              <w:t>, перечням покрытий, малых архитектурных форм, уличной мебели, оборудования, элементам озеленения, освещения, информации и навигации.</w:t>
            </w:r>
          </w:p>
          <w:p w:rsidR="00FD7F4B" w:rsidRPr="005041BE" w:rsidRDefault="00FD7F4B" w:rsidP="00A216FB">
            <w:pPr>
              <w:numPr>
                <w:ilvl w:val="0"/>
                <w:numId w:val="32"/>
              </w:numPr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1BE">
              <w:rPr>
                <w:rFonts w:ascii="Times New Roman" w:hAnsi="Times New Roman"/>
                <w:sz w:val="24"/>
                <w:szCs w:val="24"/>
              </w:rPr>
              <w:t xml:space="preserve">К составу проекта благоустройства прилагаются </w:t>
            </w:r>
            <w:r w:rsidRPr="005041B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прайс-листы сметного расчета, сохраняемые для отчетности не только с текстовыми характеристиками, но и визуальными изображениями выбранных элементов и составляющих элементов.</w:t>
            </w:r>
          </w:p>
          <w:p w:rsidR="00FD7F4B" w:rsidRPr="005041BE" w:rsidRDefault="00FD7F4B" w:rsidP="00A216FB">
            <w:pPr>
              <w:numPr>
                <w:ilvl w:val="0"/>
                <w:numId w:val="32"/>
              </w:numPr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1BE">
              <w:rPr>
                <w:rFonts w:ascii="Times New Roman" w:hAnsi="Times New Roman"/>
                <w:sz w:val="24"/>
                <w:szCs w:val="24"/>
              </w:rPr>
              <w:lastRenderedPageBreak/>
              <w:t>Проект благоустройства выполнить в объеме, необходимом для обустройства всей территории объекта, а также территорий, благоустраиваемых и реабилитируемых для нужд объекта по разделам:</w:t>
            </w:r>
          </w:p>
          <w:p w:rsidR="00FD7F4B" w:rsidRPr="005041BE" w:rsidRDefault="00FD7F4B" w:rsidP="002433D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Раздел 1. Материалы по комплексному благоустройству и озеленению территории:</w:t>
            </w:r>
          </w:p>
          <w:p w:rsidR="00FD7F4B" w:rsidRPr="005041BE" w:rsidRDefault="00FD7F4B" w:rsidP="002433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1) пояснительная записка, обосновывающая принятые решения;</w:t>
            </w:r>
          </w:p>
          <w:p w:rsidR="00FD7F4B" w:rsidRPr="005041BE" w:rsidRDefault="00FD7F4B" w:rsidP="002433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2) графические материалы:</w:t>
            </w:r>
          </w:p>
          <w:p w:rsidR="00FD7F4B" w:rsidRPr="005041BE" w:rsidRDefault="00FD7F4B" w:rsidP="00A216FB">
            <w:pPr>
              <w:numPr>
                <w:ilvl w:val="0"/>
                <w:numId w:val="33"/>
              </w:numPr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 xml:space="preserve">схема существующего использования территории в период подготовки </w:t>
            </w:r>
            <w:r w:rsidRPr="005041BE">
              <w:rPr>
                <w:rFonts w:ascii="Times New Roman" w:hAnsi="Times New Roman"/>
                <w:i/>
                <w:sz w:val="20"/>
                <w:szCs w:val="20"/>
              </w:rPr>
              <w:t>Проектной документации (</w:t>
            </w:r>
            <w:r w:rsidRPr="005041BE">
              <w:rPr>
                <w:rFonts w:ascii="Times New Roman" w:hAnsi="Times New Roman"/>
                <w:sz w:val="20"/>
                <w:szCs w:val="20"/>
              </w:rPr>
              <w:t>опорный план) М 1:500;</w:t>
            </w:r>
          </w:p>
          <w:p w:rsidR="00FD7F4B" w:rsidRPr="005041BE" w:rsidRDefault="00FD7F4B" w:rsidP="00A216FB">
            <w:pPr>
              <w:numPr>
                <w:ilvl w:val="0"/>
                <w:numId w:val="33"/>
              </w:numPr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генеральный план, М 1:500;</w:t>
            </w:r>
          </w:p>
          <w:p w:rsidR="00FD7F4B" w:rsidRPr="005041BE" w:rsidRDefault="00FD7F4B" w:rsidP="00A216FB">
            <w:pPr>
              <w:numPr>
                <w:ilvl w:val="0"/>
                <w:numId w:val="33"/>
              </w:numPr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план озеленения территории, М 1:500;</w:t>
            </w:r>
          </w:p>
          <w:p w:rsidR="00FD7F4B" w:rsidRPr="005041BE" w:rsidRDefault="00FD7F4B" w:rsidP="00A216FB">
            <w:pPr>
              <w:numPr>
                <w:ilvl w:val="0"/>
                <w:numId w:val="33"/>
              </w:numPr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план организации рельефа, М 1:500;</w:t>
            </w:r>
          </w:p>
          <w:p w:rsidR="00FD7F4B" w:rsidRPr="005041BE" w:rsidRDefault="00FD7F4B" w:rsidP="00A216FB">
            <w:pPr>
              <w:numPr>
                <w:ilvl w:val="0"/>
                <w:numId w:val="33"/>
              </w:numPr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план земляных масс, М 1:500;</w:t>
            </w:r>
          </w:p>
          <w:p w:rsidR="00FD7F4B" w:rsidRPr="005041BE" w:rsidRDefault="00FD7F4B" w:rsidP="00A216FB">
            <w:pPr>
              <w:numPr>
                <w:ilvl w:val="0"/>
                <w:numId w:val="33"/>
              </w:numPr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план дорожных покрытий М 1:500;</w:t>
            </w:r>
          </w:p>
          <w:p w:rsidR="00FD7F4B" w:rsidRPr="005041BE" w:rsidRDefault="00FD7F4B" w:rsidP="00A216FB">
            <w:pPr>
              <w:numPr>
                <w:ilvl w:val="0"/>
                <w:numId w:val="33"/>
              </w:numPr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план благоустройства с расстановкой МАФ М 1:500;</w:t>
            </w:r>
          </w:p>
          <w:p w:rsidR="00FD7F4B" w:rsidRPr="005041BE" w:rsidRDefault="00FD7F4B" w:rsidP="00A216FB">
            <w:pPr>
              <w:numPr>
                <w:ilvl w:val="0"/>
                <w:numId w:val="33"/>
              </w:numPr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площадки с расстановкой оборудования М 1:200;</w:t>
            </w:r>
          </w:p>
          <w:p w:rsidR="00FD7F4B" w:rsidRPr="005041BE" w:rsidRDefault="00FD7F4B" w:rsidP="00A216FB">
            <w:pPr>
              <w:numPr>
                <w:ilvl w:val="0"/>
                <w:numId w:val="33"/>
              </w:numPr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схемы цветников М 1:200;</w:t>
            </w:r>
          </w:p>
          <w:p w:rsidR="00FD7F4B" w:rsidRPr="005041BE" w:rsidRDefault="00FD7F4B" w:rsidP="00A216FB">
            <w:pPr>
              <w:numPr>
                <w:ilvl w:val="0"/>
                <w:numId w:val="33"/>
              </w:numPr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схема расстановки элементов освещения;</w:t>
            </w:r>
          </w:p>
          <w:p w:rsidR="00FD7F4B" w:rsidRPr="005041BE" w:rsidRDefault="00FD7F4B" w:rsidP="00A216FB">
            <w:pPr>
              <w:numPr>
                <w:ilvl w:val="0"/>
                <w:numId w:val="33"/>
              </w:numPr>
              <w:spacing w:after="0" w:line="240" w:lineRule="auto"/>
              <w:ind w:left="552" w:hanging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41BE">
              <w:rPr>
                <w:rFonts w:ascii="Times New Roman" w:hAnsi="Times New Roman"/>
                <w:sz w:val="20"/>
                <w:szCs w:val="20"/>
              </w:rPr>
              <w:t>визуализация покрытий, МАФ, уличной мебели, мусорных контейнеров, цветников, ограждений, освещения, настилов, входных групп и т.д.;</w:t>
            </w:r>
          </w:p>
          <w:p w:rsidR="00FD7F4B" w:rsidRPr="0037668F" w:rsidRDefault="00FD7F4B" w:rsidP="003766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41BE">
              <w:rPr>
                <w:rFonts w:ascii="Times New Roman" w:hAnsi="Times New Roman"/>
                <w:b/>
                <w:sz w:val="20"/>
                <w:szCs w:val="20"/>
              </w:rPr>
              <w:t>Раздел 2. «Меры для обеспечения беспрепятственного доступа инвалидов и других МГН и созданию «безбарьерной среды»»</w:t>
            </w:r>
            <w:r w:rsidRPr="002433D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FD7F4B" w:rsidRPr="004B01A9" w:rsidTr="00665928">
        <w:trPr>
          <w:trHeight w:val="195"/>
        </w:trPr>
        <w:tc>
          <w:tcPr>
            <w:tcW w:w="900" w:type="dxa"/>
            <w:shd w:val="clear" w:color="auto" w:fill="FFFFFF"/>
          </w:tcPr>
          <w:p w:rsidR="00FD7F4B" w:rsidRPr="004B01A9" w:rsidRDefault="00FD7F4B" w:rsidP="00B8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:rsidR="00FD7F4B" w:rsidRPr="004B01A9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bCs/>
                <w:spacing w:val="-4"/>
                <w:sz w:val="24"/>
                <w:szCs w:val="24"/>
                <w:lang w:eastAsia="ru-RU"/>
              </w:rPr>
              <w:t>Состав и содержание рабочей документации</w:t>
            </w:r>
          </w:p>
        </w:tc>
        <w:tc>
          <w:tcPr>
            <w:tcW w:w="7038" w:type="dxa"/>
          </w:tcPr>
          <w:p w:rsidR="00FD7F4B" w:rsidRPr="005041BE" w:rsidRDefault="00FD7F4B" w:rsidP="00A216FB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041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 и содержание разделов рабочей документации обеспечить в объеме, необходимом для осуществления строительно-монтажных работ, благоустройства территории и обустройства помещений </w:t>
            </w:r>
            <w:r w:rsidRPr="005041BE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с учетом соответствующих государственных и национальных стандартов, требований действующих нормативно-технических документов.</w:t>
            </w:r>
          </w:p>
          <w:p w:rsidR="00FD7F4B" w:rsidRPr="0037668F" w:rsidRDefault="00FD7F4B" w:rsidP="00A216FB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1BE">
              <w:rPr>
                <w:rFonts w:ascii="Times New Roman" w:hAnsi="Times New Roman"/>
                <w:sz w:val="24"/>
                <w:szCs w:val="24"/>
              </w:rPr>
              <w:t xml:space="preserve">Содержание Рабочей документации должно полностью соответствовать </w:t>
            </w:r>
            <w:r w:rsidRPr="005041BE">
              <w:rPr>
                <w:rFonts w:ascii="Times New Roman" w:hAnsi="Times New Roman"/>
                <w:i/>
                <w:sz w:val="24"/>
                <w:szCs w:val="24"/>
              </w:rPr>
              <w:t>Проектной документации</w:t>
            </w:r>
            <w:r w:rsidRPr="005041B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041BE">
              <w:rPr>
                <w:rFonts w:ascii="Times New Roman" w:hAnsi="Times New Roman"/>
                <w:i/>
                <w:sz w:val="24"/>
                <w:szCs w:val="24"/>
              </w:rPr>
              <w:t>Проекту благоустройства, Проекту интерьеров</w:t>
            </w:r>
            <w:r w:rsidRPr="005041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D7F4B" w:rsidRPr="004B01A9" w:rsidTr="00665928">
        <w:trPr>
          <w:trHeight w:val="1423"/>
        </w:trPr>
        <w:tc>
          <w:tcPr>
            <w:tcW w:w="900" w:type="dxa"/>
            <w:shd w:val="clear" w:color="auto" w:fill="FFFFFF"/>
          </w:tcPr>
          <w:p w:rsidR="00FD7F4B" w:rsidRPr="004B01A9" w:rsidRDefault="00FD7F4B" w:rsidP="00B8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:rsidR="00FD7F4B" w:rsidRPr="004B01A9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Экспертиза проектно-сметной документации.</w:t>
            </w:r>
          </w:p>
        </w:tc>
        <w:tc>
          <w:tcPr>
            <w:tcW w:w="7038" w:type="dxa"/>
            <w:shd w:val="clear" w:color="auto" w:fill="FFFFFF"/>
          </w:tcPr>
          <w:p w:rsidR="00FD7F4B" w:rsidRPr="005041BE" w:rsidRDefault="00FD7F4B" w:rsidP="00A216FB">
            <w:pPr>
              <w:numPr>
                <w:ilvl w:val="0"/>
                <w:numId w:val="35"/>
              </w:numPr>
              <w:spacing w:after="0" w:line="240" w:lineRule="auto"/>
              <w:ind w:left="268" w:hanging="28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041B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Представление проектной документации, результатов инженерных изысканий для проведения государственной экспертизы, обращение о проверке достоверности сметной стоимости осуществляется </w:t>
            </w:r>
            <w:r w:rsidRPr="005041BE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Исполнителем</w:t>
            </w:r>
            <w:r w:rsidRPr="005041B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через Портал государственных и муниципальных услуг Московской области.</w:t>
            </w:r>
          </w:p>
          <w:p w:rsidR="00FD7F4B" w:rsidRPr="005041BE" w:rsidRDefault="00FD7F4B" w:rsidP="00A216FB">
            <w:pPr>
              <w:numPr>
                <w:ilvl w:val="0"/>
                <w:numId w:val="35"/>
              </w:numPr>
              <w:spacing w:after="0" w:line="240" w:lineRule="auto"/>
              <w:ind w:left="268" w:hanging="28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041BE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Исполнитель</w:t>
            </w:r>
            <w:r w:rsidRPr="005041B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представляет на государственную экспертизу, разработанную проектную и сметную документацию в электронном виде и получает положительное заключение государственной экспертизы.</w:t>
            </w:r>
          </w:p>
          <w:p w:rsidR="00FD7F4B" w:rsidRPr="005041BE" w:rsidRDefault="00FD7F4B" w:rsidP="00A216FB">
            <w:pPr>
              <w:numPr>
                <w:ilvl w:val="0"/>
                <w:numId w:val="35"/>
              </w:numPr>
              <w:spacing w:after="0" w:line="240" w:lineRule="auto"/>
              <w:ind w:left="268" w:hanging="28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041B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Стоимость экспертизы оплачивает </w:t>
            </w:r>
            <w:r w:rsidRPr="005041BE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Исполнитель</w:t>
            </w:r>
            <w:r w:rsidRPr="005041B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D7F4B" w:rsidRPr="004B01A9" w:rsidTr="00665928">
        <w:trPr>
          <w:trHeight w:val="195"/>
        </w:trPr>
        <w:tc>
          <w:tcPr>
            <w:tcW w:w="900" w:type="dxa"/>
            <w:shd w:val="clear" w:color="auto" w:fill="FFFFFF"/>
          </w:tcPr>
          <w:p w:rsidR="00FD7F4B" w:rsidRPr="004B01A9" w:rsidRDefault="00FD7F4B" w:rsidP="00B8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:rsidR="00FD7F4B" w:rsidRPr="004B01A9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Рассмотрение архитектурного облика</w:t>
            </w:r>
          </w:p>
        </w:tc>
        <w:tc>
          <w:tcPr>
            <w:tcW w:w="7038" w:type="dxa"/>
          </w:tcPr>
          <w:p w:rsidR="00FD7F4B" w:rsidRPr="005041BE" w:rsidRDefault="00FD7F4B" w:rsidP="00A216FB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268" w:hanging="26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41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Архитектурный облик ОКС подлежит рассмотрению в соответствии с постановлением Правительства Московской области от </w:t>
            </w:r>
            <w:r w:rsidRPr="005041BE">
              <w:rPr>
                <w:rFonts w:ascii="Times New Roman" w:hAnsi="Times New Roman"/>
                <w:sz w:val="24"/>
                <w:szCs w:val="24"/>
              </w:rPr>
              <w:t xml:space="preserve">30.12.2016 № 1022/47 </w:t>
            </w:r>
            <w:r w:rsidRPr="005041B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через Портал государственных и муниципальных услуг Московской области.</w:t>
            </w:r>
          </w:p>
          <w:p w:rsidR="00FD7F4B" w:rsidRPr="0016761A" w:rsidRDefault="00FD7F4B" w:rsidP="00A216FB">
            <w:pPr>
              <w:numPr>
                <w:ilvl w:val="0"/>
                <w:numId w:val="36"/>
              </w:numPr>
              <w:spacing w:after="0" w:line="240" w:lineRule="auto"/>
              <w:ind w:left="268" w:hanging="26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041BE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Исполнитель</w:t>
            </w:r>
            <w:r w:rsidRPr="005041B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представляет на согласование материалы архитектурно-градостроительного облика и получает Свидетельство о согласовании архитектурно-градостроительного облика ОКС на территории Московской области.</w:t>
            </w:r>
          </w:p>
        </w:tc>
      </w:tr>
      <w:tr w:rsidR="00FD7F4B" w:rsidRPr="004B01A9" w:rsidTr="00397337">
        <w:trPr>
          <w:trHeight w:val="690"/>
        </w:trPr>
        <w:tc>
          <w:tcPr>
            <w:tcW w:w="900" w:type="dxa"/>
            <w:shd w:val="clear" w:color="auto" w:fill="FFFFFF"/>
          </w:tcPr>
          <w:p w:rsidR="00FD7F4B" w:rsidRPr="004B01A9" w:rsidRDefault="00FD7F4B" w:rsidP="00B804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Pr="004B01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</w:tcPr>
          <w:p w:rsidR="00FD7F4B" w:rsidRPr="004B01A9" w:rsidRDefault="00FD7F4B" w:rsidP="00EF45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Регистрация в </w:t>
            </w:r>
            <w:r w:rsidRPr="004B01A9">
              <w:rPr>
                <w:rFonts w:ascii="Times New Roman" w:hAnsi="Times New Roman"/>
                <w:sz w:val="24"/>
                <w:szCs w:val="24"/>
              </w:rPr>
              <w:t>ИСОГД</w:t>
            </w:r>
          </w:p>
        </w:tc>
        <w:tc>
          <w:tcPr>
            <w:tcW w:w="7038" w:type="dxa"/>
          </w:tcPr>
          <w:p w:rsidR="00FD7F4B" w:rsidRPr="005041BE" w:rsidRDefault="00FD7F4B" w:rsidP="00A216FB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268" w:right="57" w:hanging="2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1BE">
              <w:rPr>
                <w:rFonts w:ascii="Times New Roman" w:hAnsi="Times New Roman"/>
                <w:i/>
                <w:sz w:val="24"/>
                <w:szCs w:val="24"/>
              </w:rPr>
              <w:t>Проектная документация</w:t>
            </w:r>
            <w:r w:rsidRPr="005041BE">
              <w:rPr>
                <w:rFonts w:ascii="Times New Roman" w:hAnsi="Times New Roman"/>
                <w:sz w:val="24"/>
                <w:szCs w:val="24"/>
              </w:rPr>
              <w:t xml:space="preserve"> подлежит регистрации в ИСОГД.</w:t>
            </w:r>
          </w:p>
          <w:p w:rsidR="00FD7F4B" w:rsidRPr="00622711" w:rsidRDefault="00FD7F4B" w:rsidP="00A216FB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268" w:right="57" w:hanging="2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41BE">
              <w:rPr>
                <w:rFonts w:ascii="Times New Roman" w:hAnsi="Times New Roman"/>
                <w:sz w:val="24"/>
                <w:szCs w:val="24"/>
              </w:rPr>
              <w:t xml:space="preserve">Исполнитель работы регистрирует в ИСОГД </w:t>
            </w:r>
            <w:r w:rsidRPr="005041BE">
              <w:rPr>
                <w:rFonts w:ascii="Times New Roman" w:hAnsi="Times New Roman"/>
                <w:i/>
                <w:sz w:val="24"/>
                <w:szCs w:val="24"/>
              </w:rPr>
              <w:t>Проектную документацию</w:t>
            </w:r>
            <w:r w:rsidRPr="005041BE">
              <w:rPr>
                <w:rFonts w:ascii="Times New Roman" w:hAnsi="Times New Roman"/>
                <w:sz w:val="24"/>
                <w:szCs w:val="24"/>
              </w:rPr>
              <w:t xml:space="preserve"> и получает регистрационный номер.</w:t>
            </w:r>
          </w:p>
        </w:tc>
      </w:tr>
    </w:tbl>
    <w:p w:rsidR="005C3ADE" w:rsidRDefault="005C3ADE" w:rsidP="00F81C3C">
      <w:pPr>
        <w:tabs>
          <w:tab w:val="num" w:pos="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C3C" w:rsidRDefault="005C3ADE" w:rsidP="00F81C3C">
      <w:pPr>
        <w:tabs>
          <w:tab w:val="num" w:pos="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F81C3C">
        <w:rPr>
          <w:rFonts w:ascii="Times New Roman" w:hAnsi="Times New Roman"/>
          <w:sz w:val="24"/>
          <w:szCs w:val="24"/>
        </w:rPr>
        <w:lastRenderedPageBreak/>
        <w:t xml:space="preserve">Приложение № 1 к Техническому заданию </w:t>
      </w:r>
    </w:p>
    <w:p w:rsidR="005C6706" w:rsidRDefault="005C6706" w:rsidP="00F81C3C">
      <w:pPr>
        <w:tabs>
          <w:tab w:val="num" w:pos="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C3C" w:rsidRDefault="00F81C3C" w:rsidP="00F81C3C">
      <w:pPr>
        <w:tabs>
          <w:tab w:val="num" w:pos="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81C3C" w:rsidRDefault="00F81C3C" w:rsidP="00F81C3C">
      <w:pPr>
        <w:tabs>
          <w:tab w:val="num" w:pos="-993"/>
        </w:tabs>
        <w:spacing w:after="0" w:line="240" w:lineRule="auto"/>
        <w:ind w:left="-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 с указанием границ территории, в отношении которой должны быть выполнены работы, предусмотренные Техническим заданием</w:t>
      </w:r>
    </w:p>
    <w:p w:rsidR="009918A8" w:rsidRDefault="008D1EB1" w:rsidP="009918A8">
      <w:pPr>
        <w:tabs>
          <w:tab w:val="num" w:pos="-993"/>
        </w:tabs>
        <w:spacing w:after="0" w:line="240" w:lineRule="auto"/>
        <w:ind w:left="-993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2937465</wp:posOffset>
                </wp:positionH>
                <wp:positionV relativeFrom="paragraph">
                  <wp:posOffset>2189940</wp:posOffset>
                </wp:positionV>
                <wp:extent cx="1159200" cy="554400"/>
                <wp:effectExtent l="0" t="0" r="22225" b="17145"/>
                <wp:wrapNone/>
                <wp:docPr id="9" name="Поли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200" cy="554400"/>
                        </a:xfrm>
                        <a:custGeom>
                          <a:avLst/>
                          <a:gdLst>
                            <a:gd name="connsiteX0" fmla="*/ 1144800 w 1159200"/>
                            <a:gd name="connsiteY0" fmla="*/ 0 h 554400"/>
                            <a:gd name="connsiteX1" fmla="*/ 0 w 1159200"/>
                            <a:gd name="connsiteY1" fmla="*/ 511200 h 554400"/>
                            <a:gd name="connsiteX2" fmla="*/ 64800 w 1159200"/>
                            <a:gd name="connsiteY2" fmla="*/ 554400 h 554400"/>
                            <a:gd name="connsiteX3" fmla="*/ 1159200 w 1159200"/>
                            <a:gd name="connsiteY3" fmla="*/ 72000 h 554400"/>
                            <a:gd name="connsiteX4" fmla="*/ 1144800 w 1159200"/>
                            <a:gd name="connsiteY4" fmla="*/ 0 h 55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59200" h="554400">
                              <a:moveTo>
                                <a:pt x="1144800" y="0"/>
                              </a:moveTo>
                              <a:lnTo>
                                <a:pt x="0" y="511200"/>
                              </a:lnTo>
                              <a:lnTo>
                                <a:pt x="64800" y="554400"/>
                              </a:lnTo>
                              <a:lnTo>
                                <a:pt x="1159200" y="72000"/>
                              </a:lnTo>
                              <a:lnTo>
                                <a:pt x="11448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AEA92" id="Полилиния 9" o:spid="_x0000_s1026" style="position:absolute;margin-left:231.3pt;margin-top:172.45pt;width:91.3pt;height:43.6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9200,55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" path="m1144800,l,511200r64800,43200l1159200,72000,1144800,xe" filled="f" strokecolor="#92d050" strokeweight="2pt">
                <v:path arrowok="t" o:connecttype="custom" o:connectlocs="1144800,0;0,511200;64800,554400;1159200,72000;1144800,0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784665</wp:posOffset>
                </wp:positionH>
                <wp:positionV relativeFrom="paragraph">
                  <wp:posOffset>1412340</wp:posOffset>
                </wp:positionV>
                <wp:extent cx="2419201" cy="2210400"/>
                <wp:effectExtent l="0" t="0" r="19685" b="19050"/>
                <wp:wrapNone/>
                <wp:docPr id="8" name="Поли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201" cy="2210400"/>
                        </a:xfrm>
                        <a:custGeom>
                          <a:avLst/>
                          <a:gdLst>
                            <a:gd name="connsiteX0" fmla="*/ 388800 w 2412000"/>
                            <a:gd name="connsiteY0" fmla="*/ 295200 h 2210400"/>
                            <a:gd name="connsiteX1" fmla="*/ 2412000 w 2412000"/>
                            <a:gd name="connsiteY1" fmla="*/ 2174400 h 2210400"/>
                            <a:gd name="connsiteX2" fmla="*/ 2347200 w 2412000"/>
                            <a:gd name="connsiteY2" fmla="*/ 2210400 h 2210400"/>
                            <a:gd name="connsiteX3" fmla="*/ 0 w 2412000"/>
                            <a:gd name="connsiteY3" fmla="*/ 64800 h 2210400"/>
                            <a:gd name="connsiteX4" fmla="*/ 64800 w 2412000"/>
                            <a:gd name="connsiteY4" fmla="*/ 0 h 2210400"/>
                            <a:gd name="connsiteX5" fmla="*/ 388800 w 2412000"/>
                            <a:gd name="connsiteY5" fmla="*/ 295200 h 2210400"/>
                            <a:gd name="connsiteX0" fmla="*/ 388800 w 2419201"/>
                            <a:gd name="connsiteY0" fmla="*/ 295200 h 2210400"/>
                            <a:gd name="connsiteX1" fmla="*/ 2419201 w 2419201"/>
                            <a:gd name="connsiteY1" fmla="*/ 2152794 h 2210400"/>
                            <a:gd name="connsiteX2" fmla="*/ 2347200 w 2419201"/>
                            <a:gd name="connsiteY2" fmla="*/ 2210400 h 2210400"/>
                            <a:gd name="connsiteX3" fmla="*/ 0 w 2419201"/>
                            <a:gd name="connsiteY3" fmla="*/ 64800 h 2210400"/>
                            <a:gd name="connsiteX4" fmla="*/ 64800 w 2419201"/>
                            <a:gd name="connsiteY4" fmla="*/ 0 h 2210400"/>
                            <a:gd name="connsiteX5" fmla="*/ 388800 w 2419201"/>
                            <a:gd name="connsiteY5" fmla="*/ 295200 h 2210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419201" h="2210400">
                              <a:moveTo>
                                <a:pt x="388800" y="295200"/>
                              </a:moveTo>
                              <a:lnTo>
                                <a:pt x="2419201" y="2152794"/>
                              </a:lnTo>
                              <a:lnTo>
                                <a:pt x="2347200" y="2210400"/>
                              </a:lnTo>
                              <a:lnTo>
                                <a:pt x="0" y="64800"/>
                              </a:lnTo>
                              <a:lnTo>
                                <a:pt x="64800" y="0"/>
                              </a:lnTo>
                              <a:lnTo>
                                <a:pt x="388800" y="2952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0965CA" id="Полилиния 8" o:spid="_x0000_s1026" style="position:absolute;margin-left:61.8pt;margin-top:111.2pt;width:190.5pt;height:174.0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19201,221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" path="m388800,295200l2419201,2152794r-72001,57606l,64800,64800,,388800,295200xe" filled="f" strokecolor="#ffc000" strokeweight="2pt">
                <v:path arrowok="t" o:connecttype="custom" o:connectlocs="388800,295200;2419201,2152794;2347200,2210400;0,64800;64800,0;388800,295200" o:connectangles="0,0,0,0,0,0"/>
              </v:shape>
            </w:pict>
          </mc:Fallback>
        </mc:AlternateContent>
      </w:r>
      <w:r w:rsidR="009918A8">
        <w:rPr>
          <w:noProof/>
          <w:lang w:eastAsia="ru-RU"/>
        </w:rPr>
        <w:drawing>
          <wp:inline distT="0" distB="0" distL="0" distR="0" wp14:anchorId="0D708C56" wp14:editId="6919F861">
            <wp:extent cx="4298400" cy="3671016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670" t="26298" r="29702" b="19586"/>
                    <a:stretch/>
                  </pic:blipFill>
                  <pic:spPr bwMode="auto">
                    <a:xfrm>
                      <a:off x="0" y="0"/>
                      <a:ext cx="4307731" cy="367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8A8" w:rsidRDefault="009918A8" w:rsidP="00F81C3C">
      <w:pPr>
        <w:tabs>
          <w:tab w:val="num" w:pos="-993"/>
        </w:tabs>
        <w:spacing w:after="0" w:line="240" w:lineRule="auto"/>
        <w:ind w:left="-993"/>
        <w:jc w:val="both"/>
        <w:rPr>
          <w:rFonts w:ascii="Times New Roman" w:hAnsi="Times New Roman"/>
          <w:sz w:val="24"/>
          <w:szCs w:val="24"/>
        </w:rPr>
      </w:pPr>
    </w:p>
    <w:p w:rsidR="00F81C3C" w:rsidRDefault="00F81C3C" w:rsidP="008D1EB1">
      <w:pPr>
        <w:tabs>
          <w:tab w:val="num" w:pos="-993"/>
        </w:tabs>
        <w:spacing w:after="0" w:line="240" w:lineRule="auto"/>
        <w:ind w:left="-993"/>
        <w:jc w:val="both"/>
        <w:rPr>
          <w:rFonts w:ascii="Times New Roman" w:hAnsi="Times New Roman"/>
          <w:sz w:val="20"/>
          <w:szCs w:val="20"/>
        </w:rPr>
      </w:pPr>
    </w:p>
    <w:p w:rsidR="00F81C3C" w:rsidRDefault="00F81C3C" w:rsidP="00F81C3C">
      <w:pPr>
        <w:tabs>
          <w:tab w:val="num" w:pos="-993"/>
        </w:tabs>
        <w:spacing w:after="0" w:line="240" w:lineRule="auto"/>
        <w:ind w:left="-993"/>
        <w:jc w:val="both"/>
        <w:rPr>
          <w:rFonts w:ascii="Times New Roman" w:hAnsi="Times New Roman"/>
          <w:sz w:val="20"/>
          <w:szCs w:val="20"/>
        </w:rPr>
      </w:pPr>
    </w:p>
    <w:p w:rsidR="00F81C3C" w:rsidRDefault="00F81C3C" w:rsidP="00F81C3C">
      <w:pPr>
        <w:tabs>
          <w:tab w:val="num" w:pos="-993"/>
        </w:tabs>
        <w:spacing w:after="0" w:line="240" w:lineRule="auto"/>
        <w:ind w:left="-993"/>
        <w:jc w:val="both"/>
        <w:rPr>
          <w:rFonts w:ascii="Times New Roman" w:hAnsi="Times New Roman"/>
          <w:sz w:val="20"/>
          <w:szCs w:val="20"/>
        </w:rPr>
      </w:pPr>
    </w:p>
    <w:p w:rsidR="00F81C3C" w:rsidRDefault="00F81C3C" w:rsidP="00F81C3C">
      <w:pPr>
        <w:tabs>
          <w:tab w:val="num" w:pos="-993"/>
        </w:tabs>
        <w:spacing w:after="0" w:line="240" w:lineRule="auto"/>
        <w:ind w:left="-993"/>
        <w:jc w:val="both"/>
        <w:rPr>
          <w:rFonts w:ascii="Times New Roman" w:hAnsi="Times New Roman"/>
          <w:sz w:val="20"/>
          <w:szCs w:val="20"/>
        </w:rPr>
      </w:pPr>
    </w:p>
    <w:p w:rsidR="00F81C3C" w:rsidRDefault="00F81C3C" w:rsidP="00F81C3C">
      <w:pPr>
        <w:tabs>
          <w:tab w:val="num" w:pos="-993"/>
        </w:tabs>
        <w:spacing w:after="0" w:line="240" w:lineRule="auto"/>
        <w:ind w:left="-993"/>
        <w:jc w:val="both"/>
        <w:rPr>
          <w:rFonts w:ascii="Times New Roman" w:hAnsi="Times New Roman"/>
          <w:sz w:val="20"/>
          <w:szCs w:val="20"/>
        </w:rPr>
      </w:pPr>
    </w:p>
    <w:p w:rsidR="00E841A8" w:rsidRPr="00022E0E" w:rsidRDefault="00E841A8" w:rsidP="00022E0E">
      <w:pPr>
        <w:spacing w:after="0" w:line="240" w:lineRule="auto"/>
        <w:rPr>
          <w:rFonts w:ascii="Times New Roman" w:hAnsi="Times New Roman"/>
          <w:sz w:val="20"/>
          <w:szCs w:val="20"/>
        </w:rPr>
      </w:pPr>
      <w:bookmarkStart w:id="2" w:name="_GoBack"/>
      <w:bookmarkEnd w:id="2"/>
    </w:p>
    <w:sectPr w:rsidR="00E841A8" w:rsidRPr="00022E0E" w:rsidSect="00C7420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A6E" w:rsidRDefault="008F1A6E" w:rsidP="00FE607E">
      <w:pPr>
        <w:spacing w:after="0" w:line="240" w:lineRule="auto"/>
      </w:pPr>
      <w:r>
        <w:separator/>
      </w:r>
    </w:p>
  </w:endnote>
  <w:endnote w:type="continuationSeparator" w:id="0">
    <w:p w:rsidR="008F1A6E" w:rsidRDefault="008F1A6E" w:rsidP="00FE6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rce Light">
    <w:altName w:val="Arial"/>
    <w:panose1 w:val="00000000000000000000"/>
    <w:charset w:val="00"/>
    <w:family w:val="swiss"/>
    <w:notTrueType/>
    <w:pitch w:val="variable"/>
    <w:sig w:usb0="A00002FF" w:usb1="5000604B" w:usb2="0000000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A6E" w:rsidRDefault="008F1A6E" w:rsidP="00FE607E">
      <w:pPr>
        <w:spacing w:after="0" w:line="240" w:lineRule="auto"/>
      </w:pPr>
      <w:r>
        <w:separator/>
      </w:r>
    </w:p>
  </w:footnote>
  <w:footnote w:type="continuationSeparator" w:id="0">
    <w:p w:rsidR="008F1A6E" w:rsidRDefault="008F1A6E" w:rsidP="00FE60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39E1"/>
    <w:multiLevelType w:val="hybridMultilevel"/>
    <w:tmpl w:val="70BC5C3A"/>
    <w:lvl w:ilvl="0" w:tplc="5CE0602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" w15:restartNumberingAfterBreak="0">
    <w:nsid w:val="010601A8"/>
    <w:multiLevelType w:val="hybridMultilevel"/>
    <w:tmpl w:val="2A74EF7A"/>
    <w:lvl w:ilvl="0" w:tplc="CB5AD6EA">
      <w:start w:val="1"/>
      <w:numFmt w:val="bullet"/>
      <w:lvlText w:val="₋"/>
      <w:lvlJc w:val="left"/>
      <w:pPr>
        <w:ind w:left="705" w:hanging="360"/>
      </w:pPr>
      <w:rPr>
        <w:rFonts w:ascii="Circe Light" w:hAnsi="Circe Light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01511EA2"/>
    <w:multiLevelType w:val="hybridMultilevel"/>
    <w:tmpl w:val="07FA5B14"/>
    <w:lvl w:ilvl="0" w:tplc="6A941DDC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3B4A3C"/>
    <w:multiLevelType w:val="hybridMultilevel"/>
    <w:tmpl w:val="58B0D758"/>
    <w:lvl w:ilvl="0" w:tplc="5CE0602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" w15:restartNumberingAfterBreak="0">
    <w:nsid w:val="031B470D"/>
    <w:multiLevelType w:val="hybridMultilevel"/>
    <w:tmpl w:val="1B6E9B10"/>
    <w:lvl w:ilvl="0" w:tplc="CB5AD6EA">
      <w:start w:val="1"/>
      <w:numFmt w:val="bullet"/>
      <w:lvlText w:val="₋"/>
      <w:lvlJc w:val="left"/>
      <w:pPr>
        <w:ind w:left="4156" w:hanging="360"/>
      </w:pPr>
      <w:rPr>
        <w:rFonts w:ascii="Circe Light" w:hAnsi="Circe Light" w:hint="default"/>
      </w:rPr>
    </w:lvl>
    <w:lvl w:ilvl="1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84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91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916" w:hanging="360"/>
      </w:pPr>
      <w:rPr>
        <w:rFonts w:ascii="Wingdings" w:hAnsi="Wingdings" w:hint="default"/>
      </w:rPr>
    </w:lvl>
  </w:abstractNum>
  <w:abstractNum w:abstractNumId="5" w15:restartNumberingAfterBreak="0">
    <w:nsid w:val="03784C16"/>
    <w:multiLevelType w:val="hybridMultilevel"/>
    <w:tmpl w:val="7BD8A5F0"/>
    <w:lvl w:ilvl="0" w:tplc="8F02B516">
      <w:start w:val="1"/>
      <w:numFmt w:val="bullet"/>
      <w:lvlText w:val="-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3CB4511"/>
    <w:multiLevelType w:val="hybridMultilevel"/>
    <w:tmpl w:val="9216B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B78C51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21247B"/>
    <w:multiLevelType w:val="hybridMultilevel"/>
    <w:tmpl w:val="6B04152E"/>
    <w:lvl w:ilvl="0" w:tplc="5CE06026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F225DC"/>
    <w:multiLevelType w:val="hybridMultilevel"/>
    <w:tmpl w:val="5FD2852A"/>
    <w:lvl w:ilvl="0" w:tplc="06A4059A">
      <w:start w:val="1"/>
      <w:numFmt w:val="upperRoman"/>
      <w:lvlText w:val="%1."/>
      <w:lvlJc w:val="left"/>
      <w:pPr>
        <w:ind w:left="1004" w:hanging="72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081D6188"/>
    <w:multiLevelType w:val="hybridMultilevel"/>
    <w:tmpl w:val="C564003C"/>
    <w:lvl w:ilvl="0" w:tplc="CB5AD6EA">
      <w:start w:val="1"/>
      <w:numFmt w:val="bullet"/>
      <w:lvlText w:val="₋"/>
      <w:lvlJc w:val="left"/>
      <w:pPr>
        <w:ind w:left="2424" w:hanging="360"/>
      </w:pPr>
      <w:rPr>
        <w:rFonts w:ascii="Circe Light" w:hAnsi="Circe Light" w:hint="default"/>
      </w:rPr>
    </w:lvl>
    <w:lvl w:ilvl="1" w:tplc="0419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10" w15:restartNumberingAfterBreak="0">
    <w:nsid w:val="08252F28"/>
    <w:multiLevelType w:val="hybridMultilevel"/>
    <w:tmpl w:val="918ABD18"/>
    <w:lvl w:ilvl="0" w:tplc="8F02B516">
      <w:start w:val="1"/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0880530A"/>
    <w:multiLevelType w:val="hybridMultilevel"/>
    <w:tmpl w:val="C92089F6"/>
    <w:lvl w:ilvl="0" w:tplc="CB5AD6EA">
      <w:start w:val="1"/>
      <w:numFmt w:val="bullet"/>
      <w:lvlText w:val="₋"/>
      <w:lvlJc w:val="left"/>
      <w:pPr>
        <w:ind w:left="1571" w:hanging="360"/>
      </w:pPr>
      <w:rPr>
        <w:rFonts w:ascii="Circe Light" w:hAnsi="Circe Ligh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09E24F6C"/>
    <w:multiLevelType w:val="hybridMultilevel"/>
    <w:tmpl w:val="AD8436F8"/>
    <w:lvl w:ilvl="0" w:tplc="8F02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E4E7EB4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  <w:szCs w:val="2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FA2EF5"/>
    <w:multiLevelType w:val="hybridMultilevel"/>
    <w:tmpl w:val="CAD4A802"/>
    <w:lvl w:ilvl="0" w:tplc="202C79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954527"/>
    <w:multiLevelType w:val="hybridMultilevel"/>
    <w:tmpl w:val="450A0D1A"/>
    <w:lvl w:ilvl="0" w:tplc="5CE06026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5" w15:restartNumberingAfterBreak="0">
    <w:nsid w:val="0DCB5FA7"/>
    <w:multiLevelType w:val="hybridMultilevel"/>
    <w:tmpl w:val="B954564E"/>
    <w:lvl w:ilvl="0" w:tplc="8F02B516">
      <w:start w:val="1"/>
      <w:numFmt w:val="bullet"/>
      <w:lvlText w:val="-"/>
      <w:lvlJc w:val="left"/>
      <w:pPr>
        <w:ind w:left="207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6" w15:restartNumberingAfterBreak="0">
    <w:nsid w:val="0DE07A0D"/>
    <w:multiLevelType w:val="hybridMultilevel"/>
    <w:tmpl w:val="E586FF2C"/>
    <w:lvl w:ilvl="0" w:tplc="CA22F3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2E3B99"/>
    <w:multiLevelType w:val="hybridMultilevel"/>
    <w:tmpl w:val="C6DEC24C"/>
    <w:lvl w:ilvl="0" w:tplc="DD20927A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0E8F3C4A"/>
    <w:multiLevelType w:val="hybridMultilevel"/>
    <w:tmpl w:val="61F45188"/>
    <w:lvl w:ilvl="0" w:tplc="38C2F458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0E940798"/>
    <w:multiLevelType w:val="hybridMultilevel"/>
    <w:tmpl w:val="F5A67E0A"/>
    <w:lvl w:ilvl="0" w:tplc="8F02B516">
      <w:start w:val="1"/>
      <w:numFmt w:val="bullet"/>
      <w:lvlText w:val="-"/>
      <w:lvlJc w:val="left"/>
      <w:pPr>
        <w:ind w:left="9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20" w15:restartNumberingAfterBreak="0">
    <w:nsid w:val="0EA04E08"/>
    <w:multiLevelType w:val="hybridMultilevel"/>
    <w:tmpl w:val="E586FF2C"/>
    <w:lvl w:ilvl="0" w:tplc="CA22F3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AB7C7A"/>
    <w:multiLevelType w:val="hybridMultilevel"/>
    <w:tmpl w:val="9B4ACFCC"/>
    <w:lvl w:ilvl="0" w:tplc="76342F2A">
      <w:start w:val="1"/>
      <w:numFmt w:val="decimal"/>
      <w:lvlText w:val="%1."/>
      <w:lvlJc w:val="left"/>
      <w:pPr>
        <w:ind w:left="705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2" w15:restartNumberingAfterBreak="0">
    <w:nsid w:val="11F34F71"/>
    <w:multiLevelType w:val="hybridMultilevel"/>
    <w:tmpl w:val="9216B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B78C51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2BD183D"/>
    <w:multiLevelType w:val="multilevel"/>
    <w:tmpl w:val="D42E75A8"/>
    <w:styleLink w:val="1"/>
    <w:lvl w:ilvl="0">
      <w:start w:val="1"/>
      <w:numFmt w:val="decimal"/>
      <w:suff w:val="nothing"/>
      <w:lvlText w:val="%1."/>
      <w:lvlJc w:val="left"/>
      <w:pPr>
        <w:ind w:left="284" w:hanging="284"/>
      </w:pPr>
    </w:lvl>
    <w:lvl w:ilvl="1">
      <w:start w:val="1"/>
      <w:numFmt w:val="decimal"/>
      <w:lvlText w:val="%2)"/>
      <w:lvlJc w:val="left"/>
      <w:pPr>
        <w:ind w:left="568" w:hanging="284"/>
      </w:pPr>
    </w:lvl>
    <w:lvl w:ilvl="2">
      <w:start w:val="1"/>
      <w:numFmt w:val="bullet"/>
      <w:lvlText w:val="-"/>
      <w:lvlJc w:val="left"/>
      <w:pPr>
        <w:ind w:left="852" w:hanging="284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</w:lvl>
    <w:lvl w:ilvl="4">
      <w:start w:val="1"/>
      <w:numFmt w:val="lowerLetter"/>
      <w:lvlText w:val="(%5)"/>
      <w:lvlJc w:val="left"/>
      <w:pPr>
        <w:ind w:left="1420" w:hanging="284"/>
      </w:pPr>
    </w:lvl>
    <w:lvl w:ilvl="5">
      <w:start w:val="1"/>
      <w:numFmt w:val="lowerRoman"/>
      <w:lvlText w:val="(%6)"/>
      <w:lvlJc w:val="left"/>
      <w:pPr>
        <w:ind w:left="1704" w:hanging="284"/>
      </w:pPr>
    </w:lvl>
    <w:lvl w:ilvl="6">
      <w:start w:val="1"/>
      <w:numFmt w:val="decimal"/>
      <w:lvlText w:val="%7."/>
      <w:lvlJc w:val="left"/>
      <w:pPr>
        <w:ind w:left="1988" w:hanging="284"/>
      </w:pPr>
    </w:lvl>
    <w:lvl w:ilvl="7">
      <w:start w:val="1"/>
      <w:numFmt w:val="lowerLetter"/>
      <w:lvlText w:val="%8."/>
      <w:lvlJc w:val="left"/>
      <w:pPr>
        <w:ind w:left="2272" w:hanging="284"/>
      </w:pPr>
    </w:lvl>
    <w:lvl w:ilvl="8">
      <w:start w:val="1"/>
      <w:numFmt w:val="lowerRoman"/>
      <w:lvlText w:val="%9."/>
      <w:lvlJc w:val="left"/>
      <w:pPr>
        <w:ind w:left="2556" w:hanging="284"/>
      </w:pPr>
    </w:lvl>
  </w:abstractNum>
  <w:abstractNum w:abstractNumId="24" w15:restartNumberingAfterBreak="0">
    <w:nsid w:val="12E2261E"/>
    <w:multiLevelType w:val="hybridMultilevel"/>
    <w:tmpl w:val="2E0E3408"/>
    <w:lvl w:ilvl="0" w:tplc="5CE0602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5" w15:restartNumberingAfterBreak="0">
    <w:nsid w:val="14C20EEA"/>
    <w:multiLevelType w:val="hybridMultilevel"/>
    <w:tmpl w:val="13B08FEA"/>
    <w:lvl w:ilvl="0" w:tplc="6442B3EC">
      <w:start w:val="1"/>
      <w:numFmt w:val="decimal"/>
      <w:lvlText w:val="%1)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26" w15:restartNumberingAfterBreak="0">
    <w:nsid w:val="15E526D7"/>
    <w:multiLevelType w:val="hybridMultilevel"/>
    <w:tmpl w:val="D3F62558"/>
    <w:lvl w:ilvl="0" w:tplc="202C79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95F015C"/>
    <w:multiLevelType w:val="hybridMultilevel"/>
    <w:tmpl w:val="4BE4E186"/>
    <w:lvl w:ilvl="0" w:tplc="8B54A77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1A3B0FB7"/>
    <w:multiLevelType w:val="hybridMultilevel"/>
    <w:tmpl w:val="057EEB06"/>
    <w:lvl w:ilvl="0" w:tplc="8F02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B78C51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3F05BA"/>
    <w:multiLevelType w:val="hybridMultilevel"/>
    <w:tmpl w:val="C8FC069E"/>
    <w:lvl w:ilvl="0" w:tplc="8F02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BA30008"/>
    <w:multiLevelType w:val="hybridMultilevel"/>
    <w:tmpl w:val="AF9C847E"/>
    <w:lvl w:ilvl="0" w:tplc="5CE0602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1BCB6D78"/>
    <w:multiLevelType w:val="hybridMultilevel"/>
    <w:tmpl w:val="C17401CE"/>
    <w:lvl w:ilvl="0" w:tplc="CB5AD6EA">
      <w:start w:val="1"/>
      <w:numFmt w:val="bullet"/>
      <w:lvlText w:val="₋"/>
      <w:lvlJc w:val="left"/>
      <w:pPr>
        <w:ind w:left="2421" w:hanging="360"/>
      </w:pPr>
      <w:rPr>
        <w:rFonts w:ascii="Circe Light" w:hAnsi="Circe Light" w:hint="default"/>
      </w:rPr>
    </w:lvl>
    <w:lvl w:ilvl="1" w:tplc="041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2" w15:restartNumberingAfterBreak="0">
    <w:nsid w:val="1C6F7900"/>
    <w:multiLevelType w:val="hybridMultilevel"/>
    <w:tmpl w:val="BB3C6E4A"/>
    <w:lvl w:ilvl="0" w:tplc="3E5A658A">
      <w:start w:val="1"/>
      <w:numFmt w:val="decimal"/>
      <w:lvlText w:val="%1)"/>
      <w:lvlJc w:val="left"/>
      <w:pPr>
        <w:ind w:left="1636" w:hanging="360"/>
      </w:pPr>
    </w:lvl>
    <w:lvl w:ilvl="1" w:tplc="04190019">
      <w:start w:val="1"/>
      <w:numFmt w:val="lowerLetter"/>
      <w:lvlText w:val="%2."/>
      <w:lvlJc w:val="left"/>
      <w:pPr>
        <w:ind w:left="2356" w:hanging="360"/>
      </w:pPr>
    </w:lvl>
    <w:lvl w:ilvl="2" w:tplc="0419001B">
      <w:start w:val="1"/>
      <w:numFmt w:val="lowerRoman"/>
      <w:lvlText w:val="%3."/>
      <w:lvlJc w:val="right"/>
      <w:pPr>
        <w:ind w:left="3076" w:hanging="180"/>
      </w:pPr>
    </w:lvl>
    <w:lvl w:ilvl="3" w:tplc="0419000F">
      <w:start w:val="1"/>
      <w:numFmt w:val="decimal"/>
      <w:lvlText w:val="%4."/>
      <w:lvlJc w:val="left"/>
      <w:pPr>
        <w:ind w:left="3796" w:hanging="360"/>
      </w:pPr>
    </w:lvl>
    <w:lvl w:ilvl="4" w:tplc="04190019">
      <w:start w:val="1"/>
      <w:numFmt w:val="lowerLetter"/>
      <w:lvlText w:val="%5."/>
      <w:lvlJc w:val="left"/>
      <w:pPr>
        <w:ind w:left="4516" w:hanging="360"/>
      </w:pPr>
    </w:lvl>
    <w:lvl w:ilvl="5" w:tplc="0419001B">
      <w:start w:val="1"/>
      <w:numFmt w:val="lowerRoman"/>
      <w:lvlText w:val="%6."/>
      <w:lvlJc w:val="right"/>
      <w:pPr>
        <w:ind w:left="5236" w:hanging="180"/>
      </w:pPr>
    </w:lvl>
    <w:lvl w:ilvl="6" w:tplc="0419000F">
      <w:start w:val="1"/>
      <w:numFmt w:val="decimal"/>
      <w:lvlText w:val="%7."/>
      <w:lvlJc w:val="left"/>
      <w:pPr>
        <w:ind w:left="5956" w:hanging="360"/>
      </w:pPr>
    </w:lvl>
    <w:lvl w:ilvl="7" w:tplc="04190019">
      <w:start w:val="1"/>
      <w:numFmt w:val="lowerLetter"/>
      <w:lvlText w:val="%8."/>
      <w:lvlJc w:val="left"/>
      <w:pPr>
        <w:ind w:left="6676" w:hanging="360"/>
      </w:pPr>
    </w:lvl>
    <w:lvl w:ilvl="8" w:tplc="0419001B">
      <w:start w:val="1"/>
      <w:numFmt w:val="lowerRoman"/>
      <w:lvlText w:val="%9."/>
      <w:lvlJc w:val="right"/>
      <w:pPr>
        <w:ind w:left="7396" w:hanging="180"/>
      </w:pPr>
    </w:lvl>
  </w:abstractNum>
  <w:abstractNum w:abstractNumId="33" w15:restartNumberingAfterBreak="0">
    <w:nsid w:val="1C9668DB"/>
    <w:multiLevelType w:val="hybridMultilevel"/>
    <w:tmpl w:val="EDE649EE"/>
    <w:lvl w:ilvl="0" w:tplc="04190011">
      <w:start w:val="1"/>
      <w:numFmt w:val="decimal"/>
      <w:lvlText w:val="%1)"/>
      <w:lvlJc w:val="left"/>
      <w:pPr>
        <w:ind w:left="994" w:hanging="360"/>
      </w:pPr>
    </w:lvl>
    <w:lvl w:ilvl="1" w:tplc="04190011">
      <w:start w:val="1"/>
      <w:numFmt w:val="decimal"/>
      <w:lvlText w:val="%2)"/>
      <w:lvlJc w:val="left"/>
      <w:pPr>
        <w:ind w:left="1714" w:hanging="360"/>
      </w:pPr>
    </w:lvl>
    <w:lvl w:ilvl="2" w:tplc="0419001B" w:tentative="1">
      <w:start w:val="1"/>
      <w:numFmt w:val="lowerRoman"/>
      <w:lvlText w:val="%3."/>
      <w:lvlJc w:val="right"/>
      <w:pPr>
        <w:ind w:left="2434" w:hanging="180"/>
      </w:pPr>
    </w:lvl>
    <w:lvl w:ilvl="3" w:tplc="0419000F" w:tentative="1">
      <w:start w:val="1"/>
      <w:numFmt w:val="decimal"/>
      <w:lvlText w:val="%4."/>
      <w:lvlJc w:val="left"/>
      <w:pPr>
        <w:ind w:left="3154" w:hanging="360"/>
      </w:pPr>
    </w:lvl>
    <w:lvl w:ilvl="4" w:tplc="04190019" w:tentative="1">
      <w:start w:val="1"/>
      <w:numFmt w:val="lowerLetter"/>
      <w:lvlText w:val="%5."/>
      <w:lvlJc w:val="left"/>
      <w:pPr>
        <w:ind w:left="3874" w:hanging="360"/>
      </w:pPr>
    </w:lvl>
    <w:lvl w:ilvl="5" w:tplc="0419001B" w:tentative="1">
      <w:start w:val="1"/>
      <w:numFmt w:val="lowerRoman"/>
      <w:lvlText w:val="%6."/>
      <w:lvlJc w:val="right"/>
      <w:pPr>
        <w:ind w:left="4594" w:hanging="180"/>
      </w:pPr>
    </w:lvl>
    <w:lvl w:ilvl="6" w:tplc="0419000F" w:tentative="1">
      <w:start w:val="1"/>
      <w:numFmt w:val="decimal"/>
      <w:lvlText w:val="%7."/>
      <w:lvlJc w:val="left"/>
      <w:pPr>
        <w:ind w:left="5314" w:hanging="360"/>
      </w:pPr>
    </w:lvl>
    <w:lvl w:ilvl="7" w:tplc="04190019" w:tentative="1">
      <w:start w:val="1"/>
      <w:numFmt w:val="lowerLetter"/>
      <w:lvlText w:val="%8."/>
      <w:lvlJc w:val="left"/>
      <w:pPr>
        <w:ind w:left="6034" w:hanging="360"/>
      </w:pPr>
    </w:lvl>
    <w:lvl w:ilvl="8" w:tplc="041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34" w15:restartNumberingAfterBreak="0">
    <w:nsid w:val="1CB73D07"/>
    <w:multiLevelType w:val="hybridMultilevel"/>
    <w:tmpl w:val="0A3E4772"/>
    <w:lvl w:ilvl="0" w:tplc="8F02B516">
      <w:start w:val="1"/>
      <w:numFmt w:val="bullet"/>
      <w:lvlText w:val="-"/>
      <w:lvlJc w:val="left"/>
      <w:pPr>
        <w:ind w:left="172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5" w15:restartNumberingAfterBreak="0">
    <w:nsid w:val="1CCE404D"/>
    <w:multiLevelType w:val="hybridMultilevel"/>
    <w:tmpl w:val="FBFC837C"/>
    <w:lvl w:ilvl="0" w:tplc="8F02B516">
      <w:start w:val="1"/>
      <w:numFmt w:val="bullet"/>
      <w:lvlText w:val="-"/>
      <w:lvlJc w:val="left"/>
      <w:pPr>
        <w:ind w:left="9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36" w15:restartNumberingAfterBreak="0">
    <w:nsid w:val="1D557E09"/>
    <w:multiLevelType w:val="hybridMultilevel"/>
    <w:tmpl w:val="D40A15D8"/>
    <w:lvl w:ilvl="0" w:tplc="5CE0602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7" w15:restartNumberingAfterBreak="0">
    <w:nsid w:val="1E3A5B8E"/>
    <w:multiLevelType w:val="hybridMultilevel"/>
    <w:tmpl w:val="38FC68D8"/>
    <w:lvl w:ilvl="0" w:tplc="5CE0602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8" w15:restartNumberingAfterBreak="0">
    <w:nsid w:val="1EBA00B8"/>
    <w:multiLevelType w:val="hybridMultilevel"/>
    <w:tmpl w:val="4F749734"/>
    <w:lvl w:ilvl="0" w:tplc="17F0A7E2">
      <w:start w:val="1"/>
      <w:numFmt w:val="decimal"/>
      <w:lvlText w:val="%1)"/>
      <w:lvlJc w:val="left"/>
      <w:pPr>
        <w:ind w:left="1364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084" w:hanging="360"/>
      </w:pPr>
    </w:lvl>
    <w:lvl w:ilvl="2" w:tplc="0419001B">
      <w:start w:val="1"/>
      <w:numFmt w:val="lowerRoman"/>
      <w:lvlText w:val="%3."/>
      <w:lvlJc w:val="right"/>
      <w:pPr>
        <w:ind w:left="2804" w:hanging="180"/>
      </w:pPr>
    </w:lvl>
    <w:lvl w:ilvl="3" w:tplc="0419000F">
      <w:start w:val="1"/>
      <w:numFmt w:val="decimal"/>
      <w:lvlText w:val="%4."/>
      <w:lvlJc w:val="left"/>
      <w:pPr>
        <w:ind w:left="3524" w:hanging="360"/>
      </w:pPr>
    </w:lvl>
    <w:lvl w:ilvl="4" w:tplc="04190019">
      <w:start w:val="1"/>
      <w:numFmt w:val="lowerLetter"/>
      <w:lvlText w:val="%5."/>
      <w:lvlJc w:val="left"/>
      <w:pPr>
        <w:ind w:left="4244" w:hanging="360"/>
      </w:pPr>
    </w:lvl>
    <w:lvl w:ilvl="5" w:tplc="0419001B">
      <w:start w:val="1"/>
      <w:numFmt w:val="lowerRoman"/>
      <w:lvlText w:val="%6."/>
      <w:lvlJc w:val="right"/>
      <w:pPr>
        <w:ind w:left="4964" w:hanging="180"/>
      </w:pPr>
    </w:lvl>
    <w:lvl w:ilvl="6" w:tplc="0419000F">
      <w:start w:val="1"/>
      <w:numFmt w:val="decimal"/>
      <w:lvlText w:val="%7."/>
      <w:lvlJc w:val="left"/>
      <w:pPr>
        <w:ind w:left="5684" w:hanging="360"/>
      </w:pPr>
    </w:lvl>
    <w:lvl w:ilvl="7" w:tplc="04190019">
      <w:start w:val="1"/>
      <w:numFmt w:val="lowerLetter"/>
      <w:lvlText w:val="%8."/>
      <w:lvlJc w:val="left"/>
      <w:pPr>
        <w:ind w:left="6404" w:hanging="360"/>
      </w:pPr>
    </w:lvl>
    <w:lvl w:ilvl="8" w:tplc="0419001B">
      <w:start w:val="1"/>
      <w:numFmt w:val="lowerRoman"/>
      <w:lvlText w:val="%9."/>
      <w:lvlJc w:val="right"/>
      <w:pPr>
        <w:ind w:left="7124" w:hanging="180"/>
      </w:pPr>
    </w:lvl>
  </w:abstractNum>
  <w:abstractNum w:abstractNumId="39" w15:restartNumberingAfterBreak="0">
    <w:nsid w:val="1EF432CE"/>
    <w:multiLevelType w:val="hybridMultilevel"/>
    <w:tmpl w:val="83A01442"/>
    <w:lvl w:ilvl="0" w:tplc="8F02B516">
      <w:start w:val="1"/>
      <w:numFmt w:val="bullet"/>
      <w:lvlText w:val="-"/>
      <w:lvlJc w:val="left"/>
      <w:pPr>
        <w:ind w:left="9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40" w15:restartNumberingAfterBreak="0">
    <w:nsid w:val="22084A7F"/>
    <w:multiLevelType w:val="hybridMultilevel"/>
    <w:tmpl w:val="54F4AF34"/>
    <w:lvl w:ilvl="0" w:tplc="8F02B516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 w15:restartNumberingAfterBreak="0">
    <w:nsid w:val="24255F5A"/>
    <w:multiLevelType w:val="hybridMultilevel"/>
    <w:tmpl w:val="76F2802E"/>
    <w:lvl w:ilvl="0" w:tplc="8F02B516">
      <w:start w:val="1"/>
      <w:numFmt w:val="bullet"/>
      <w:lvlText w:val="-"/>
      <w:lvlJc w:val="left"/>
      <w:pPr>
        <w:ind w:left="208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42" w15:restartNumberingAfterBreak="0">
    <w:nsid w:val="24A914D3"/>
    <w:multiLevelType w:val="hybridMultilevel"/>
    <w:tmpl w:val="B1629F4C"/>
    <w:lvl w:ilvl="0" w:tplc="72B037BC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24C71EEA"/>
    <w:multiLevelType w:val="hybridMultilevel"/>
    <w:tmpl w:val="726872B6"/>
    <w:lvl w:ilvl="0" w:tplc="A5EC012C">
      <w:start w:val="1"/>
      <w:numFmt w:val="decimal"/>
      <w:lvlText w:val="%1)"/>
      <w:lvlJc w:val="left"/>
      <w:pPr>
        <w:ind w:left="1636" w:hanging="360"/>
      </w:pPr>
    </w:lvl>
    <w:lvl w:ilvl="1" w:tplc="04190019">
      <w:start w:val="1"/>
      <w:numFmt w:val="lowerLetter"/>
      <w:lvlText w:val="%2."/>
      <w:lvlJc w:val="left"/>
      <w:pPr>
        <w:ind w:left="2356" w:hanging="360"/>
      </w:pPr>
    </w:lvl>
    <w:lvl w:ilvl="2" w:tplc="0419001B">
      <w:start w:val="1"/>
      <w:numFmt w:val="lowerRoman"/>
      <w:lvlText w:val="%3."/>
      <w:lvlJc w:val="right"/>
      <w:pPr>
        <w:ind w:left="3076" w:hanging="180"/>
      </w:pPr>
    </w:lvl>
    <w:lvl w:ilvl="3" w:tplc="0419000F">
      <w:start w:val="1"/>
      <w:numFmt w:val="decimal"/>
      <w:lvlText w:val="%4."/>
      <w:lvlJc w:val="left"/>
      <w:pPr>
        <w:ind w:left="3796" w:hanging="360"/>
      </w:pPr>
    </w:lvl>
    <w:lvl w:ilvl="4" w:tplc="04190019">
      <w:start w:val="1"/>
      <w:numFmt w:val="lowerLetter"/>
      <w:lvlText w:val="%5."/>
      <w:lvlJc w:val="left"/>
      <w:pPr>
        <w:ind w:left="4516" w:hanging="360"/>
      </w:pPr>
    </w:lvl>
    <w:lvl w:ilvl="5" w:tplc="0419001B">
      <w:start w:val="1"/>
      <w:numFmt w:val="lowerRoman"/>
      <w:lvlText w:val="%6."/>
      <w:lvlJc w:val="right"/>
      <w:pPr>
        <w:ind w:left="5236" w:hanging="180"/>
      </w:pPr>
    </w:lvl>
    <w:lvl w:ilvl="6" w:tplc="0419000F">
      <w:start w:val="1"/>
      <w:numFmt w:val="decimal"/>
      <w:lvlText w:val="%7."/>
      <w:lvlJc w:val="left"/>
      <w:pPr>
        <w:ind w:left="5956" w:hanging="360"/>
      </w:pPr>
    </w:lvl>
    <w:lvl w:ilvl="7" w:tplc="04190019">
      <w:start w:val="1"/>
      <w:numFmt w:val="lowerLetter"/>
      <w:lvlText w:val="%8."/>
      <w:lvlJc w:val="left"/>
      <w:pPr>
        <w:ind w:left="6676" w:hanging="360"/>
      </w:pPr>
    </w:lvl>
    <w:lvl w:ilvl="8" w:tplc="0419001B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24E111FB"/>
    <w:multiLevelType w:val="hybridMultilevel"/>
    <w:tmpl w:val="F29AA77C"/>
    <w:lvl w:ilvl="0" w:tplc="8F02B516">
      <w:start w:val="1"/>
      <w:numFmt w:val="bullet"/>
      <w:lvlText w:val="-"/>
      <w:lvlJc w:val="left"/>
      <w:pPr>
        <w:ind w:left="134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45" w15:restartNumberingAfterBreak="0">
    <w:nsid w:val="25637E6A"/>
    <w:multiLevelType w:val="hybridMultilevel"/>
    <w:tmpl w:val="17BE139A"/>
    <w:lvl w:ilvl="0" w:tplc="8F02B516">
      <w:start w:val="1"/>
      <w:numFmt w:val="bullet"/>
      <w:lvlText w:val="-"/>
      <w:lvlJc w:val="left"/>
      <w:pPr>
        <w:ind w:left="9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46" w15:restartNumberingAfterBreak="0">
    <w:nsid w:val="270354FA"/>
    <w:multiLevelType w:val="hybridMultilevel"/>
    <w:tmpl w:val="3B32803E"/>
    <w:lvl w:ilvl="0" w:tplc="2056EBB6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27A5257C"/>
    <w:multiLevelType w:val="hybridMultilevel"/>
    <w:tmpl w:val="0BDAEEDC"/>
    <w:lvl w:ilvl="0" w:tplc="8F02B516">
      <w:start w:val="1"/>
      <w:numFmt w:val="bullet"/>
      <w:lvlText w:val="-"/>
      <w:lvlJc w:val="left"/>
      <w:pPr>
        <w:ind w:left="172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8" w15:restartNumberingAfterBreak="0">
    <w:nsid w:val="27CD2C89"/>
    <w:multiLevelType w:val="hybridMultilevel"/>
    <w:tmpl w:val="890C1774"/>
    <w:lvl w:ilvl="0" w:tplc="8F02B516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9" w15:restartNumberingAfterBreak="0">
    <w:nsid w:val="28643C25"/>
    <w:multiLevelType w:val="hybridMultilevel"/>
    <w:tmpl w:val="338CCD46"/>
    <w:lvl w:ilvl="0" w:tplc="8F02B516">
      <w:start w:val="1"/>
      <w:numFmt w:val="bullet"/>
      <w:lvlText w:val="-"/>
      <w:lvlJc w:val="left"/>
      <w:pPr>
        <w:ind w:left="172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50" w15:restartNumberingAfterBreak="0">
    <w:nsid w:val="29DC2948"/>
    <w:multiLevelType w:val="hybridMultilevel"/>
    <w:tmpl w:val="BAB42BF0"/>
    <w:lvl w:ilvl="0" w:tplc="8F02B516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1" w15:restartNumberingAfterBreak="0">
    <w:nsid w:val="2A36173E"/>
    <w:multiLevelType w:val="hybridMultilevel"/>
    <w:tmpl w:val="5D4A6FB6"/>
    <w:lvl w:ilvl="0" w:tplc="202C79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A8568B1"/>
    <w:multiLevelType w:val="hybridMultilevel"/>
    <w:tmpl w:val="352C206A"/>
    <w:lvl w:ilvl="0" w:tplc="CB5AD6EA">
      <w:start w:val="1"/>
      <w:numFmt w:val="bullet"/>
      <w:lvlText w:val="₋"/>
      <w:lvlJc w:val="left"/>
      <w:pPr>
        <w:ind w:left="2495" w:hanging="360"/>
      </w:pPr>
      <w:rPr>
        <w:rFonts w:ascii="Circe Light" w:hAnsi="Circe Light" w:hint="default"/>
      </w:rPr>
    </w:lvl>
    <w:lvl w:ilvl="1" w:tplc="04190003">
      <w:start w:val="1"/>
      <w:numFmt w:val="bullet"/>
      <w:lvlText w:val="o"/>
      <w:lvlJc w:val="left"/>
      <w:pPr>
        <w:ind w:left="3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255" w:hanging="360"/>
      </w:pPr>
      <w:rPr>
        <w:rFonts w:ascii="Wingdings" w:hAnsi="Wingdings" w:hint="default"/>
      </w:rPr>
    </w:lvl>
  </w:abstractNum>
  <w:abstractNum w:abstractNumId="53" w15:restartNumberingAfterBreak="0">
    <w:nsid w:val="2B7902A9"/>
    <w:multiLevelType w:val="hybridMultilevel"/>
    <w:tmpl w:val="87483E52"/>
    <w:lvl w:ilvl="0" w:tplc="CB5AD6EA">
      <w:start w:val="1"/>
      <w:numFmt w:val="bullet"/>
      <w:lvlText w:val="₋"/>
      <w:lvlJc w:val="left"/>
      <w:pPr>
        <w:ind w:left="1996" w:hanging="360"/>
      </w:pPr>
      <w:rPr>
        <w:rFonts w:ascii="Circe Light" w:hAnsi="Circe Light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4" w15:restartNumberingAfterBreak="0">
    <w:nsid w:val="2C241975"/>
    <w:multiLevelType w:val="hybridMultilevel"/>
    <w:tmpl w:val="C5FE3B86"/>
    <w:lvl w:ilvl="0" w:tplc="CB5AD6EA">
      <w:start w:val="1"/>
      <w:numFmt w:val="bullet"/>
      <w:lvlText w:val="₋"/>
      <w:lvlJc w:val="left"/>
      <w:pPr>
        <w:ind w:left="1571" w:hanging="360"/>
      </w:pPr>
      <w:rPr>
        <w:rFonts w:ascii="Circe Light" w:hAnsi="Circe Ligh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5" w15:restartNumberingAfterBreak="0">
    <w:nsid w:val="2CBC618B"/>
    <w:multiLevelType w:val="hybridMultilevel"/>
    <w:tmpl w:val="F6B290F8"/>
    <w:lvl w:ilvl="0" w:tplc="B510B590">
      <w:start w:val="1"/>
      <w:numFmt w:val="decimal"/>
      <w:lvlText w:val="%1)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56" w15:restartNumberingAfterBreak="0">
    <w:nsid w:val="2F4F3686"/>
    <w:multiLevelType w:val="hybridMultilevel"/>
    <w:tmpl w:val="AE9C3E84"/>
    <w:lvl w:ilvl="0" w:tplc="C54A2B0C">
      <w:start w:val="1"/>
      <w:numFmt w:val="decimal"/>
      <w:lvlText w:val="%1)"/>
      <w:lvlJc w:val="left"/>
      <w:pPr>
        <w:ind w:left="1996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7" w15:restartNumberingAfterBreak="0">
    <w:nsid w:val="302E2251"/>
    <w:multiLevelType w:val="hybridMultilevel"/>
    <w:tmpl w:val="FEE2C4A0"/>
    <w:lvl w:ilvl="0" w:tplc="AEF80368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30822231"/>
    <w:multiLevelType w:val="hybridMultilevel"/>
    <w:tmpl w:val="B9E4D364"/>
    <w:lvl w:ilvl="0" w:tplc="5CE0602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59" w15:restartNumberingAfterBreak="0">
    <w:nsid w:val="31B05B32"/>
    <w:multiLevelType w:val="hybridMultilevel"/>
    <w:tmpl w:val="CB9222C2"/>
    <w:lvl w:ilvl="0" w:tplc="8F02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B78C51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2F052F5"/>
    <w:multiLevelType w:val="hybridMultilevel"/>
    <w:tmpl w:val="7ED894B4"/>
    <w:lvl w:ilvl="0" w:tplc="8F02B516">
      <w:start w:val="1"/>
      <w:numFmt w:val="bullet"/>
      <w:lvlText w:val="-"/>
      <w:lvlJc w:val="left"/>
      <w:pPr>
        <w:ind w:left="9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61" w15:restartNumberingAfterBreak="0">
    <w:nsid w:val="35C03402"/>
    <w:multiLevelType w:val="hybridMultilevel"/>
    <w:tmpl w:val="E6724100"/>
    <w:lvl w:ilvl="0" w:tplc="8F02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B78C51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67C66C5"/>
    <w:multiLevelType w:val="hybridMultilevel"/>
    <w:tmpl w:val="68B08D66"/>
    <w:lvl w:ilvl="0" w:tplc="E83AAA58">
      <w:start w:val="1"/>
      <w:numFmt w:val="decimal"/>
      <w:lvlText w:val="%1."/>
      <w:lvlJc w:val="left"/>
      <w:pPr>
        <w:ind w:left="765" w:hanging="4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C02FB2"/>
    <w:multiLevelType w:val="hybridMultilevel"/>
    <w:tmpl w:val="7DB8639A"/>
    <w:lvl w:ilvl="0" w:tplc="907C901A">
      <w:start w:val="1"/>
      <w:numFmt w:val="decimal"/>
      <w:lvlText w:val="%1."/>
      <w:lvlJc w:val="left"/>
      <w:pPr>
        <w:ind w:left="720" w:hanging="360"/>
      </w:pPr>
      <w:rPr>
        <w:i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7B138B1"/>
    <w:multiLevelType w:val="hybridMultilevel"/>
    <w:tmpl w:val="87A08304"/>
    <w:lvl w:ilvl="0" w:tplc="567071EA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65" w15:restartNumberingAfterBreak="0">
    <w:nsid w:val="387776BE"/>
    <w:multiLevelType w:val="hybridMultilevel"/>
    <w:tmpl w:val="B07C1CFE"/>
    <w:lvl w:ilvl="0" w:tplc="680E5E0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6" w15:restartNumberingAfterBreak="0">
    <w:nsid w:val="3A15758E"/>
    <w:multiLevelType w:val="hybridMultilevel"/>
    <w:tmpl w:val="3828AA56"/>
    <w:lvl w:ilvl="0" w:tplc="8F02B516">
      <w:start w:val="1"/>
      <w:numFmt w:val="bullet"/>
      <w:lvlText w:val="-"/>
      <w:lvlJc w:val="left"/>
      <w:pPr>
        <w:ind w:left="127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67" w15:restartNumberingAfterBreak="0">
    <w:nsid w:val="3AC97F65"/>
    <w:multiLevelType w:val="hybridMultilevel"/>
    <w:tmpl w:val="358800C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8" w15:restartNumberingAfterBreak="0">
    <w:nsid w:val="3ADF2DBB"/>
    <w:multiLevelType w:val="hybridMultilevel"/>
    <w:tmpl w:val="52004EDA"/>
    <w:lvl w:ilvl="0" w:tplc="8F02B516">
      <w:start w:val="1"/>
      <w:numFmt w:val="bullet"/>
      <w:lvlText w:val="-"/>
      <w:lvlJc w:val="left"/>
      <w:pPr>
        <w:ind w:left="98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69" w15:restartNumberingAfterBreak="0">
    <w:nsid w:val="3D147285"/>
    <w:multiLevelType w:val="multilevel"/>
    <w:tmpl w:val="A16C37AA"/>
    <w:lvl w:ilvl="0">
      <w:start w:val="1"/>
      <w:numFmt w:val="decimal"/>
      <w:pStyle w:val="333"/>
      <w:lvlText w:val="%1."/>
      <w:lvlJc w:val="left"/>
      <w:pPr>
        <w:ind w:left="284" w:hanging="284"/>
      </w:pPr>
      <w:rPr>
        <w:i w:val="0"/>
      </w:rPr>
    </w:lvl>
    <w:lvl w:ilvl="1">
      <w:start w:val="1"/>
      <w:numFmt w:val="decimal"/>
      <w:pStyle w:val="444"/>
      <w:lvlText w:val="%2)"/>
      <w:lvlJc w:val="left"/>
      <w:pPr>
        <w:ind w:left="568" w:hanging="284"/>
      </w:pPr>
    </w:lvl>
    <w:lvl w:ilvl="2">
      <w:start w:val="1"/>
      <w:numFmt w:val="bullet"/>
      <w:pStyle w:val="555"/>
      <w:lvlText w:val="-"/>
      <w:lvlJc w:val="left"/>
      <w:pPr>
        <w:ind w:left="852" w:hanging="284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</w:lvl>
    <w:lvl w:ilvl="4">
      <w:start w:val="1"/>
      <w:numFmt w:val="lowerLetter"/>
      <w:lvlText w:val="(%5)"/>
      <w:lvlJc w:val="left"/>
      <w:pPr>
        <w:ind w:left="1420" w:hanging="284"/>
      </w:pPr>
    </w:lvl>
    <w:lvl w:ilvl="5">
      <w:start w:val="1"/>
      <w:numFmt w:val="lowerRoman"/>
      <w:lvlText w:val="(%6)"/>
      <w:lvlJc w:val="left"/>
      <w:pPr>
        <w:ind w:left="1704" w:hanging="284"/>
      </w:pPr>
    </w:lvl>
    <w:lvl w:ilvl="6">
      <w:start w:val="1"/>
      <w:numFmt w:val="decimal"/>
      <w:lvlText w:val="%7."/>
      <w:lvlJc w:val="left"/>
      <w:pPr>
        <w:ind w:left="1988" w:hanging="284"/>
      </w:pPr>
    </w:lvl>
    <w:lvl w:ilvl="7">
      <w:start w:val="1"/>
      <w:numFmt w:val="lowerLetter"/>
      <w:lvlText w:val="%8."/>
      <w:lvlJc w:val="left"/>
      <w:pPr>
        <w:ind w:left="2272" w:hanging="284"/>
      </w:pPr>
    </w:lvl>
    <w:lvl w:ilvl="8">
      <w:start w:val="1"/>
      <w:numFmt w:val="lowerRoman"/>
      <w:lvlText w:val="%9."/>
      <w:lvlJc w:val="left"/>
      <w:pPr>
        <w:ind w:left="2556" w:hanging="284"/>
      </w:pPr>
    </w:lvl>
  </w:abstractNum>
  <w:abstractNum w:abstractNumId="70" w15:restartNumberingAfterBreak="0">
    <w:nsid w:val="3D5F2651"/>
    <w:multiLevelType w:val="hybridMultilevel"/>
    <w:tmpl w:val="32B00FC2"/>
    <w:lvl w:ilvl="0" w:tplc="8F02B516">
      <w:start w:val="1"/>
      <w:numFmt w:val="bullet"/>
      <w:lvlText w:val="-"/>
      <w:lvlJc w:val="left"/>
      <w:pPr>
        <w:ind w:left="9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71" w15:restartNumberingAfterBreak="0">
    <w:nsid w:val="3D9D6A2B"/>
    <w:multiLevelType w:val="hybridMultilevel"/>
    <w:tmpl w:val="7F3EE9E0"/>
    <w:lvl w:ilvl="0" w:tplc="8F02B516">
      <w:start w:val="1"/>
      <w:numFmt w:val="bullet"/>
      <w:lvlText w:val="-"/>
      <w:lvlJc w:val="left"/>
      <w:pPr>
        <w:ind w:left="9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72" w15:restartNumberingAfterBreak="0">
    <w:nsid w:val="3DE96125"/>
    <w:multiLevelType w:val="hybridMultilevel"/>
    <w:tmpl w:val="294CCF02"/>
    <w:lvl w:ilvl="0" w:tplc="8F02B516">
      <w:start w:val="1"/>
      <w:numFmt w:val="bullet"/>
      <w:lvlText w:val="-"/>
      <w:lvlJc w:val="left"/>
      <w:pPr>
        <w:ind w:left="113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73" w15:restartNumberingAfterBreak="0">
    <w:nsid w:val="3E45134D"/>
    <w:multiLevelType w:val="hybridMultilevel"/>
    <w:tmpl w:val="3D5694A0"/>
    <w:lvl w:ilvl="0" w:tplc="8F02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E74308B"/>
    <w:multiLevelType w:val="hybridMultilevel"/>
    <w:tmpl w:val="05FE1F2E"/>
    <w:lvl w:ilvl="0" w:tplc="D12C3802">
      <w:start w:val="1"/>
      <w:numFmt w:val="decimal"/>
      <w:lvlText w:val="%1)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75" w15:restartNumberingAfterBreak="0">
    <w:nsid w:val="3F1D7D54"/>
    <w:multiLevelType w:val="hybridMultilevel"/>
    <w:tmpl w:val="C3B6BB76"/>
    <w:lvl w:ilvl="0" w:tplc="8F02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F457318"/>
    <w:multiLevelType w:val="hybridMultilevel"/>
    <w:tmpl w:val="3B8CC64E"/>
    <w:lvl w:ilvl="0" w:tplc="8F02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B78C51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F7F2AFF"/>
    <w:multiLevelType w:val="hybridMultilevel"/>
    <w:tmpl w:val="666A914E"/>
    <w:lvl w:ilvl="0" w:tplc="8F02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B78C51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FEF68A6"/>
    <w:multiLevelType w:val="hybridMultilevel"/>
    <w:tmpl w:val="EE48FFA2"/>
    <w:lvl w:ilvl="0" w:tplc="8F02B51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 w15:restartNumberingAfterBreak="0">
    <w:nsid w:val="403A37D7"/>
    <w:multiLevelType w:val="hybridMultilevel"/>
    <w:tmpl w:val="F6D62B16"/>
    <w:lvl w:ilvl="0" w:tplc="8F02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05C5676"/>
    <w:multiLevelType w:val="hybridMultilevel"/>
    <w:tmpl w:val="9216B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B78C51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0E13EBE"/>
    <w:multiLevelType w:val="hybridMultilevel"/>
    <w:tmpl w:val="9D8A676A"/>
    <w:lvl w:ilvl="0" w:tplc="8F02B516">
      <w:start w:val="1"/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2" w15:restartNumberingAfterBreak="0">
    <w:nsid w:val="40F94A19"/>
    <w:multiLevelType w:val="hybridMultilevel"/>
    <w:tmpl w:val="C4D814F8"/>
    <w:lvl w:ilvl="0" w:tplc="CB5AD6EA">
      <w:start w:val="1"/>
      <w:numFmt w:val="bullet"/>
      <w:lvlText w:val="₋"/>
      <w:lvlJc w:val="left"/>
      <w:pPr>
        <w:ind w:left="1571" w:hanging="360"/>
      </w:pPr>
      <w:rPr>
        <w:rFonts w:ascii="Circe Light" w:hAnsi="Circe Ligh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3" w15:restartNumberingAfterBreak="0">
    <w:nsid w:val="41D559AE"/>
    <w:multiLevelType w:val="hybridMultilevel"/>
    <w:tmpl w:val="3E70B35A"/>
    <w:lvl w:ilvl="0" w:tplc="8F02B516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4" w15:restartNumberingAfterBreak="0">
    <w:nsid w:val="42405646"/>
    <w:multiLevelType w:val="hybridMultilevel"/>
    <w:tmpl w:val="F8824556"/>
    <w:lvl w:ilvl="0" w:tplc="051C689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85" w15:restartNumberingAfterBreak="0">
    <w:nsid w:val="44327632"/>
    <w:multiLevelType w:val="hybridMultilevel"/>
    <w:tmpl w:val="516AB5F8"/>
    <w:lvl w:ilvl="0" w:tplc="8F02B516">
      <w:start w:val="1"/>
      <w:numFmt w:val="bullet"/>
      <w:lvlText w:val="-"/>
      <w:lvlJc w:val="left"/>
      <w:pPr>
        <w:ind w:left="172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86" w15:restartNumberingAfterBreak="0">
    <w:nsid w:val="445C35C2"/>
    <w:multiLevelType w:val="hybridMultilevel"/>
    <w:tmpl w:val="3810393C"/>
    <w:lvl w:ilvl="0" w:tplc="8F02B516">
      <w:start w:val="1"/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7" w15:restartNumberingAfterBreak="0">
    <w:nsid w:val="455648DB"/>
    <w:multiLevelType w:val="hybridMultilevel"/>
    <w:tmpl w:val="20ACF13C"/>
    <w:lvl w:ilvl="0" w:tplc="2A821612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8" w15:restartNumberingAfterBreak="0">
    <w:nsid w:val="462A0071"/>
    <w:multiLevelType w:val="hybridMultilevel"/>
    <w:tmpl w:val="B4E414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6A6025B"/>
    <w:multiLevelType w:val="hybridMultilevel"/>
    <w:tmpl w:val="1018AA62"/>
    <w:lvl w:ilvl="0" w:tplc="8F02B516">
      <w:start w:val="1"/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0" w15:restartNumberingAfterBreak="0">
    <w:nsid w:val="473A367A"/>
    <w:multiLevelType w:val="hybridMultilevel"/>
    <w:tmpl w:val="4734E966"/>
    <w:lvl w:ilvl="0" w:tplc="8F02B516">
      <w:start w:val="1"/>
      <w:numFmt w:val="bullet"/>
      <w:lvlText w:val="-"/>
      <w:lvlJc w:val="left"/>
      <w:pPr>
        <w:ind w:left="98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91" w15:restartNumberingAfterBreak="0">
    <w:nsid w:val="48B34ECF"/>
    <w:multiLevelType w:val="hybridMultilevel"/>
    <w:tmpl w:val="5FDA9ED2"/>
    <w:lvl w:ilvl="0" w:tplc="04190011">
      <w:start w:val="1"/>
      <w:numFmt w:val="decimal"/>
      <w:lvlText w:val="%1)"/>
      <w:lvlJc w:val="left"/>
      <w:pPr>
        <w:ind w:left="705" w:hanging="360"/>
      </w:p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2" w15:restartNumberingAfterBreak="0">
    <w:nsid w:val="4A543721"/>
    <w:multiLevelType w:val="hybridMultilevel"/>
    <w:tmpl w:val="16260CF2"/>
    <w:lvl w:ilvl="0" w:tplc="CB5AD6EA">
      <w:start w:val="1"/>
      <w:numFmt w:val="bullet"/>
      <w:lvlText w:val="₋"/>
      <w:lvlJc w:val="left"/>
      <w:pPr>
        <w:ind w:left="1724" w:hanging="360"/>
      </w:pPr>
      <w:rPr>
        <w:rFonts w:ascii="Circe Light" w:hAnsi="Circe Light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3" w15:restartNumberingAfterBreak="0">
    <w:nsid w:val="4BD14786"/>
    <w:multiLevelType w:val="hybridMultilevel"/>
    <w:tmpl w:val="28C09FDA"/>
    <w:lvl w:ilvl="0" w:tplc="8F02B516">
      <w:start w:val="1"/>
      <w:numFmt w:val="bullet"/>
      <w:lvlText w:val="-"/>
      <w:lvlJc w:val="left"/>
      <w:pPr>
        <w:ind w:left="207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94" w15:restartNumberingAfterBreak="0">
    <w:nsid w:val="4BE41BED"/>
    <w:multiLevelType w:val="multilevel"/>
    <w:tmpl w:val="D3DAFB0E"/>
    <w:lvl w:ilvl="0">
      <w:start w:val="1"/>
      <w:numFmt w:val="decimal"/>
      <w:lvlText w:val="%1."/>
      <w:lvlJc w:val="left"/>
      <w:pPr>
        <w:ind w:left="360" w:hanging="360"/>
      </w:pPr>
      <w:rPr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5" w15:restartNumberingAfterBreak="0">
    <w:nsid w:val="4CDC4ED8"/>
    <w:multiLevelType w:val="hybridMultilevel"/>
    <w:tmpl w:val="170218C4"/>
    <w:lvl w:ilvl="0" w:tplc="8F02B516">
      <w:start w:val="1"/>
      <w:numFmt w:val="bullet"/>
      <w:lvlText w:val="-"/>
      <w:lvlJc w:val="left"/>
      <w:pPr>
        <w:ind w:left="9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96" w15:restartNumberingAfterBreak="0">
    <w:nsid w:val="4DDD6133"/>
    <w:multiLevelType w:val="multilevel"/>
    <w:tmpl w:val="09A0AB6E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>
      <w:start w:val="1"/>
      <w:numFmt w:val="decimal"/>
      <w:pStyle w:val="11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111"/>
      <w:isLgl/>
      <w:lvlText w:val="%1.%2.%3."/>
      <w:lvlJc w:val="left"/>
      <w:pPr>
        <w:ind w:left="144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97" w15:restartNumberingAfterBreak="0">
    <w:nsid w:val="4F9B2552"/>
    <w:multiLevelType w:val="hybridMultilevel"/>
    <w:tmpl w:val="B5ACF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B78C51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FF0682E"/>
    <w:multiLevelType w:val="hybridMultilevel"/>
    <w:tmpl w:val="9216B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B78C51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FF708E5"/>
    <w:multiLevelType w:val="hybridMultilevel"/>
    <w:tmpl w:val="1C6CA040"/>
    <w:lvl w:ilvl="0" w:tplc="9B3A92B8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51207C35"/>
    <w:multiLevelType w:val="hybridMultilevel"/>
    <w:tmpl w:val="97A62380"/>
    <w:lvl w:ilvl="0" w:tplc="39DAC45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15B693D"/>
    <w:multiLevelType w:val="hybridMultilevel"/>
    <w:tmpl w:val="7A4E97E0"/>
    <w:lvl w:ilvl="0" w:tplc="8F02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1D05521"/>
    <w:multiLevelType w:val="hybridMultilevel"/>
    <w:tmpl w:val="4D4AA7E4"/>
    <w:lvl w:ilvl="0" w:tplc="5CE0602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03" w15:restartNumberingAfterBreak="0">
    <w:nsid w:val="52DA3C95"/>
    <w:multiLevelType w:val="hybridMultilevel"/>
    <w:tmpl w:val="C0F87776"/>
    <w:lvl w:ilvl="0" w:tplc="8F02B516">
      <w:start w:val="1"/>
      <w:numFmt w:val="bullet"/>
      <w:lvlText w:val="-"/>
      <w:lvlJc w:val="left"/>
      <w:pPr>
        <w:ind w:left="9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104" w15:restartNumberingAfterBreak="0">
    <w:nsid w:val="53570046"/>
    <w:multiLevelType w:val="hybridMultilevel"/>
    <w:tmpl w:val="491E8000"/>
    <w:lvl w:ilvl="0" w:tplc="CB5AD6EA">
      <w:start w:val="1"/>
      <w:numFmt w:val="bullet"/>
      <w:lvlText w:val="₋"/>
      <w:lvlJc w:val="left"/>
      <w:pPr>
        <w:ind w:left="2356" w:hanging="360"/>
      </w:pPr>
      <w:rPr>
        <w:rFonts w:ascii="Circe Light" w:hAnsi="Circe Light" w:hint="default"/>
      </w:rPr>
    </w:lvl>
    <w:lvl w:ilvl="1" w:tplc="04190003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105" w15:restartNumberingAfterBreak="0">
    <w:nsid w:val="53D26F33"/>
    <w:multiLevelType w:val="hybridMultilevel"/>
    <w:tmpl w:val="82BCF4B6"/>
    <w:lvl w:ilvl="0" w:tplc="32E61600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06" w15:restartNumberingAfterBreak="0">
    <w:nsid w:val="540D43D3"/>
    <w:multiLevelType w:val="hybridMultilevel"/>
    <w:tmpl w:val="8AAA1A20"/>
    <w:lvl w:ilvl="0" w:tplc="CB5AD6EA">
      <w:start w:val="1"/>
      <w:numFmt w:val="bullet"/>
      <w:lvlText w:val="₋"/>
      <w:lvlJc w:val="left"/>
      <w:pPr>
        <w:ind w:left="1996" w:hanging="360"/>
      </w:pPr>
      <w:rPr>
        <w:rFonts w:ascii="Circe Light" w:hAnsi="Circe Light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7" w15:restartNumberingAfterBreak="0">
    <w:nsid w:val="541B4AFA"/>
    <w:multiLevelType w:val="hybridMultilevel"/>
    <w:tmpl w:val="42307A10"/>
    <w:lvl w:ilvl="0" w:tplc="CB5AD6EA">
      <w:start w:val="1"/>
      <w:numFmt w:val="bullet"/>
      <w:lvlText w:val="₋"/>
      <w:lvlJc w:val="left"/>
      <w:pPr>
        <w:ind w:left="1571" w:hanging="360"/>
      </w:pPr>
      <w:rPr>
        <w:rFonts w:ascii="Circe Light" w:hAnsi="Circe Ligh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8" w15:restartNumberingAfterBreak="0">
    <w:nsid w:val="55061F6F"/>
    <w:multiLevelType w:val="hybridMultilevel"/>
    <w:tmpl w:val="EBCA466A"/>
    <w:lvl w:ilvl="0" w:tplc="617067AA">
      <w:start w:val="1"/>
      <w:numFmt w:val="bullet"/>
      <w:pStyle w:val="Defaul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B007D4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56411A">
      <w:start w:val="1"/>
      <w:numFmt w:val="bullet"/>
      <w:pStyle w:val="2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595014B"/>
    <w:multiLevelType w:val="hybridMultilevel"/>
    <w:tmpl w:val="72AE1294"/>
    <w:lvl w:ilvl="0" w:tplc="CB5AD6EA">
      <w:start w:val="1"/>
      <w:numFmt w:val="bullet"/>
      <w:lvlText w:val="₋"/>
      <w:lvlJc w:val="left"/>
      <w:pPr>
        <w:ind w:left="2280" w:hanging="360"/>
      </w:pPr>
      <w:rPr>
        <w:rFonts w:ascii="Circe Light" w:hAnsi="Circe Light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0" w15:restartNumberingAfterBreak="0">
    <w:nsid w:val="56194622"/>
    <w:multiLevelType w:val="hybridMultilevel"/>
    <w:tmpl w:val="9AFC3CD6"/>
    <w:lvl w:ilvl="0" w:tplc="04190011">
      <w:start w:val="1"/>
      <w:numFmt w:val="decimal"/>
      <w:lvlText w:val="%1)"/>
      <w:lvlJc w:val="left"/>
      <w:pPr>
        <w:ind w:left="1130" w:hanging="360"/>
      </w:pPr>
    </w:lvl>
    <w:lvl w:ilvl="1" w:tplc="04190019">
      <w:start w:val="1"/>
      <w:numFmt w:val="lowerLetter"/>
      <w:lvlText w:val="%2."/>
      <w:lvlJc w:val="left"/>
      <w:pPr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11" w15:restartNumberingAfterBreak="0">
    <w:nsid w:val="57256587"/>
    <w:multiLevelType w:val="hybridMultilevel"/>
    <w:tmpl w:val="87D6C1A6"/>
    <w:lvl w:ilvl="0" w:tplc="8F02B516">
      <w:start w:val="1"/>
      <w:numFmt w:val="bullet"/>
      <w:lvlText w:val="-"/>
      <w:lvlJc w:val="left"/>
      <w:pPr>
        <w:ind w:left="9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112" w15:restartNumberingAfterBreak="0">
    <w:nsid w:val="57621E71"/>
    <w:multiLevelType w:val="hybridMultilevel"/>
    <w:tmpl w:val="478AC810"/>
    <w:lvl w:ilvl="0" w:tplc="A8B6C7E4">
      <w:start w:val="1"/>
      <w:numFmt w:val="upperRoman"/>
      <w:lvlText w:val="%1."/>
      <w:lvlJc w:val="left"/>
      <w:pPr>
        <w:ind w:left="1004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13" w15:restartNumberingAfterBreak="0">
    <w:nsid w:val="586C7F21"/>
    <w:multiLevelType w:val="hybridMultilevel"/>
    <w:tmpl w:val="BE2E6EE6"/>
    <w:lvl w:ilvl="0" w:tplc="8F02B516">
      <w:start w:val="1"/>
      <w:numFmt w:val="bullet"/>
      <w:lvlText w:val="-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14" w15:restartNumberingAfterBreak="0">
    <w:nsid w:val="5A2162B2"/>
    <w:multiLevelType w:val="hybridMultilevel"/>
    <w:tmpl w:val="BB96FBFC"/>
    <w:lvl w:ilvl="0" w:tplc="10CCE1E6">
      <w:start w:val="1"/>
      <w:numFmt w:val="decimal"/>
      <w:lvlText w:val="%1)"/>
      <w:lvlJc w:val="left"/>
      <w:pPr>
        <w:ind w:left="1920" w:hanging="360"/>
      </w:p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>
      <w:start w:val="1"/>
      <w:numFmt w:val="lowerRoman"/>
      <w:lvlText w:val="%3."/>
      <w:lvlJc w:val="right"/>
      <w:pPr>
        <w:ind w:left="3360" w:hanging="180"/>
      </w:pPr>
    </w:lvl>
    <w:lvl w:ilvl="3" w:tplc="0419000F">
      <w:start w:val="1"/>
      <w:numFmt w:val="decimal"/>
      <w:lvlText w:val="%4."/>
      <w:lvlJc w:val="left"/>
      <w:pPr>
        <w:ind w:left="4080" w:hanging="360"/>
      </w:pPr>
    </w:lvl>
    <w:lvl w:ilvl="4" w:tplc="04190019">
      <w:start w:val="1"/>
      <w:numFmt w:val="lowerLetter"/>
      <w:lvlText w:val="%5."/>
      <w:lvlJc w:val="left"/>
      <w:pPr>
        <w:ind w:left="4800" w:hanging="360"/>
      </w:pPr>
    </w:lvl>
    <w:lvl w:ilvl="5" w:tplc="0419001B">
      <w:start w:val="1"/>
      <w:numFmt w:val="lowerRoman"/>
      <w:lvlText w:val="%6."/>
      <w:lvlJc w:val="right"/>
      <w:pPr>
        <w:ind w:left="5520" w:hanging="180"/>
      </w:pPr>
    </w:lvl>
    <w:lvl w:ilvl="6" w:tplc="0419000F">
      <w:start w:val="1"/>
      <w:numFmt w:val="decimal"/>
      <w:lvlText w:val="%7."/>
      <w:lvlJc w:val="left"/>
      <w:pPr>
        <w:ind w:left="6240" w:hanging="360"/>
      </w:pPr>
    </w:lvl>
    <w:lvl w:ilvl="7" w:tplc="04190019">
      <w:start w:val="1"/>
      <w:numFmt w:val="lowerLetter"/>
      <w:lvlText w:val="%8."/>
      <w:lvlJc w:val="left"/>
      <w:pPr>
        <w:ind w:left="6960" w:hanging="360"/>
      </w:pPr>
    </w:lvl>
    <w:lvl w:ilvl="8" w:tplc="0419001B">
      <w:start w:val="1"/>
      <w:numFmt w:val="lowerRoman"/>
      <w:lvlText w:val="%9."/>
      <w:lvlJc w:val="right"/>
      <w:pPr>
        <w:ind w:left="7680" w:hanging="180"/>
      </w:pPr>
    </w:lvl>
  </w:abstractNum>
  <w:abstractNum w:abstractNumId="115" w15:restartNumberingAfterBreak="0">
    <w:nsid w:val="5ADC73CF"/>
    <w:multiLevelType w:val="hybridMultilevel"/>
    <w:tmpl w:val="5C1042BA"/>
    <w:lvl w:ilvl="0" w:tplc="CB5AD6EA">
      <w:start w:val="1"/>
      <w:numFmt w:val="bullet"/>
      <w:lvlText w:val="₋"/>
      <w:lvlJc w:val="left"/>
      <w:pPr>
        <w:ind w:left="2421" w:hanging="360"/>
      </w:pPr>
      <w:rPr>
        <w:rFonts w:ascii="Circe Light" w:hAnsi="Circe Light" w:hint="default"/>
      </w:rPr>
    </w:lvl>
    <w:lvl w:ilvl="1" w:tplc="041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6" w15:restartNumberingAfterBreak="0">
    <w:nsid w:val="5B976C96"/>
    <w:multiLevelType w:val="hybridMultilevel"/>
    <w:tmpl w:val="1C4AC422"/>
    <w:lvl w:ilvl="0" w:tplc="5CE0602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17" w15:restartNumberingAfterBreak="0">
    <w:nsid w:val="5CE32D0C"/>
    <w:multiLevelType w:val="hybridMultilevel"/>
    <w:tmpl w:val="CB4E1802"/>
    <w:lvl w:ilvl="0" w:tplc="CB5AD6EA">
      <w:start w:val="1"/>
      <w:numFmt w:val="bullet"/>
      <w:lvlText w:val="₋"/>
      <w:lvlJc w:val="left"/>
      <w:pPr>
        <w:ind w:left="1571" w:hanging="360"/>
      </w:pPr>
      <w:rPr>
        <w:rFonts w:ascii="Circe Light" w:hAnsi="Circe Ligh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8" w15:restartNumberingAfterBreak="0">
    <w:nsid w:val="5D0B2D33"/>
    <w:multiLevelType w:val="hybridMultilevel"/>
    <w:tmpl w:val="5A96A1CE"/>
    <w:lvl w:ilvl="0" w:tplc="779E51A6">
      <w:start w:val="1"/>
      <w:numFmt w:val="decimal"/>
      <w:pStyle w:val="222"/>
      <w:lvlText w:val="%1."/>
      <w:lvlJc w:val="left"/>
      <w:pPr>
        <w:ind w:left="153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>
      <w:start w:val="1"/>
      <w:numFmt w:val="lowerRoman"/>
      <w:lvlText w:val="%3."/>
      <w:lvlJc w:val="right"/>
      <w:pPr>
        <w:ind w:left="1593" w:hanging="180"/>
      </w:pPr>
    </w:lvl>
    <w:lvl w:ilvl="3" w:tplc="0419000F">
      <w:start w:val="1"/>
      <w:numFmt w:val="decimal"/>
      <w:lvlText w:val="%4."/>
      <w:lvlJc w:val="left"/>
      <w:pPr>
        <w:ind w:left="2313" w:hanging="360"/>
      </w:pPr>
    </w:lvl>
    <w:lvl w:ilvl="4" w:tplc="04190019">
      <w:start w:val="1"/>
      <w:numFmt w:val="lowerLetter"/>
      <w:lvlText w:val="%5."/>
      <w:lvlJc w:val="left"/>
      <w:pPr>
        <w:ind w:left="3033" w:hanging="360"/>
      </w:pPr>
    </w:lvl>
    <w:lvl w:ilvl="5" w:tplc="0419001B">
      <w:start w:val="1"/>
      <w:numFmt w:val="lowerRoman"/>
      <w:lvlText w:val="%6."/>
      <w:lvlJc w:val="right"/>
      <w:pPr>
        <w:ind w:left="3753" w:hanging="180"/>
      </w:pPr>
    </w:lvl>
    <w:lvl w:ilvl="6" w:tplc="0419000F">
      <w:start w:val="1"/>
      <w:numFmt w:val="decimal"/>
      <w:lvlText w:val="%7."/>
      <w:lvlJc w:val="left"/>
      <w:pPr>
        <w:ind w:left="4473" w:hanging="360"/>
      </w:pPr>
    </w:lvl>
    <w:lvl w:ilvl="7" w:tplc="04190019">
      <w:start w:val="1"/>
      <w:numFmt w:val="lowerLetter"/>
      <w:lvlText w:val="%8."/>
      <w:lvlJc w:val="left"/>
      <w:pPr>
        <w:ind w:left="5193" w:hanging="360"/>
      </w:pPr>
    </w:lvl>
    <w:lvl w:ilvl="8" w:tplc="0419001B">
      <w:start w:val="1"/>
      <w:numFmt w:val="lowerRoman"/>
      <w:lvlText w:val="%9."/>
      <w:lvlJc w:val="right"/>
      <w:pPr>
        <w:ind w:left="5913" w:hanging="180"/>
      </w:pPr>
    </w:lvl>
  </w:abstractNum>
  <w:abstractNum w:abstractNumId="119" w15:restartNumberingAfterBreak="0">
    <w:nsid w:val="5E064988"/>
    <w:multiLevelType w:val="hybridMultilevel"/>
    <w:tmpl w:val="2F7C22D6"/>
    <w:lvl w:ilvl="0" w:tplc="8F02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B78C51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E1753DE"/>
    <w:multiLevelType w:val="hybridMultilevel"/>
    <w:tmpl w:val="92EAB3AC"/>
    <w:lvl w:ilvl="0" w:tplc="994ED60E">
      <w:start w:val="1"/>
      <w:numFmt w:val="decimal"/>
      <w:lvlText w:val="%1."/>
      <w:lvlJc w:val="left"/>
      <w:pPr>
        <w:ind w:left="345" w:hanging="360"/>
      </w:pPr>
      <w:rPr>
        <w:rFonts w:eastAsia="Calibri" w:hint="default"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21" w15:restartNumberingAfterBreak="0">
    <w:nsid w:val="5F952E26"/>
    <w:multiLevelType w:val="hybridMultilevel"/>
    <w:tmpl w:val="27BA68DC"/>
    <w:lvl w:ilvl="0" w:tplc="5CE0602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22" w15:restartNumberingAfterBreak="0">
    <w:nsid w:val="618F08C2"/>
    <w:multiLevelType w:val="hybridMultilevel"/>
    <w:tmpl w:val="66AA0B7E"/>
    <w:lvl w:ilvl="0" w:tplc="8F02B516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3" w15:restartNumberingAfterBreak="0">
    <w:nsid w:val="621C16B0"/>
    <w:multiLevelType w:val="hybridMultilevel"/>
    <w:tmpl w:val="1158A36A"/>
    <w:lvl w:ilvl="0" w:tplc="CB5AD6EA">
      <w:start w:val="1"/>
      <w:numFmt w:val="bullet"/>
      <w:lvlText w:val="₋"/>
      <w:lvlJc w:val="left"/>
      <w:pPr>
        <w:ind w:left="1996" w:hanging="360"/>
      </w:pPr>
      <w:rPr>
        <w:rFonts w:ascii="Circe Light" w:hAnsi="Circe Light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4" w15:restartNumberingAfterBreak="0">
    <w:nsid w:val="63877425"/>
    <w:multiLevelType w:val="hybridMultilevel"/>
    <w:tmpl w:val="254AE1C4"/>
    <w:lvl w:ilvl="0" w:tplc="8F02B516">
      <w:start w:val="1"/>
      <w:numFmt w:val="bullet"/>
      <w:lvlText w:val="-"/>
      <w:lvlJc w:val="left"/>
      <w:pPr>
        <w:ind w:left="208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25" w15:restartNumberingAfterBreak="0">
    <w:nsid w:val="64F0155A"/>
    <w:multiLevelType w:val="hybridMultilevel"/>
    <w:tmpl w:val="FFAAA852"/>
    <w:lvl w:ilvl="0" w:tplc="C748CA4A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26" w15:restartNumberingAfterBreak="0">
    <w:nsid w:val="665A68AC"/>
    <w:multiLevelType w:val="hybridMultilevel"/>
    <w:tmpl w:val="921E25F0"/>
    <w:lvl w:ilvl="0" w:tplc="5CE0602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27" w15:restartNumberingAfterBreak="0">
    <w:nsid w:val="67B439F2"/>
    <w:multiLevelType w:val="hybridMultilevel"/>
    <w:tmpl w:val="8EACBE4A"/>
    <w:lvl w:ilvl="0" w:tplc="8F02B51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8" w15:restartNumberingAfterBreak="0">
    <w:nsid w:val="67D47DA0"/>
    <w:multiLevelType w:val="hybridMultilevel"/>
    <w:tmpl w:val="7BC6D910"/>
    <w:lvl w:ilvl="0" w:tplc="CB5AD6EA">
      <w:start w:val="1"/>
      <w:numFmt w:val="bullet"/>
      <w:lvlText w:val="₋"/>
      <w:lvlJc w:val="left"/>
      <w:pPr>
        <w:ind w:left="2424" w:hanging="360"/>
      </w:pPr>
      <w:rPr>
        <w:rFonts w:ascii="Circe Light" w:hAnsi="Circe Light" w:hint="default"/>
      </w:rPr>
    </w:lvl>
    <w:lvl w:ilvl="1" w:tplc="0419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129" w15:restartNumberingAfterBreak="0">
    <w:nsid w:val="68401F31"/>
    <w:multiLevelType w:val="hybridMultilevel"/>
    <w:tmpl w:val="246228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C586456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8DA2EE4"/>
    <w:multiLevelType w:val="hybridMultilevel"/>
    <w:tmpl w:val="653C431A"/>
    <w:lvl w:ilvl="0" w:tplc="8C786252">
      <w:start w:val="1"/>
      <w:numFmt w:val="decimal"/>
      <w:lvlText w:val="%1)"/>
      <w:lvlJc w:val="left"/>
      <w:pPr>
        <w:ind w:left="988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08" w:hanging="360"/>
      </w:pPr>
    </w:lvl>
    <w:lvl w:ilvl="2" w:tplc="0419001B" w:tentative="1">
      <w:start w:val="1"/>
      <w:numFmt w:val="lowerRoman"/>
      <w:lvlText w:val="%3."/>
      <w:lvlJc w:val="right"/>
      <w:pPr>
        <w:ind w:left="2428" w:hanging="180"/>
      </w:pPr>
    </w:lvl>
    <w:lvl w:ilvl="3" w:tplc="0419000F" w:tentative="1">
      <w:start w:val="1"/>
      <w:numFmt w:val="decimal"/>
      <w:lvlText w:val="%4."/>
      <w:lvlJc w:val="left"/>
      <w:pPr>
        <w:ind w:left="3148" w:hanging="360"/>
      </w:pPr>
    </w:lvl>
    <w:lvl w:ilvl="4" w:tplc="04190019" w:tentative="1">
      <w:start w:val="1"/>
      <w:numFmt w:val="lowerLetter"/>
      <w:lvlText w:val="%5."/>
      <w:lvlJc w:val="left"/>
      <w:pPr>
        <w:ind w:left="3868" w:hanging="360"/>
      </w:pPr>
    </w:lvl>
    <w:lvl w:ilvl="5" w:tplc="0419001B" w:tentative="1">
      <w:start w:val="1"/>
      <w:numFmt w:val="lowerRoman"/>
      <w:lvlText w:val="%6."/>
      <w:lvlJc w:val="right"/>
      <w:pPr>
        <w:ind w:left="4588" w:hanging="180"/>
      </w:pPr>
    </w:lvl>
    <w:lvl w:ilvl="6" w:tplc="0419000F" w:tentative="1">
      <w:start w:val="1"/>
      <w:numFmt w:val="decimal"/>
      <w:lvlText w:val="%7."/>
      <w:lvlJc w:val="left"/>
      <w:pPr>
        <w:ind w:left="5308" w:hanging="360"/>
      </w:pPr>
    </w:lvl>
    <w:lvl w:ilvl="7" w:tplc="04190019" w:tentative="1">
      <w:start w:val="1"/>
      <w:numFmt w:val="lowerLetter"/>
      <w:lvlText w:val="%8."/>
      <w:lvlJc w:val="left"/>
      <w:pPr>
        <w:ind w:left="6028" w:hanging="360"/>
      </w:pPr>
    </w:lvl>
    <w:lvl w:ilvl="8" w:tplc="0419001B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131" w15:restartNumberingAfterBreak="0">
    <w:nsid w:val="69B515DB"/>
    <w:multiLevelType w:val="hybridMultilevel"/>
    <w:tmpl w:val="5ADC2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AC83727"/>
    <w:multiLevelType w:val="hybridMultilevel"/>
    <w:tmpl w:val="796CBD74"/>
    <w:lvl w:ilvl="0" w:tplc="B37E98DC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3" w15:restartNumberingAfterBreak="0">
    <w:nsid w:val="6B185606"/>
    <w:multiLevelType w:val="hybridMultilevel"/>
    <w:tmpl w:val="CAD4A802"/>
    <w:lvl w:ilvl="0" w:tplc="202C79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BF42F77"/>
    <w:multiLevelType w:val="hybridMultilevel"/>
    <w:tmpl w:val="3578B6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5" w15:restartNumberingAfterBreak="0">
    <w:nsid w:val="6C4A2FD0"/>
    <w:multiLevelType w:val="hybridMultilevel"/>
    <w:tmpl w:val="F3882B0E"/>
    <w:lvl w:ilvl="0" w:tplc="58CE392E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36" w15:restartNumberingAfterBreak="0">
    <w:nsid w:val="6ECE2ACA"/>
    <w:multiLevelType w:val="hybridMultilevel"/>
    <w:tmpl w:val="6624FC1E"/>
    <w:lvl w:ilvl="0" w:tplc="8F02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25A2C1D"/>
    <w:multiLevelType w:val="hybridMultilevel"/>
    <w:tmpl w:val="35EC22D0"/>
    <w:lvl w:ilvl="0" w:tplc="8F02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58C550C"/>
    <w:multiLevelType w:val="hybridMultilevel"/>
    <w:tmpl w:val="2B4C67D8"/>
    <w:lvl w:ilvl="0" w:tplc="8F02B516">
      <w:start w:val="1"/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9" w15:restartNumberingAfterBreak="0">
    <w:nsid w:val="759646E5"/>
    <w:multiLevelType w:val="hybridMultilevel"/>
    <w:tmpl w:val="0D7806D2"/>
    <w:lvl w:ilvl="0" w:tplc="8F02B516">
      <w:start w:val="1"/>
      <w:numFmt w:val="bullet"/>
      <w:lvlText w:val="-"/>
      <w:lvlJc w:val="left"/>
      <w:pPr>
        <w:ind w:left="9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140" w15:restartNumberingAfterBreak="0">
    <w:nsid w:val="779A2DF7"/>
    <w:multiLevelType w:val="hybridMultilevel"/>
    <w:tmpl w:val="0ECAABBA"/>
    <w:lvl w:ilvl="0" w:tplc="8F02B516">
      <w:start w:val="1"/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1" w15:restartNumberingAfterBreak="0">
    <w:nsid w:val="77B11FFC"/>
    <w:multiLevelType w:val="hybridMultilevel"/>
    <w:tmpl w:val="9C063692"/>
    <w:lvl w:ilvl="0" w:tplc="BD6AFF24">
      <w:start w:val="1"/>
      <w:numFmt w:val="decimal"/>
      <w:lvlText w:val="%1."/>
      <w:lvlJc w:val="left"/>
      <w:pPr>
        <w:ind w:left="343" w:hanging="360"/>
      </w:pPr>
    </w:lvl>
    <w:lvl w:ilvl="1" w:tplc="04190019">
      <w:start w:val="1"/>
      <w:numFmt w:val="lowerLetter"/>
      <w:lvlText w:val="%2."/>
      <w:lvlJc w:val="left"/>
      <w:pPr>
        <w:ind w:left="1063" w:hanging="360"/>
      </w:pPr>
    </w:lvl>
    <w:lvl w:ilvl="2" w:tplc="0419001B">
      <w:start w:val="1"/>
      <w:numFmt w:val="lowerRoman"/>
      <w:lvlText w:val="%3."/>
      <w:lvlJc w:val="right"/>
      <w:pPr>
        <w:ind w:left="1783" w:hanging="180"/>
      </w:pPr>
    </w:lvl>
    <w:lvl w:ilvl="3" w:tplc="0419000F">
      <w:start w:val="1"/>
      <w:numFmt w:val="decimal"/>
      <w:lvlText w:val="%4."/>
      <w:lvlJc w:val="left"/>
      <w:pPr>
        <w:ind w:left="2503" w:hanging="360"/>
      </w:pPr>
    </w:lvl>
    <w:lvl w:ilvl="4" w:tplc="04190019">
      <w:start w:val="1"/>
      <w:numFmt w:val="lowerLetter"/>
      <w:lvlText w:val="%5."/>
      <w:lvlJc w:val="left"/>
      <w:pPr>
        <w:ind w:left="3223" w:hanging="360"/>
      </w:pPr>
    </w:lvl>
    <w:lvl w:ilvl="5" w:tplc="0419001B">
      <w:start w:val="1"/>
      <w:numFmt w:val="lowerRoman"/>
      <w:lvlText w:val="%6."/>
      <w:lvlJc w:val="right"/>
      <w:pPr>
        <w:ind w:left="3943" w:hanging="180"/>
      </w:pPr>
    </w:lvl>
    <w:lvl w:ilvl="6" w:tplc="0419000F">
      <w:start w:val="1"/>
      <w:numFmt w:val="decimal"/>
      <w:lvlText w:val="%7."/>
      <w:lvlJc w:val="left"/>
      <w:pPr>
        <w:ind w:left="4663" w:hanging="360"/>
      </w:pPr>
    </w:lvl>
    <w:lvl w:ilvl="7" w:tplc="04190019">
      <w:start w:val="1"/>
      <w:numFmt w:val="lowerLetter"/>
      <w:lvlText w:val="%8."/>
      <w:lvlJc w:val="left"/>
      <w:pPr>
        <w:ind w:left="5383" w:hanging="360"/>
      </w:pPr>
    </w:lvl>
    <w:lvl w:ilvl="8" w:tplc="0419001B">
      <w:start w:val="1"/>
      <w:numFmt w:val="lowerRoman"/>
      <w:lvlText w:val="%9."/>
      <w:lvlJc w:val="right"/>
      <w:pPr>
        <w:ind w:left="6103" w:hanging="180"/>
      </w:pPr>
    </w:lvl>
  </w:abstractNum>
  <w:abstractNum w:abstractNumId="142" w15:restartNumberingAfterBreak="0">
    <w:nsid w:val="789707D0"/>
    <w:multiLevelType w:val="hybridMultilevel"/>
    <w:tmpl w:val="BF023118"/>
    <w:lvl w:ilvl="0" w:tplc="F63868DC">
      <w:start w:val="1"/>
      <w:numFmt w:val="decimal"/>
      <w:lvlText w:val="%1)"/>
      <w:lvlJc w:val="left"/>
      <w:pPr>
        <w:ind w:left="988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08" w:hanging="360"/>
      </w:pPr>
    </w:lvl>
    <w:lvl w:ilvl="2" w:tplc="0419001B" w:tentative="1">
      <w:start w:val="1"/>
      <w:numFmt w:val="lowerRoman"/>
      <w:lvlText w:val="%3."/>
      <w:lvlJc w:val="right"/>
      <w:pPr>
        <w:ind w:left="2428" w:hanging="180"/>
      </w:pPr>
    </w:lvl>
    <w:lvl w:ilvl="3" w:tplc="0419000F" w:tentative="1">
      <w:start w:val="1"/>
      <w:numFmt w:val="decimal"/>
      <w:lvlText w:val="%4."/>
      <w:lvlJc w:val="left"/>
      <w:pPr>
        <w:ind w:left="3148" w:hanging="360"/>
      </w:pPr>
    </w:lvl>
    <w:lvl w:ilvl="4" w:tplc="04190019" w:tentative="1">
      <w:start w:val="1"/>
      <w:numFmt w:val="lowerLetter"/>
      <w:lvlText w:val="%5."/>
      <w:lvlJc w:val="left"/>
      <w:pPr>
        <w:ind w:left="3868" w:hanging="360"/>
      </w:pPr>
    </w:lvl>
    <w:lvl w:ilvl="5" w:tplc="0419001B" w:tentative="1">
      <w:start w:val="1"/>
      <w:numFmt w:val="lowerRoman"/>
      <w:lvlText w:val="%6."/>
      <w:lvlJc w:val="right"/>
      <w:pPr>
        <w:ind w:left="4588" w:hanging="180"/>
      </w:pPr>
    </w:lvl>
    <w:lvl w:ilvl="6" w:tplc="0419000F" w:tentative="1">
      <w:start w:val="1"/>
      <w:numFmt w:val="decimal"/>
      <w:lvlText w:val="%7."/>
      <w:lvlJc w:val="left"/>
      <w:pPr>
        <w:ind w:left="5308" w:hanging="360"/>
      </w:pPr>
    </w:lvl>
    <w:lvl w:ilvl="7" w:tplc="04190019" w:tentative="1">
      <w:start w:val="1"/>
      <w:numFmt w:val="lowerLetter"/>
      <w:lvlText w:val="%8."/>
      <w:lvlJc w:val="left"/>
      <w:pPr>
        <w:ind w:left="6028" w:hanging="360"/>
      </w:pPr>
    </w:lvl>
    <w:lvl w:ilvl="8" w:tplc="0419001B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143" w15:restartNumberingAfterBreak="0">
    <w:nsid w:val="789B16E5"/>
    <w:multiLevelType w:val="hybridMultilevel"/>
    <w:tmpl w:val="F9FAB2AA"/>
    <w:lvl w:ilvl="0" w:tplc="8F02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B78C51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8C97FAC"/>
    <w:multiLevelType w:val="hybridMultilevel"/>
    <w:tmpl w:val="5D7CD304"/>
    <w:lvl w:ilvl="0" w:tplc="8F02B516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5" w15:restartNumberingAfterBreak="0">
    <w:nsid w:val="78DB2C0F"/>
    <w:multiLevelType w:val="hybridMultilevel"/>
    <w:tmpl w:val="66961D80"/>
    <w:lvl w:ilvl="0" w:tplc="CDCEE21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9590ACF"/>
    <w:multiLevelType w:val="hybridMultilevel"/>
    <w:tmpl w:val="CEAC5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B553657"/>
    <w:multiLevelType w:val="multilevel"/>
    <w:tmpl w:val="D42E75A8"/>
    <w:numStyleLink w:val="1"/>
  </w:abstractNum>
  <w:abstractNum w:abstractNumId="148" w15:restartNumberingAfterBreak="0">
    <w:nsid w:val="7BDA3E5F"/>
    <w:multiLevelType w:val="hybridMultilevel"/>
    <w:tmpl w:val="ED1CD6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E4E7EB4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  <w:szCs w:val="2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BE13415"/>
    <w:multiLevelType w:val="hybridMultilevel"/>
    <w:tmpl w:val="A210B37E"/>
    <w:lvl w:ilvl="0" w:tplc="8F02B516">
      <w:start w:val="1"/>
      <w:numFmt w:val="bullet"/>
      <w:lvlText w:val="-"/>
      <w:lvlJc w:val="left"/>
      <w:pPr>
        <w:ind w:left="242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50" w15:restartNumberingAfterBreak="0">
    <w:nsid w:val="7C4D763C"/>
    <w:multiLevelType w:val="hybridMultilevel"/>
    <w:tmpl w:val="36C0C26E"/>
    <w:lvl w:ilvl="0" w:tplc="750CEEF4">
      <w:start w:val="1"/>
      <w:numFmt w:val="decimal"/>
      <w:lvlText w:val="%1)"/>
      <w:lvlJc w:val="left"/>
      <w:pPr>
        <w:ind w:left="1125" w:hanging="360"/>
      </w:pPr>
      <w:rPr>
        <w:rFonts w:ascii="Times New Roman" w:eastAsia="Times New Roman" w:hAnsi="Times New Roman" w:hint="default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51" w15:restartNumberingAfterBreak="0">
    <w:nsid w:val="7D8B1671"/>
    <w:multiLevelType w:val="hybridMultilevel"/>
    <w:tmpl w:val="51267BC0"/>
    <w:lvl w:ilvl="0" w:tplc="8F02B516">
      <w:start w:val="1"/>
      <w:numFmt w:val="bullet"/>
      <w:lvlText w:val="-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52" w15:restartNumberingAfterBreak="0">
    <w:nsid w:val="7DCA7319"/>
    <w:multiLevelType w:val="hybridMultilevel"/>
    <w:tmpl w:val="F9E8C736"/>
    <w:lvl w:ilvl="0" w:tplc="ED8498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EB4159B"/>
    <w:multiLevelType w:val="hybridMultilevel"/>
    <w:tmpl w:val="ACFA9ED2"/>
    <w:lvl w:ilvl="0" w:tplc="634CB49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F4C6BA2"/>
    <w:multiLevelType w:val="hybridMultilevel"/>
    <w:tmpl w:val="FCE0DD4C"/>
    <w:lvl w:ilvl="0" w:tplc="5CE06026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132"/>
  </w:num>
  <w:num w:numId="2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4"/>
  </w:num>
  <w:num w:numId="4">
    <w:abstractNumId w:val="96"/>
  </w:num>
  <w:num w:numId="5">
    <w:abstractNumId w:val="129"/>
  </w:num>
  <w:num w:numId="6">
    <w:abstractNumId w:val="22"/>
  </w:num>
  <w:num w:numId="7">
    <w:abstractNumId w:val="91"/>
  </w:num>
  <w:num w:numId="8">
    <w:abstractNumId w:val="74"/>
  </w:num>
  <w:num w:numId="9">
    <w:abstractNumId w:val="145"/>
  </w:num>
  <w:num w:numId="10">
    <w:abstractNumId w:val="100"/>
  </w:num>
  <w:num w:numId="11">
    <w:abstractNumId w:val="152"/>
  </w:num>
  <w:num w:numId="12">
    <w:abstractNumId w:val="16"/>
  </w:num>
  <w:num w:numId="13">
    <w:abstractNumId w:val="20"/>
  </w:num>
  <w:num w:numId="14">
    <w:abstractNumId w:val="111"/>
  </w:num>
  <w:num w:numId="15">
    <w:abstractNumId w:val="70"/>
  </w:num>
  <w:num w:numId="16">
    <w:abstractNumId w:val="35"/>
  </w:num>
  <w:num w:numId="17">
    <w:abstractNumId w:val="103"/>
  </w:num>
  <w:num w:numId="18">
    <w:abstractNumId w:val="19"/>
  </w:num>
  <w:num w:numId="19">
    <w:abstractNumId w:val="39"/>
  </w:num>
  <w:num w:numId="20">
    <w:abstractNumId w:val="45"/>
  </w:num>
  <w:num w:numId="21">
    <w:abstractNumId w:val="95"/>
  </w:num>
  <w:num w:numId="22">
    <w:abstractNumId w:val="60"/>
  </w:num>
  <w:num w:numId="23">
    <w:abstractNumId w:val="139"/>
  </w:num>
  <w:num w:numId="24">
    <w:abstractNumId w:val="71"/>
  </w:num>
  <w:num w:numId="25">
    <w:abstractNumId w:val="62"/>
  </w:num>
  <w:num w:numId="26">
    <w:abstractNumId w:val="150"/>
  </w:num>
  <w:num w:numId="27">
    <w:abstractNumId w:val="130"/>
  </w:num>
  <w:num w:numId="28">
    <w:abstractNumId w:val="66"/>
  </w:num>
  <w:num w:numId="29">
    <w:abstractNumId w:val="136"/>
  </w:num>
  <w:num w:numId="30">
    <w:abstractNumId w:val="133"/>
  </w:num>
  <w:num w:numId="31">
    <w:abstractNumId w:val="79"/>
  </w:num>
  <w:num w:numId="32">
    <w:abstractNumId w:val="13"/>
  </w:num>
  <w:num w:numId="33">
    <w:abstractNumId w:val="29"/>
  </w:num>
  <w:num w:numId="34">
    <w:abstractNumId w:val="84"/>
  </w:num>
  <w:num w:numId="35">
    <w:abstractNumId w:val="26"/>
  </w:num>
  <w:num w:numId="36">
    <w:abstractNumId w:val="51"/>
  </w:num>
  <w:num w:numId="37">
    <w:abstractNumId w:val="153"/>
  </w:num>
  <w:num w:numId="38">
    <w:abstractNumId w:val="21"/>
  </w:num>
  <w:num w:numId="39">
    <w:abstractNumId w:val="146"/>
  </w:num>
  <w:num w:numId="40">
    <w:abstractNumId w:val="1"/>
  </w:num>
  <w:num w:numId="41">
    <w:abstractNumId w:val="87"/>
  </w:num>
  <w:num w:numId="42">
    <w:abstractNumId w:val="131"/>
  </w:num>
  <w:num w:numId="43">
    <w:abstractNumId w:val="108"/>
  </w:num>
  <w:num w:numId="44">
    <w:abstractNumId w:val="80"/>
  </w:num>
  <w:num w:numId="45">
    <w:abstractNumId w:val="98"/>
  </w:num>
  <w:num w:numId="46">
    <w:abstractNumId w:val="143"/>
  </w:num>
  <w:num w:numId="47">
    <w:abstractNumId w:val="59"/>
  </w:num>
  <w:num w:numId="48">
    <w:abstractNumId w:val="77"/>
  </w:num>
  <w:num w:numId="49">
    <w:abstractNumId w:val="28"/>
  </w:num>
  <w:num w:numId="50">
    <w:abstractNumId w:val="76"/>
  </w:num>
  <w:num w:numId="51">
    <w:abstractNumId w:val="110"/>
  </w:num>
  <w:num w:numId="52">
    <w:abstractNumId w:val="119"/>
  </w:num>
  <w:num w:numId="53">
    <w:abstractNumId w:val="61"/>
  </w:num>
  <w:num w:numId="54">
    <w:abstractNumId w:val="6"/>
  </w:num>
  <w:num w:numId="55">
    <w:abstractNumId w:val="97"/>
  </w:num>
  <w:num w:numId="56">
    <w:abstractNumId w:val="44"/>
  </w:num>
  <w:num w:numId="57">
    <w:abstractNumId w:val="73"/>
  </w:num>
  <w:num w:numId="58">
    <w:abstractNumId w:val="33"/>
  </w:num>
  <w:num w:numId="59">
    <w:abstractNumId w:val="142"/>
  </w:num>
  <w:num w:numId="60">
    <w:abstractNumId w:val="9"/>
  </w:num>
  <w:num w:numId="61">
    <w:abstractNumId w:val="128"/>
  </w:num>
  <w:num w:numId="62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44"/>
  </w:num>
  <w:num w:numId="68">
    <w:abstractNumId w:val="48"/>
  </w:num>
  <w:num w:numId="6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0"/>
  </w:num>
  <w:num w:numId="71">
    <w:abstractNumId w:val="83"/>
  </w:num>
  <w:num w:numId="72">
    <w:abstractNumId w:val="127"/>
  </w:num>
  <w:num w:numId="7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86"/>
  </w:num>
  <w:num w:numId="76">
    <w:abstractNumId w:val="122"/>
  </w:num>
  <w:num w:numId="77">
    <w:abstractNumId w:val="40"/>
  </w:num>
  <w:num w:numId="78">
    <w:abstractNumId w:val="78"/>
  </w:num>
  <w:num w:numId="79">
    <w:abstractNumId w:val="92"/>
  </w:num>
  <w:num w:numId="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1"/>
  </w:num>
  <w:num w:numId="82">
    <w:abstractNumId w:val="54"/>
  </w:num>
  <w:num w:numId="83">
    <w:abstractNumId w:val="82"/>
  </w:num>
  <w:num w:numId="84">
    <w:abstractNumId w:val="107"/>
  </w:num>
  <w:num w:numId="85">
    <w:abstractNumId w:val="117"/>
  </w:num>
  <w:num w:numId="86">
    <w:abstractNumId w:val="5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7">
    <w:abstractNumId w:val="31"/>
  </w:num>
  <w:num w:numId="8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15"/>
  </w:num>
  <w:num w:numId="90">
    <w:abstractNumId w:val="52"/>
  </w:num>
  <w:num w:numId="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04"/>
  </w:num>
  <w:num w:numId="93">
    <w:abstractNumId w:val="123"/>
  </w:num>
  <w:num w:numId="94">
    <w:abstractNumId w:val="53"/>
  </w:num>
  <w:num w:numId="95">
    <w:abstractNumId w:val="4"/>
  </w:num>
  <w:num w:numId="96">
    <w:abstractNumId w:val="106"/>
  </w:num>
  <w:num w:numId="9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9"/>
  </w:num>
  <w:num w:numId="99">
    <w:abstractNumId w:val="128"/>
  </w:num>
  <w:num w:numId="100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09"/>
  </w:num>
  <w:num w:numId="102">
    <w:abstractNumId w:val="118"/>
  </w:num>
  <w:num w:numId="103">
    <w:abstractNumId w:val="69"/>
  </w:num>
  <w:num w:numId="104">
    <w:abstractNumId w:val="6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14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6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"/>
  </w:num>
  <w:num w:numId="111">
    <w:abstractNumId w:val="154"/>
  </w:num>
  <w:num w:numId="112">
    <w:abstractNumId w:val="14"/>
  </w:num>
  <w:num w:numId="11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37"/>
  </w:num>
  <w:num w:numId="115">
    <w:abstractNumId w:val="102"/>
  </w:num>
  <w:num w:numId="116">
    <w:abstractNumId w:val="126"/>
  </w:num>
  <w:num w:numId="117">
    <w:abstractNumId w:val="121"/>
  </w:num>
  <w:num w:numId="118">
    <w:abstractNumId w:val="3"/>
  </w:num>
  <w:num w:numId="119">
    <w:abstractNumId w:val="0"/>
  </w:num>
  <w:num w:numId="120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16"/>
  </w:num>
  <w:num w:numId="122">
    <w:abstractNumId w:val="58"/>
  </w:num>
  <w:num w:numId="12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36"/>
  </w:num>
  <w:num w:numId="125">
    <w:abstractNumId w:val="24"/>
  </w:num>
  <w:num w:numId="126">
    <w:abstractNumId w:val="49"/>
  </w:num>
  <w:num w:numId="1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85"/>
  </w:num>
  <w:num w:numId="129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34"/>
  </w:num>
  <w:num w:numId="132">
    <w:abstractNumId w:val="47"/>
  </w:num>
  <w:num w:numId="1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81"/>
  </w:num>
  <w:num w:numId="135">
    <w:abstractNumId w:val="89"/>
  </w:num>
  <w:num w:numId="136">
    <w:abstractNumId w:val="138"/>
  </w:num>
  <w:num w:numId="13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124"/>
  </w:num>
  <w:num w:numId="139">
    <w:abstractNumId w:val="41"/>
  </w:num>
  <w:num w:numId="1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1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93"/>
  </w:num>
  <w:num w:numId="143">
    <w:abstractNumId w:val="1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149"/>
  </w:num>
  <w:num w:numId="145">
    <w:abstractNumId w:val="137"/>
  </w:num>
  <w:num w:numId="14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10"/>
  </w:num>
  <w:num w:numId="148">
    <w:abstractNumId w:val="140"/>
  </w:num>
  <w:num w:numId="149">
    <w:abstractNumId w:val="15"/>
  </w:num>
  <w:num w:numId="150">
    <w:abstractNumId w:val="23"/>
  </w:num>
  <w:num w:numId="15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101"/>
  </w:num>
  <w:num w:numId="153">
    <w:abstractNumId w:val="12"/>
  </w:num>
  <w:num w:numId="154">
    <w:abstractNumId w:val="75"/>
  </w:num>
  <w:num w:numId="155">
    <w:abstractNumId w:val="135"/>
  </w:num>
  <w:num w:numId="156">
    <w:abstractNumId w:val="120"/>
  </w:num>
  <w:num w:numId="157">
    <w:abstractNumId w:val="148"/>
  </w:num>
  <w:num w:numId="158">
    <w:abstractNumId w:val="68"/>
  </w:num>
  <w:num w:numId="159">
    <w:abstractNumId w:val="90"/>
  </w:num>
  <w:num w:numId="160">
    <w:abstractNumId w:val="88"/>
  </w:num>
  <w:num w:numId="161">
    <w:abstractNumId w:val="72"/>
  </w:num>
  <w:num w:numId="162">
    <w:abstractNumId w:val="2"/>
  </w:num>
  <w:numIdMacAtCleanup w:val="1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210"/>
    <w:rsid w:val="000121D0"/>
    <w:rsid w:val="00012CD7"/>
    <w:rsid w:val="0001728C"/>
    <w:rsid w:val="00021059"/>
    <w:rsid w:val="0002162D"/>
    <w:rsid w:val="00021B14"/>
    <w:rsid w:val="00022E0E"/>
    <w:rsid w:val="000244D8"/>
    <w:rsid w:val="00024A66"/>
    <w:rsid w:val="00025E70"/>
    <w:rsid w:val="000279B4"/>
    <w:rsid w:val="000304B3"/>
    <w:rsid w:val="000312A7"/>
    <w:rsid w:val="000328A8"/>
    <w:rsid w:val="00033088"/>
    <w:rsid w:val="000334D7"/>
    <w:rsid w:val="00033A82"/>
    <w:rsid w:val="00036218"/>
    <w:rsid w:val="000379A5"/>
    <w:rsid w:val="000414C8"/>
    <w:rsid w:val="00042959"/>
    <w:rsid w:val="000464E2"/>
    <w:rsid w:val="000523F4"/>
    <w:rsid w:val="000562AE"/>
    <w:rsid w:val="00057F55"/>
    <w:rsid w:val="000609B7"/>
    <w:rsid w:val="0006133D"/>
    <w:rsid w:val="00062620"/>
    <w:rsid w:val="000650C0"/>
    <w:rsid w:val="00071CF4"/>
    <w:rsid w:val="00071EAE"/>
    <w:rsid w:val="00074410"/>
    <w:rsid w:val="000746D1"/>
    <w:rsid w:val="00075C90"/>
    <w:rsid w:val="00076977"/>
    <w:rsid w:val="00076BE1"/>
    <w:rsid w:val="00077C2C"/>
    <w:rsid w:val="000941AE"/>
    <w:rsid w:val="000957C4"/>
    <w:rsid w:val="0009622C"/>
    <w:rsid w:val="000963BE"/>
    <w:rsid w:val="000A27D7"/>
    <w:rsid w:val="000A43CB"/>
    <w:rsid w:val="000A7C3A"/>
    <w:rsid w:val="000B1072"/>
    <w:rsid w:val="000B54BC"/>
    <w:rsid w:val="000B7C5F"/>
    <w:rsid w:val="000C242C"/>
    <w:rsid w:val="000D2182"/>
    <w:rsid w:val="000D2355"/>
    <w:rsid w:val="000D3547"/>
    <w:rsid w:val="000D3C44"/>
    <w:rsid w:val="000D4343"/>
    <w:rsid w:val="000D4432"/>
    <w:rsid w:val="000D5E3D"/>
    <w:rsid w:val="000E0395"/>
    <w:rsid w:val="000E2D9A"/>
    <w:rsid w:val="000E3448"/>
    <w:rsid w:val="000E3E43"/>
    <w:rsid w:val="000E6B45"/>
    <w:rsid w:val="000F4977"/>
    <w:rsid w:val="000F756F"/>
    <w:rsid w:val="0010295C"/>
    <w:rsid w:val="00105001"/>
    <w:rsid w:val="001075C6"/>
    <w:rsid w:val="00113AB3"/>
    <w:rsid w:val="0011697F"/>
    <w:rsid w:val="00116C26"/>
    <w:rsid w:val="00116D89"/>
    <w:rsid w:val="0011719B"/>
    <w:rsid w:val="00117579"/>
    <w:rsid w:val="001216B1"/>
    <w:rsid w:val="0012230E"/>
    <w:rsid w:val="00126AE3"/>
    <w:rsid w:val="00131225"/>
    <w:rsid w:val="001369A5"/>
    <w:rsid w:val="0014008A"/>
    <w:rsid w:val="001434F9"/>
    <w:rsid w:val="00143E26"/>
    <w:rsid w:val="001447A8"/>
    <w:rsid w:val="00154D38"/>
    <w:rsid w:val="00156DFC"/>
    <w:rsid w:val="00161641"/>
    <w:rsid w:val="00162E20"/>
    <w:rsid w:val="00165AE4"/>
    <w:rsid w:val="0016761A"/>
    <w:rsid w:val="001676EC"/>
    <w:rsid w:val="0017265B"/>
    <w:rsid w:val="00172793"/>
    <w:rsid w:val="001733E0"/>
    <w:rsid w:val="00174BEB"/>
    <w:rsid w:val="001770E0"/>
    <w:rsid w:val="00184B01"/>
    <w:rsid w:val="00186175"/>
    <w:rsid w:val="0018681D"/>
    <w:rsid w:val="001871B3"/>
    <w:rsid w:val="00194BB7"/>
    <w:rsid w:val="00194DDB"/>
    <w:rsid w:val="00194E57"/>
    <w:rsid w:val="00196EA1"/>
    <w:rsid w:val="0019717B"/>
    <w:rsid w:val="001A190C"/>
    <w:rsid w:val="001A5101"/>
    <w:rsid w:val="001A5CB1"/>
    <w:rsid w:val="001A5EED"/>
    <w:rsid w:val="001A7589"/>
    <w:rsid w:val="001B2DB5"/>
    <w:rsid w:val="001B3E78"/>
    <w:rsid w:val="001B6D17"/>
    <w:rsid w:val="001B74CA"/>
    <w:rsid w:val="001C1657"/>
    <w:rsid w:val="001C300E"/>
    <w:rsid w:val="001D28F9"/>
    <w:rsid w:val="001D38D5"/>
    <w:rsid w:val="001D5058"/>
    <w:rsid w:val="001D6FA4"/>
    <w:rsid w:val="001E1D7B"/>
    <w:rsid w:val="001E208E"/>
    <w:rsid w:val="001E2454"/>
    <w:rsid w:val="001F514E"/>
    <w:rsid w:val="001F524E"/>
    <w:rsid w:val="001F5D7B"/>
    <w:rsid w:val="001F6F40"/>
    <w:rsid w:val="001F723C"/>
    <w:rsid w:val="00201BE9"/>
    <w:rsid w:val="00205365"/>
    <w:rsid w:val="0020612F"/>
    <w:rsid w:val="00207EBB"/>
    <w:rsid w:val="00216792"/>
    <w:rsid w:val="00220562"/>
    <w:rsid w:val="0022071E"/>
    <w:rsid w:val="00222805"/>
    <w:rsid w:val="00226153"/>
    <w:rsid w:val="00226526"/>
    <w:rsid w:val="00240D3E"/>
    <w:rsid w:val="002433DB"/>
    <w:rsid w:val="002449E8"/>
    <w:rsid w:val="00246341"/>
    <w:rsid w:val="00246D0F"/>
    <w:rsid w:val="00246FA6"/>
    <w:rsid w:val="00252F0C"/>
    <w:rsid w:val="00255B54"/>
    <w:rsid w:val="002562A6"/>
    <w:rsid w:val="002563B9"/>
    <w:rsid w:val="0026005B"/>
    <w:rsid w:val="002601F8"/>
    <w:rsid w:val="00260D91"/>
    <w:rsid w:val="002656F2"/>
    <w:rsid w:val="002658E3"/>
    <w:rsid w:val="002666FD"/>
    <w:rsid w:val="002668EB"/>
    <w:rsid w:val="00266D38"/>
    <w:rsid w:val="002767A8"/>
    <w:rsid w:val="002811D6"/>
    <w:rsid w:val="0028473D"/>
    <w:rsid w:val="00286B0D"/>
    <w:rsid w:val="00286DF8"/>
    <w:rsid w:val="00287C13"/>
    <w:rsid w:val="002902BB"/>
    <w:rsid w:val="0029326F"/>
    <w:rsid w:val="00296020"/>
    <w:rsid w:val="002A0F8A"/>
    <w:rsid w:val="002A460C"/>
    <w:rsid w:val="002A51D0"/>
    <w:rsid w:val="002A5A15"/>
    <w:rsid w:val="002A7972"/>
    <w:rsid w:val="002B37DF"/>
    <w:rsid w:val="002B4279"/>
    <w:rsid w:val="002B5B2C"/>
    <w:rsid w:val="002B7FE3"/>
    <w:rsid w:val="002C065C"/>
    <w:rsid w:val="002C60F4"/>
    <w:rsid w:val="002C6182"/>
    <w:rsid w:val="002D1E52"/>
    <w:rsid w:val="002D20EE"/>
    <w:rsid w:val="002D2226"/>
    <w:rsid w:val="002D6DEC"/>
    <w:rsid w:val="002E0E1D"/>
    <w:rsid w:val="002E420E"/>
    <w:rsid w:val="002E46B4"/>
    <w:rsid w:val="002E4B01"/>
    <w:rsid w:val="002E5876"/>
    <w:rsid w:val="002F564B"/>
    <w:rsid w:val="002F6851"/>
    <w:rsid w:val="003001CC"/>
    <w:rsid w:val="00302E05"/>
    <w:rsid w:val="003044B5"/>
    <w:rsid w:val="00311D5B"/>
    <w:rsid w:val="003152E9"/>
    <w:rsid w:val="00316FCA"/>
    <w:rsid w:val="0032586D"/>
    <w:rsid w:val="00331AE5"/>
    <w:rsid w:val="00332F9E"/>
    <w:rsid w:val="00335D15"/>
    <w:rsid w:val="00336AC3"/>
    <w:rsid w:val="0034094E"/>
    <w:rsid w:val="003423D9"/>
    <w:rsid w:val="0034540D"/>
    <w:rsid w:val="00347991"/>
    <w:rsid w:val="0035107C"/>
    <w:rsid w:val="0035120C"/>
    <w:rsid w:val="003515FF"/>
    <w:rsid w:val="003518CA"/>
    <w:rsid w:val="00351981"/>
    <w:rsid w:val="00353F9D"/>
    <w:rsid w:val="00356D98"/>
    <w:rsid w:val="00357668"/>
    <w:rsid w:val="00360E76"/>
    <w:rsid w:val="003619B7"/>
    <w:rsid w:val="003632A7"/>
    <w:rsid w:val="00372A43"/>
    <w:rsid w:val="003757F0"/>
    <w:rsid w:val="0037668F"/>
    <w:rsid w:val="00377D96"/>
    <w:rsid w:val="00380F9F"/>
    <w:rsid w:val="00383D4B"/>
    <w:rsid w:val="00386E93"/>
    <w:rsid w:val="00390309"/>
    <w:rsid w:val="00390B22"/>
    <w:rsid w:val="00392E4D"/>
    <w:rsid w:val="0039358D"/>
    <w:rsid w:val="0039552D"/>
    <w:rsid w:val="00397337"/>
    <w:rsid w:val="003A18C6"/>
    <w:rsid w:val="003A3623"/>
    <w:rsid w:val="003A6BC7"/>
    <w:rsid w:val="003A7EF7"/>
    <w:rsid w:val="003B08D1"/>
    <w:rsid w:val="003B0ADF"/>
    <w:rsid w:val="003B0C26"/>
    <w:rsid w:val="003B3234"/>
    <w:rsid w:val="003B4137"/>
    <w:rsid w:val="003B674A"/>
    <w:rsid w:val="003B7FE0"/>
    <w:rsid w:val="003C0B3A"/>
    <w:rsid w:val="003C23BD"/>
    <w:rsid w:val="003C43CB"/>
    <w:rsid w:val="003D6C55"/>
    <w:rsid w:val="003E5438"/>
    <w:rsid w:val="003E6537"/>
    <w:rsid w:val="003E690D"/>
    <w:rsid w:val="003E7B1C"/>
    <w:rsid w:val="003F01BA"/>
    <w:rsid w:val="003F19F8"/>
    <w:rsid w:val="003F2B98"/>
    <w:rsid w:val="003F52AA"/>
    <w:rsid w:val="003F6FE9"/>
    <w:rsid w:val="003F7FE8"/>
    <w:rsid w:val="004006B6"/>
    <w:rsid w:val="004030F0"/>
    <w:rsid w:val="004037CA"/>
    <w:rsid w:val="00403F45"/>
    <w:rsid w:val="00405A64"/>
    <w:rsid w:val="00406122"/>
    <w:rsid w:val="0041078D"/>
    <w:rsid w:val="00414707"/>
    <w:rsid w:val="004147E0"/>
    <w:rsid w:val="004220A2"/>
    <w:rsid w:val="004221CA"/>
    <w:rsid w:val="00427A00"/>
    <w:rsid w:val="00441E66"/>
    <w:rsid w:val="004467E8"/>
    <w:rsid w:val="00447186"/>
    <w:rsid w:val="00447B3B"/>
    <w:rsid w:val="004519D0"/>
    <w:rsid w:val="00452A45"/>
    <w:rsid w:val="0045537C"/>
    <w:rsid w:val="00457ED4"/>
    <w:rsid w:val="00460518"/>
    <w:rsid w:val="004609C1"/>
    <w:rsid w:val="00462EC5"/>
    <w:rsid w:val="004712FE"/>
    <w:rsid w:val="0047251C"/>
    <w:rsid w:val="004767B2"/>
    <w:rsid w:val="004771B4"/>
    <w:rsid w:val="004833D0"/>
    <w:rsid w:val="00486D84"/>
    <w:rsid w:val="00487B92"/>
    <w:rsid w:val="0049414F"/>
    <w:rsid w:val="004A180A"/>
    <w:rsid w:val="004A2B02"/>
    <w:rsid w:val="004A3DE2"/>
    <w:rsid w:val="004A5E38"/>
    <w:rsid w:val="004B01A9"/>
    <w:rsid w:val="004B0F4D"/>
    <w:rsid w:val="004B5BA3"/>
    <w:rsid w:val="004C0244"/>
    <w:rsid w:val="004C0E41"/>
    <w:rsid w:val="004C27E6"/>
    <w:rsid w:val="004C4628"/>
    <w:rsid w:val="004C5060"/>
    <w:rsid w:val="004C5F71"/>
    <w:rsid w:val="004C7922"/>
    <w:rsid w:val="004D221B"/>
    <w:rsid w:val="004D6BDB"/>
    <w:rsid w:val="004E02D6"/>
    <w:rsid w:val="004E0832"/>
    <w:rsid w:val="004E0CF4"/>
    <w:rsid w:val="004E7C71"/>
    <w:rsid w:val="004F5C4A"/>
    <w:rsid w:val="004F716C"/>
    <w:rsid w:val="004F7178"/>
    <w:rsid w:val="00501441"/>
    <w:rsid w:val="00501AD0"/>
    <w:rsid w:val="005041BE"/>
    <w:rsid w:val="005059A2"/>
    <w:rsid w:val="00505BE9"/>
    <w:rsid w:val="00510A95"/>
    <w:rsid w:val="005209E1"/>
    <w:rsid w:val="005232CD"/>
    <w:rsid w:val="00524611"/>
    <w:rsid w:val="00526104"/>
    <w:rsid w:val="00530027"/>
    <w:rsid w:val="0053108E"/>
    <w:rsid w:val="00532E2B"/>
    <w:rsid w:val="0053338F"/>
    <w:rsid w:val="00534FC0"/>
    <w:rsid w:val="005352C5"/>
    <w:rsid w:val="00550D32"/>
    <w:rsid w:val="00554B7E"/>
    <w:rsid w:val="00555770"/>
    <w:rsid w:val="00560194"/>
    <w:rsid w:val="00561B5D"/>
    <w:rsid w:val="0056639D"/>
    <w:rsid w:val="00571BFD"/>
    <w:rsid w:val="005722DD"/>
    <w:rsid w:val="00572CFD"/>
    <w:rsid w:val="00575248"/>
    <w:rsid w:val="005753DD"/>
    <w:rsid w:val="00576918"/>
    <w:rsid w:val="0058151C"/>
    <w:rsid w:val="00583F45"/>
    <w:rsid w:val="0058612F"/>
    <w:rsid w:val="005862F9"/>
    <w:rsid w:val="00594FE4"/>
    <w:rsid w:val="00595C1F"/>
    <w:rsid w:val="005A1409"/>
    <w:rsid w:val="005A3022"/>
    <w:rsid w:val="005A39D5"/>
    <w:rsid w:val="005A40E8"/>
    <w:rsid w:val="005A4A0F"/>
    <w:rsid w:val="005A4DA1"/>
    <w:rsid w:val="005A7A93"/>
    <w:rsid w:val="005B1253"/>
    <w:rsid w:val="005B1EDB"/>
    <w:rsid w:val="005B272D"/>
    <w:rsid w:val="005B31A4"/>
    <w:rsid w:val="005B5B7D"/>
    <w:rsid w:val="005B7EE4"/>
    <w:rsid w:val="005C0250"/>
    <w:rsid w:val="005C149F"/>
    <w:rsid w:val="005C18E9"/>
    <w:rsid w:val="005C268A"/>
    <w:rsid w:val="005C2A27"/>
    <w:rsid w:val="005C3ADE"/>
    <w:rsid w:val="005C6706"/>
    <w:rsid w:val="005D1793"/>
    <w:rsid w:val="005D2081"/>
    <w:rsid w:val="005D4716"/>
    <w:rsid w:val="005E0C6F"/>
    <w:rsid w:val="005E6E32"/>
    <w:rsid w:val="005E716D"/>
    <w:rsid w:val="005F203D"/>
    <w:rsid w:val="005F664A"/>
    <w:rsid w:val="005F7EF8"/>
    <w:rsid w:val="00601C87"/>
    <w:rsid w:val="006035FD"/>
    <w:rsid w:val="00603A9A"/>
    <w:rsid w:val="0060482F"/>
    <w:rsid w:val="00610EB0"/>
    <w:rsid w:val="00614346"/>
    <w:rsid w:val="00617096"/>
    <w:rsid w:val="006223E1"/>
    <w:rsid w:val="00622711"/>
    <w:rsid w:val="00623DD5"/>
    <w:rsid w:val="00630912"/>
    <w:rsid w:val="00631BA0"/>
    <w:rsid w:val="006364C4"/>
    <w:rsid w:val="00641711"/>
    <w:rsid w:val="00646308"/>
    <w:rsid w:val="006468EE"/>
    <w:rsid w:val="00646EBC"/>
    <w:rsid w:val="006565EC"/>
    <w:rsid w:val="0065709B"/>
    <w:rsid w:val="00660A0A"/>
    <w:rsid w:val="006654A7"/>
    <w:rsid w:val="00665569"/>
    <w:rsid w:val="00665928"/>
    <w:rsid w:val="006738F3"/>
    <w:rsid w:val="00673A0C"/>
    <w:rsid w:val="00684636"/>
    <w:rsid w:val="006865DB"/>
    <w:rsid w:val="00694E0B"/>
    <w:rsid w:val="0069781D"/>
    <w:rsid w:val="006A2D66"/>
    <w:rsid w:val="006A40E1"/>
    <w:rsid w:val="006A6AE3"/>
    <w:rsid w:val="006B3F94"/>
    <w:rsid w:val="006B5520"/>
    <w:rsid w:val="006B5E9F"/>
    <w:rsid w:val="006B7FBC"/>
    <w:rsid w:val="006C15B4"/>
    <w:rsid w:val="006C3559"/>
    <w:rsid w:val="006D0C85"/>
    <w:rsid w:val="006D13AD"/>
    <w:rsid w:val="006D2897"/>
    <w:rsid w:val="006D46A3"/>
    <w:rsid w:val="006D48C8"/>
    <w:rsid w:val="006D4C70"/>
    <w:rsid w:val="006D5753"/>
    <w:rsid w:val="006D7AB2"/>
    <w:rsid w:val="006D7EC7"/>
    <w:rsid w:val="006E53A7"/>
    <w:rsid w:val="006F0DCA"/>
    <w:rsid w:val="006F1C50"/>
    <w:rsid w:val="006F4C15"/>
    <w:rsid w:val="00700C2A"/>
    <w:rsid w:val="00702870"/>
    <w:rsid w:val="0070783E"/>
    <w:rsid w:val="00707C7A"/>
    <w:rsid w:val="00707EB2"/>
    <w:rsid w:val="00710B3E"/>
    <w:rsid w:val="00712313"/>
    <w:rsid w:val="00713025"/>
    <w:rsid w:val="0071491D"/>
    <w:rsid w:val="00715B78"/>
    <w:rsid w:val="0072057F"/>
    <w:rsid w:val="007213CF"/>
    <w:rsid w:val="007262F0"/>
    <w:rsid w:val="00735759"/>
    <w:rsid w:val="00740B0D"/>
    <w:rsid w:val="00740F42"/>
    <w:rsid w:val="00741D16"/>
    <w:rsid w:val="00743413"/>
    <w:rsid w:val="00746A0B"/>
    <w:rsid w:val="00754A7F"/>
    <w:rsid w:val="00755167"/>
    <w:rsid w:val="00755E49"/>
    <w:rsid w:val="0076222A"/>
    <w:rsid w:val="00763E8F"/>
    <w:rsid w:val="00764F50"/>
    <w:rsid w:val="007706E1"/>
    <w:rsid w:val="00771683"/>
    <w:rsid w:val="00782D5C"/>
    <w:rsid w:val="00785782"/>
    <w:rsid w:val="007868FD"/>
    <w:rsid w:val="00786D9F"/>
    <w:rsid w:val="007933BE"/>
    <w:rsid w:val="00793F81"/>
    <w:rsid w:val="007965A3"/>
    <w:rsid w:val="007969B4"/>
    <w:rsid w:val="007A0F41"/>
    <w:rsid w:val="007A14E7"/>
    <w:rsid w:val="007A24DE"/>
    <w:rsid w:val="007A7003"/>
    <w:rsid w:val="007B0B10"/>
    <w:rsid w:val="007B0BA8"/>
    <w:rsid w:val="007C09D2"/>
    <w:rsid w:val="007C203E"/>
    <w:rsid w:val="007C3654"/>
    <w:rsid w:val="007C3E56"/>
    <w:rsid w:val="007C5568"/>
    <w:rsid w:val="007C7AAB"/>
    <w:rsid w:val="007D78F1"/>
    <w:rsid w:val="007E604E"/>
    <w:rsid w:val="007F2589"/>
    <w:rsid w:val="008044E2"/>
    <w:rsid w:val="008131C4"/>
    <w:rsid w:val="00813E79"/>
    <w:rsid w:val="00815B16"/>
    <w:rsid w:val="00820094"/>
    <w:rsid w:val="0082103F"/>
    <w:rsid w:val="008221F6"/>
    <w:rsid w:val="008235CB"/>
    <w:rsid w:val="00823D48"/>
    <w:rsid w:val="008400F7"/>
    <w:rsid w:val="00845EB8"/>
    <w:rsid w:val="00845F4E"/>
    <w:rsid w:val="0084747E"/>
    <w:rsid w:val="008478A5"/>
    <w:rsid w:val="0085299A"/>
    <w:rsid w:val="00865A09"/>
    <w:rsid w:val="00865CA6"/>
    <w:rsid w:val="00870E8C"/>
    <w:rsid w:val="008739F6"/>
    <w:rsid w:val="00874DA2"/>
    <w:rsid w:val="00884A12"/>
    <w:rsid w:val="00885D1F"/>
    <w:rsid w:val="00893206"/>
    <w:rsid w:val="00893238"/>
    <w:rsid w:val="00896F3F"/>
    <w:rsid w:val="00897B0A"/>
    <w:rsid w:val="008A0CF1"/>
    <w:rsid w:val="008A58CC"/>
    <w:rsid w:val="008A711E"/>
    <w:rsid w:val="008B1008"/>
    <w:rsid w:val="008B184A"/>
    <w:rsid w:val="008B6C81"/>
    <w:rsid w:val="008B7E6B"/>
    <w:rsid w:val="008B7F8C"/>
    <w:rsid w:val="008C1610"/>
    <w:rsid w:val="008C1A0D"/>
    <w:rsid w:val="008C7A31"/>
    <w:rsid w:val="008D1EB1"/>
    <w:rsid w:val="008D79C9"/>
    <w:rsid w:val="008D7D2C"/>
    <w:rsid w:val="008E2212"/>
    <w:rsid w:val="008E64A0"/>
    <w:rsid w:val="008E665D"/>
    <w:rsid w:val="008E6E21"/>
    <w:rsid w:val="008E7B69"/>
    <w:rsid w:val="008F1A6E"/>
    <w:rsid w:val="008F637B"/>
    <w:rsid w:val="00901BB4"/>
    <w:rsid w:val="00903B9E"/>
    <w:rsid w:val="00905B50"/>
    <w:rsid w:val="00907A66"/>
    <w:rsid w:val="00915CF3"/>
    <w:rsid w:val="009167B2"/>
    <w:rsid w:val="00920AC6"/>
    <w:rsid w:val="00921A6B"/>
    <w:rsid w:val="00925843"/>
    <w:rsid w:val="009274E3"/>
    <w:rsid w:val="00930DE2"/>
    <w:rsid w:val="00934171"/>
    <w:rsid w:val="009349E3"/>
    <w:rsid w:val="00935365"/>
    <w:rsid w:val="009376CE"/>
    <w:rsid w:val="009404B6"/>
    <w:rsid w:val="00941BCF"/>
    <w:rsid w:val="00950E12"/>
    <w:rsid w:val="00952515"/>
    <w:rsid w:val="00953B14"/>
    <w:rsid w:val="0095400F"/>
    <w:rsid w:val="0095514D"/>
    <w:rsid w:val="00955F52"/>
    <w:rsid w:val="00956936"/>
    <w:rsid w:val="00957690"/>
    <w:rsid w:val="00961E73"/>
    <w:rsid w:val="00963866"/>
    <w:rsid w:val="009641CA"/>
    <w:rsid w:val="00965E6F"/>
    <w:rsid w:val="0096696D"/>
    <w:rsid w:val="00967003"/>
    <w:rsid w:val="0096748E"/>
    <w:rsid w:val="00967FD9"/>
    <w:rsid w:val="00973258"/>
    <w:rsid w:val="00973E46"/>
    <w:rsid w:val="00973E86"/>
    <w:rsid w:val="00976178"/>
    <w:rsid w:val="009918A8"/>
    <w:rsid w:val="00995251"/>
    <w:rsid w:val="00996A62"/>
    <w:rsid w:val="009A0C9C"/>
    <w:rsid w:val="009A547C"/>
    <w:rsid w:val="009A5909"/>
    <w:rsid w:val="009B3439"/>
    <w:rsid w:val="009B56EB"/>
    <w:rsid w:val="009B5C2D"/>
    <w:rsid w:val="009B7021"/>
    <w:rsid w:val="009C0CFF"/>
    <w:rsid w:val="009D2AB9"/>
    <w:rsid w:val="009D32D5"/>
    <w:rsid w:val="009E0C72"/>
    <w:rsid w:val="009E2438"/>
    <w:rsid w:val="009E397B"/>
    <w:rsid w:val="009E4BAA"/>
    <w:rsid w:val="009E503F"/>
    <w:rsid w:val="009E7267"/>
    <w:rsid w:val="009F02F0"/>
    <w:rsid w:val="009F0A20"/>
    <w:rsid w:val="009F1656"/>
    <w:rsid w:val="009F1B14"/>
    <w:rsid w:val="009F281A"/>
    <w:rsid w:val="009F32AA"/>
    <w:rsid w:val="009F532E"/>
    <w:rsid w:val="00A000A6"/>
    <w:rsid w:val="00A002CB"/>
    <w:rsid w:val="00A00A64"/>
    <w:rsid w:val="00A02246"/>
    <w:rsid w:val="00A02B8A"/>
    <w:rsid w:val="00A10B7F"/>
    <w:rsid w:val="00A10E94"/>
    <w:rsid w:val="00A1157C"/>
    <w:rsid w:val="00A11DA7"/>
    <w:rsid w:val="00A12780"/>
    <w:rsid w:val="00A12DB6"/>
    <w:rsid w:val="00A13147"/>
    <w:rsid w:val="00A136CA"/>
    <w:rsid w:val="00A17EE2"/>
    <w:rsid w:val="00A202F2"/>
    <w:rsid w:val="00A216FB"/>
    <w:rsid w:val="00A3088D"/>
    <w:rsid w:val="00A3212E"/>
    <w:rsid w:val="00A33FF4"/>
    <w:rsid w:val="00A37F14"/>
    <w:rsid w:val="00A43F9E"/>
    <w:rsid w:val="00A44D5E"/>
    <w:rsid w:val="00A51AE7"/>
    <w:rsid w:val="00A51B29"/>
    <w:rsid w:val="00A528EC"/>
    <w:rsid w:val="00A54AF9"/>
    <w:rsid w:val="00A54AFD"/>
    <w:rsid w:val="00A54E8F"/>
    <w:rsid w:val="00A55210"/>
    <w:rsid w:val="00A61751"/>
    <w:rsid w:val="00A65BEA"/>
    <w:rsid w:val="00A667F9"/>
    <w:rsid w:val="00A66C78"/>
    <w:rsid w:val="00A71BF1"/>
    <w:rsid w:val="00A73262"/>
    <w:rsid w:val="00A77288"/>
    <w:rsid w:val="00A81C5F"/>
    <w:rsid w:val="00A8248F"/>
    <w:rsid w:val="00A83718"/>
    <w:rsid w:val="00A854BA"/>
    <w:rsid w:val="00A8605C"/>
    <w:rsid w:val="00A90AE2"/>
    <w:rsid w:val="00A93B0A"/>
    <w:rsid w:val="00A93E89"/>
    <w:rsid w:val="00A96793"/>
    <w:rsid w:val="00A96DBF"/>
    <w:rsid w:val="00AA1BC0"/>
    <w:rsid w:val="00AA1FC5"/>
    <w:rsid w:val="00AA641B"/>
    <w:rsid w:val="00AB25E1"/>
    <w:rsid w:val="00AB57ED"/>
    <w:rsid w:val="00AB7290"/>
    <w:rsid w:val="00AC02B0"/>
    <w:rsid w:val="00AC1F00"/>
    <w:rsid w:val="00AC368B"/>
    <w:rsid w:val="00AC4A2C"/>
    <w:rsid w:val="00AC51CD"/>
    <w:rsid w:val="00AC742B"/>
    <w:rsid w:val="00AD0CF6"/>
    <w:rsid w:val="00AD7BE1"/>
    <w:rsid w:val="00AE0F21"/>
    <w:rsid w:val="00AE2A65"/>
    <w:rsid w:val="00AE3FE9"/>
    <w:rsid w:val="00AE4FBF"/>
    <w:rsid w:val="00AE610C"/>
    <w:rsid w:val="00AF03C4"/>
    <w:rsid w:val="00AF1274"/>
    <w:rsid w:val="00AF21A5"/>
    <w:rsid w:val="00AF23D8"/>
    <w:rsid w:val="00AF29F2"/>
    <w:rsid w:val="00AF490C"/>
    <w:rsid w:val="00AF5864"/>
    <w:rsid w:val="00B02DA0"/>
    <w:rsid w:val="00B03873"/>
    <w:rsid w:val="00B20533"/>
    <w:rsid w:val="00B2688A"/>
    <w:rsid w:val="00B3290B"/>
    <w:rsid w:val="00B35B51"/>
    <w:rsid w:val="00B36B4C"/>
    <w:rsid w:val="00B40B32"/>
    <w:rsid w:val="00B4134E"/>
    <w:rsid w:val="00B42C0B"/>
    <w:rsid w:val="00B45081"/>
    <w:rsid w:val="00B50579"/>
    <w:rsid w:val="00B5155D"/>
    <w:rsid w:val="00B53A7F"/>
    <w:rsid w:val="00B53CAE"/>
    <w:rsid w:val="00B55344"/>
    <w:rsid w:val="00B553D9"/>
    <w:rsid w:val="00B648E6"/>
    <w:rsid w:val="00B73DC2"/>
    <w:rsid w:val="00B749E2"/>
    <w:rsid w:val="00B77714"/>
    <w:rsid w:val="00B77BBD"/>
    <w:rsid w:val="00B802C8"/>
    <w:rsid w:val="00B804D9"/>
    <w:rsid w:val="00B85955"/>
    <w:rsid w:val="00B86283"/>
    <w:rsid w:val="00B916BE"/>
    <w:rsid w:val="00B92C8D"/>
    <w:rsid w:val="00BA02D2"/>
    <w:rsid w:val="00BA0882"/>
    <w:rsid w:val="00BA3E07"/>
    <w:rsid w:val="00BA61E7"/>
    <w:rsid w:val="00BB01D1"/>
    <w:rsid w:val="00BB097C"/>
    <w:rsid w:val="00BB16CC"/>
    <w:rsid w:val="00BB3F33"/>
    <w:rsid w:val="00BB6783"/>
    <w:rsid w:val="00BB7A12"/>
    <w:rsid w:val="00BC63A6"/>
    <w:rsid w:val="00BD2342"/>
    <w:rsid w:val="00BD26D0"/>
    <w:rsid w:val="00BD50F3"/>
    <w:rsid w:val="00BD5AF4"/>
    <w:rsid w:val="00BE4272"/>
    <w:rsid w:val="00BE6ED8"/>
    <w:rsid w:val="00BF05FC"/>
    <w:rsid w:val="00BF08BA"/>
    <w:rsid w:val="00BF0E7A"/>
    <w:rsid w:val="00BF278C"/>
    <w:rsid w:val="00BF41A2"/>
    <w:rsid w:val="00BF4E7D"/>
    <w:rsid w:val="00BF7D19"/>
    <w:rsid w:val="00C05055"/>
    <w:rsid w:val="00C11366"/>
    <w:rsid w:val="00C13453"/>
    <w:rsid w:val="00C14401"/>
    <w:rsid w:val="00C15AEB"/>
    <w:rsid w:val="00C221CE"/>
    <w:rsid w:val="00C25B5B"/>
    <w:rsid w:val="00C32332"/>
    <w:rsid w:val="00C3287D"/>
    <w:rsid w:val="00C331F2"/>
    <w:rsid w:val="00C34282"/>
    <w:rsid w:val="00C3444C"/>
    <w:rsid w:val="00C35C64"/>
    <w:rsid w:val="00C36422"/>
    <w:rsid w:val="00C36D10"/>
    <w:rsid w:val="00C37E3C"/>
    <w:rsid w:val="00C47489"/>
    <w:rsid w:val="00C53F9E"/>
    <w:rsid w:val="00C5455A"/>
    <w:rsid w:val="00C60226"/>
    <w:rsid w:val="00C6198C"/>
    <w:rsid w:val="00C61B08"/>
    <w:rsid w:val="00C63A9E"/>
    <w:rsid w:val="00C707CF"/>
    <w:rsid w:val="00C72BFB"/>
    <w:rsid w:val="00C72C17"/>
    <w:rsid w:val="00C7420E"/>
    <w:rsid w:val="00C7587C"/>
    <w:rsid w:val="00C770E3"/>
    <w:rsid w:val="00C772D6"/>
    <w:rsid w:val="00C81D2D"/>
    <w:rsid w:val="00C8298E"/>
    <w:rsid w:val="00C83687"/>
    <w:rsid w:val="00C83BCC"/>
    <w:rsid w:val="00C843E0"/>
    <w:rsid w:val="00C844CA"/>
    <w:rsid w:val="00C85618"/>
    <w:rsid w:val="00C87B31"/>
    <w:rsid w:val="00CA17CA"/>
    <w:rsid w:val="00CA597C"/>
    <w:rsid w:val="00CB2DBB"/>
    <w:rsid w:val="00CB6D4E"/>
    <w:rsid w:val="00CB7D45"/>
    <w:rsid w:val="00CC0DC1"/>
    <w:rsid w:val="00CC54B5"/>
    <w:rsid w:val="00CC6512"/>
    <w:rsid w:val="00CD120D"/>
    <w:rsid w:val="00CD2750"/>
    <w:rsid w:val="00CD34F5"/>
    <w:rsid w:val="00CD43B1"/>
    <w:rsid w:val="00CE1112"/>
    <w:rsid w:val="00CE2CE0"/>
    <w:rsid w:val="00CE5AC7"/>
    <w:rsid w:val="00CE709E"/>
    <w:rsid w:val="00CF0E58"/>
    <w:rsid w:val="00CF2A15"/>
    <w:rsid w:val="00CF3CB2"/>
    <w:rsid w:val="00CF4A0B"/>
    <w:rsid w:val="00D0607F"/>
    <w:rsid w:val="00D0643D"/>
    <w:rsid w:val="00D06FFB"/>
    <w:rsid w:val="00D12B9F"/>
    <w:rsid w:val="00D159FB"/>
    <w:rsid w:val="00D15A95"/>
    <w:rsid w:val="00D16C3A"/>
    <w:rsid w:val="00D1790C"/>
    <w:rsid w:val="00D20846"/>
    <w:rsid w:val="00D235FA"/>
    <w:rsid w:val="00D23CD8"/>
    <w:rsid w:val="00D34F37"/>
    <w:rsid w:val="00D3510E"/>
    <w:rsid w:val="00D407C5"/>
    <w:rsid w:val="00D4162E"/>
    <w:rsid w:val="00D4482B"/>
    <w:rsid w:val="00D448B6"/>
    <w:rsid w:val="00D56C10"/>
    <w:rsid w:val="00D61B6C"/>
    <w:rsid w:val="00D70407"/>
    <w:rsid w:val="00D713C4"/>
    <w:rsid w:val="00D718FF"/>
    <w:rsid w:val="00D75515"/>
    <w:rsid w:val="00D819B5"/>
    <w:rsid w:val="00D94901"/>
    <w:rsid w:val="00D94A7F"/>
    <w:rsid w:val="00D95A00"/>
    <w:rsid w:val="00D97FD6"/>
    <w:rsid w:val="00DA0862"/>
    <w:rsid w:val="00DA3875"/>
    <w:rsid w:val="00DA3A06"/>
    <w:rsid w:val="00DA4ACC"/>
    <w:rsid w:val="00DA649D"/>
    <w:rsid w:val="00DA7E3B"/>
    <w:rsid w:val="00DB0CFD"/>
    <w:rsid w:val="00DB1962"/>
    <w:rsid w:val="00DB3B87"/>
    <w:rsid w:val="00DB4D25"/>
    <w:rsid w:val="00DB4ECC"/>
    <w:rsid w:val="00DC3CD5"/>
    <w:rsid w:val="00DC50E2"/>
    <w:rsid w:val="00DC65FF"/>
    <w:rsid w:val="00DD11D3"/>
    <w:rsid w:val="00DD2923"/>
    <w:rsid w:val="00DD41D6"/>
    <w:rsid w:val="00DE0B04"/>
    <w:rsid w:val="00DE3397"/>
    <w:rsid w:val="00DE3CAC"/>
    <w:rsid w:val="00DE5C94"/>
    <w:rsid w:val="00DE5E8A"/>
    <w:rsid w:val="00DE7363"/>
    <w:rsid w:val="00DF2BCB"/>
    <w:rsid w:val="00DF3B05"/>
    <w:rsid w:val="00E015FC"/>
    <w:rsid w:val="00E05297"/>
    <w:rsid w:val="00E066D3"/>
    <w:rsid w:val="00E07FC7"/>
    <w:rsid w:val="00E107A6"/>
    <w:rsid w:val="00E113FD"/>
    <w:rsid w:val="00E11F58"/>
    <w:rsid w:val="00E16D01"/>
    <w:rsid w:val="00E178D4"/>
    <w:rsid w:val="00E22C75"/>
    <w:rsid w:val="00E24945"/>
    <w:rsid w:val="00E27A45"/>
    <w:rsid w:val="00E30666"/>
    <w:rsid w:val="00E307FB"/>
    <w:rsid w:val="00E30AA9"/>
    <w:rsid w:val="00E30BAD"/>
    <w:rsid w:val="00E35152"/>
    <w:rsid w:val="00E35733"/>
    <w:rsid w:val="00E37149"/>
    <w:rsid w:val="00E41F9E"/>
    <w:rsid w:val="00E437FD"/>
    <w:rsid w:val="00E4560A"/>
    <w:rsid w:val="00E4653A"/>
    <w:rsid w:val="00E51177"/>
    <w:rsid w:val="00E54338"/>
    <w:rsid w:val="00E56058"/>
    <w:rsid w:val="00E577D2"/>
    <w:rsid w:val="00E65180"/>
    <w:rsid w:val="00E704AD"/>
    <w:rsid w:val="00E710EF"/>
    <w:rsid w:val="00E72DFD"/>
    <w:rsid w:val="00E72E29"/>
    <w:rsid w:val="00E73733"/>
    <w:rsid w:val="00E81A61"/>
    <w:rsid w:val="00E841A8"/>
    <w:rsid w:val="00E852BF"/>
    <w:rsid w:val="00E900C3"/>
    <w:rsid w:val="00E9069B"/>
    <w:rsid w:val="00E920E2"/>
    <w:rsid w:val="00E93281"/>
    <w:rsid w:val="00E9447E"/>
    <w:rsid w:val="00E94702"/>
    <w:rsid w:val="00E94D30"/>
    <w:rsid w:val="00E95C4F"/>
    <w:rsid w:val="00E9719D"/>
    <w:rsid w:val="00EA34AB"/>
    <w:rsid w:val="00EA4897"/>
    <w:rsid w:val="00EA5842"/>
    <w:rsid w:val="00EA62D4"/>
    <w:rsid w:val="00EA68F3"/>
    <w:rsid w:val="00EB486C"/>
    <w:rsid w:val="00EB6C92"/>
    <w:rsid w:val="00EC1046"/>
    <w:rsid w:val="00EC11E7"/>
    <w:rsid w:val="00EC2A4B"/>
    <w:rsid w:val="00EC3AC4"/>
    <w:rsid w:val="00EC408A"/>
    <w:rsid w:val="00EC6E96"/>
    <w:rsid w:val="00ED641D"/>
    <w:rsid w:val="00EE6639"/>
    <w:rsid w:val="00EF0CB5"/>
    <w:rsid w:val="00EF14AA"/>
    <w:rsid w:val="00EF21DB"/>
    <w:rsid w:val="00EF30F2"/>
    <w:rsid w:val="00EF4534"/>
    <w:rsid w:val="00EF7431"/>
    <w:rsid w:val="00EF7E50"/>
    <w:rsid w:val="00EF7F95"/>
    <w:rsid w:val="00F00431"/>
    <w:rsid w:val="00F00F8B"/>
    <w:rsid w:val="00F0215D"/>
    <w:rsid w:val="00F1120D"/>
    <w:rsid w:val="00F11C5E"/>
    <w:rsid w:val="00F13207"/>
    <w:rsid w:val="00F1794C"/>
    <w:rsid w:val="00F2194A"/>
    <w:rsid w:val="00F24449"/>
    <w:rsid w:val="00F27CF0"/>
    <w:rsid w:val="00F33FFB"/>
    <w:rsid w:val="00F346E5"/>
    <w:rsid w:val="00F359DF"/>
    <w:rsid w:val="00F3603F"/>
    <w:rsid w:val="00F3738A"/>
    <w:rsid w:val="00F40B43"/>
    <w:rsid w:val="00F4243B"/>
    <w:rsid w:val="00F426AF"/>
    <w:rsid w:val="00F44A51"/>
    <w:rsid w:val="00F474B0"/>
    <w:rsid w:val="00F53282"/>
    <w:rsid w:val="00F534C8"/>
    <w:rsid w:val="00F575CD"/>
    <w:rsid w:val="00F67196"/>
    <w:rsid w:val="00F703C4"/>
    <w:rsid w:val="00F81C3C"/>
    <w:rsid w:val="00F8311A"/>
    <w:rsid w:val="00F87186"/>
    <w:rsid w:val="00F871B3"/>
    <w:rsid w:val="00F879CE"/>
    <w:rsid w:val="00F90BE5"/>
    <w:rsid w:val="00F92370"/>
    <w:rsid w:val="00F95678"/>
    <w:rsid w:val="00FA41A6"/>
    <w:rsid w:val="00FB2CCB"/>
    <w:rsid w:val="00FB40CA"/>
    <w:rsid w:val="00FB5063"/>
    <w:rsid w:val="00FB6813"/>
    <w:rsid w:val="00FB7512"/>
    <w:rsid w:val="00FC09B8"/>
    <w:rsid w:val="00FC22D8"/>
    <w:rsid w:val="00FC522F"/>
    <w:rsid w:val="00FC53D7"/>
    <w:rsid w:val="00FC7DD7"/>
    <w:rsid w:val="00FD13AC"/>
    <w:rsid w:val="00FD13E0"/>
    <w:rsid w:val="00FD7F4B"/>
    <w:rsid w:val="00FE0FF7"/>
    <w:rsid w:val="00FE1D8C"/>
    <w:rsid w:val="00FE307C"/>
    <w:rsid w:val="00FE56EC"/>
    <w:rsid w:val="00FE607E"/>
    <w:rsid w:val="00FF32F5"/>
    <w:rsid w:val="00FF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BAF58"/>
  <w15:docId w15:val="{BD3845B6-69A7-44E1-B8BD-96E12D6CD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001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link w:val="12"/>
    <w:uiPriority w:val="9"/>
    <w:qFormat/>
    <w:rsid w:val="00BD26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0">
    <w:name w:val="heading 2"/>
    <w:basedOn w:val="a"/>
    <w:next w:val="a"/>
    <w:link w:val="21"/>
    <w:uiPriority w:val="9"/>
    <w:qFormat/>
    <w:rsid w:val="003B0AD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BD26D0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BD26D0"/>
    <w:pPr>
      <w:keepNext/>
      <w:keepLines/>
      <w:spacing w:before="40" w:after="0"/>
      <w:outlineLvl w:val="4"/>
    </w:pPr>
    <w:rPr>
      <w:rFonts w:ascii="Cambria" w:eastAsia="Times New Roman" w:hAnsi="Cambria"/>
      <w:color w:val="365F91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0912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0912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0E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770E3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link w:val="a6"/>
    <w:uiPriority w:val="1"/>
    <w:locked/>
    <w:rsid w:val="00575248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styleId="a6">
    <w:name w:val="No Spacing"/>
    <w:link w:val="a5"/>
    <w:uiPriority w:val="1"/>
    <w:qFormat/>
    <w:rsid w:val="00575248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D94901"/>
  </w:style>
  <w:style w:type="character" w:styleId="a7">
    <w:name w:val="Emphasis"/>
    <w:uiPriority w:val="20"/>
    <w:qFormat/>
    <w:rsid w:val="00D94901"/>
    <w:rPr>
      <w:i/>
      <w:iCs/>
    </w:rPr>
  </w:style>
  <w:style w:type="paragraph" w:styleId="a8">
    <w:name w:val="Normal (Web)"/>
    <w:aliases w:val="Обычный (Web)1"/>
    <w:basedOn w:val="a"/>
    <w:uiPriority w:val="99"/>
    <w:unhideWhenUsed/>
    <w:rsid w:val="00EA34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Абзац списка1"/>
    <w:aliases w:val="Абзац списка нумерованный"/>
    <w:basedOn w:val="a"/>
    <w:link w:val="a9"/>
    <w:uiPriority w:val="34"/>
    <w:qFormat/>
    <w:rsid w:val="002767A8"/>
    <w:pPr>
      <w:ind w:left="720"/>
      <w:contextualSpacing/>
    </w:pPr>
  </w:style>
  <w:style w:type="character" w:customStyle="1" w:styleId="21">
    <w:name w:val="Заголовок 2 Знак"/>
    <w:link w:val="20"/>
    <w:uiPriority w:val="9"/>
    <w:rsid w:val="003B0AD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PlusNormal">
    <w:name w:val="ConsPlusNormal"/>
    <w:link w:val="ConsPlusNormal0"/>
    <w:qFormat/>
    <w:rsid w:val="00595C1F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character" w:customStyle="1" w:styleId="12">
    <w:name w:val="Заголовок 1 Знак"/>
    <w:link w:val="10"/>
    <w:uiPriority w:val="9"/>
    <w:rsid w:val="00BD26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BD26D0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BD26D0"/>
    <w:pPr>
      <w:keepNext/>
      <w:keepLines/>
      <w:spacing w:before="40" w:after="0"/>
      <w:outlineLvl w:val="4"/>
    </w:pPr>
    <w:rPr>
      <w:rFonts w:ascii="Cambria" w:eastAsia="Times New Roman" w:hAnsi="Cambria"/>
      <w:color w:val="365F91"/>
    </w:rPr>
  </w:style>
  <w:style w:type="character" w:customStyle="1" w:styleId="30">
    <w:name w:val="Заголовок 3 Знак"/>
    <w:link w:val="3"/>
    <w:uiPriority w:val="9"/>
    <w:semiHidden/>
    <w:rsid w:val="00BD26D0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BD26D0"/>
    <w:rPr>
      <w:rFonts w:ascii="Cambria" w:eastAsia="Times New Roman" w:hAnsi="Cambria" w:cs="Times New Roman"/>
      <w:color w:val="365F91"/>
    </w:rPr>
  </w:style>
  <w:style w:type="character" w:styleId="aa">
    <w:name w:val="Strong"/>
    <w:uiPriority w:val="22"/>
    <w:qFormat/>
    <w:rsid w:val="00BD26D0"/>
    <w:rPr>
      <w:b/>
      <w:bCs/>
    </w:rPr>
  </w:style>
  <w:style w:type="paragraph" w:customStyle="1" w:styleId="font8">
    <w:name w:val="font_8"/>
    <w:basedOn w:val="a"/>
    <w:uiPriority w:val="99"/>
    <w:rsid w:val="00BD26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6">
    <w:name w:val="font_6"/>
    <w:basedOn w:val="a"/>
    <w:uiPriority w:val="99"/>
    <w:rsid w:val="00BD26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7">
    <w:name w:val="font_7"/>
    <w:basedOn w:val="a"/>
    <w:uiPriority w:val="99"/>
    <w:rsid w:val="00BD26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uiPriority w:val="99"/>
    <w:unhideWhenUsed/>
    <w:rsid w:val="00BD26D0"/>
    <w:rPr>
      <w:color w:val="0000FF"/>
      <w:u w:val="single"/>
    </w:rPr>
  </w:style>
  <w:style w:type="paragraph" w:customStyle="1" w:styleId="descr">
    <w:name w:val="descr"/>
    <w:basedOn w:val="a"/>
    <w:uiPriority w:val="99"/>
    <w:rsid w:val="00BD26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rginbottom">
    <w:name w:val="margin_bottom"/>
    <w:basedOn w:val="a"/>
    <w:uiPriority w:val="99"/>
    <w:rsid w:val="00BD26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BD26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D26D0"/>
  </w:style>
  <w:style w:type="character" w:customStyle="1" w:styleId="w">
    <w:name w:val="w"/>
    <w:basedOn w:val="a0"/>
    <w:rsid w:val="00BD26D0"/>
  </w:style>
  <w:style w:type="paragraph" w:customStyle="1" w:styleId="14">
    <w:name w:val="Верхний колонтитул1"/>
    <w:basedOn w:val="a"/>
    <w:next w:val="ac"/>
    <w:link w:val="ad"/>
    <w:uiPriority w:val="99"/>
    <w:unhideWhenUsed/>
    <w:rsid w:val="00BD2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14"/>
    <w:uiPriority w:val="99"/>
    <w:rsid w:val="00BD26D0"/>
  </w:style>
  <w:style w:type="paragraph" w:customStyle="1" w:styleId="15">
    <w:name w:val="Нижний колонтитул1"/>
    <w:basedOn w:val="a"/>
    <w:next w:val="ae"/>
    <w:link w:val="af"/>
    <w:uiPriority w:val="99"/>
    <w:unhideWhenUsed/>
    <w:rsid w:val="00BD2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15"/>
    <w:uiPriority w:val="99"/>
    <w:rsid w:val="00BD26D0"/>
  </w:style>
  <w:style w:type="paragraph" w:customStyle="1" w:styleId="ConsPlusNonformat">
    <w:name w:val="ConsPlusNonformat"/>
    <w:uiPriority w:val="99"/>
    <w:rsid w:val="00BD26D0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BD26D0"/>
    <w:pPr>
      <w:widowControl w:val="0"/>
      <w:autoSpaceDE w:val="0"/>
      <w:autoSpaceDN w:val="0"/>
    </w:pPr>
    <w:rPr>
      <w:rFonts w:ascii="Times New Roman" w:eastAsia="Times New Roman" w:hAnsi="Times New Roman"/>
      <w:b/>
      <w:sz w:val="28"/>
    </w:rPr>
  </w:style>
  <w:style w:type="paragraph" w:customStyle="1" w:styleId="ConsPlusCell">
    <w:name w:val="ConsPlusCell"/>
    <w:uiPriority w:val="99"/>
    <w:rsid w:val="00BD26D0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uiPriority w:val="99"/>
    <w:rsid w:val="00BD26D0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uiPriority w:val="99"/>
    <w:rsid w:val="00BD26D0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uiPriority w:val="99"/>
    <w:rsid w:val="00BD26D0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character" w:customStyle="1" w:styleId="310">
    <w:name w:val="Заголовок 3 Знак1"/>
    <w:uiPriority w:val="9"/>
    <w:semiHidden/>
    <w:rsid w:val="00BD26D0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510">
    <w:name w:val="Заголовок 5 Знак1"/>
    <w:uiPriority w:val="9"/>
    <w:semiHidden/>
    <w:rsid w:val="00BD26D0"/>
    <w:rPr>
      <w:rFonts w:ascii="Cambria" w:eastAsia="Times New Roman" w:hAnsi="Cambria" w:cs="Times New Roman"/>
      <w:color w:val="365F91"/>
    </w:rPr>
  </w:style>
  <w:style w:type="paragraph" w:styleId="ac">
    <w:name w:val="header"/>
    <w:basedOn w:val="a"/>
    <w:link w:val="16"/>
    <w:uiPriority w:val="99"/>
    <w:unhideWhenUsed/>
    <w:rsid w:val="00BD2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c"/>
    <w:uiPriority w:val="99"/>
    <w:rsid w:val="00BD26D0"/>
  </w:style>
  <w:style w:type="paragraph" w:styleId="ae">
    <w:name w:val="footer"/>
    <w:basedOn w:val="a"/>
    <w:link w:val="17"/>
    <w:uiPriority w:val="99"/>
    <w:unhideWhenUsed/>
    <w:rsid w:val="00BD2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e"/>
    <w:uiPriority w:val="99"/>
    <w:rsid w:val="00BD26D0"/>
  </w:style>
  <w:style w:type="character" w:customStyle="1" w:styleId="a9">
    <w:name w:val="Абзац списка Знак"/>
    <w:aliases w:val="Абзац списка нумерованный Знак"/>
    <w:link w:val="13"/>
    <w:uiPriority w:val="34"/>
    <w:locked/>
    <w:rsid w:val="005C6706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5C6706"/>
    <w:rPr>
      <w:rFonts w:ascii="Times New Roman" w:hAnsi="Times New Roman"/>
      <w:sz w:val="28"/>
      <w:szCs w:val="28"/>
    </w:rPr>
  </w:style>
  <w:style w:type="paragraph" w:customStyle="1" w:styleId="2-">
    <w:name w:val="Рег. Заголовок 2-го уровня регламента"/>
    <w:basedOn w:val="ConsPlusNormal"/>
    <w:uiPriority w:val="99"/>
    <w:qFormat/>
    <w:rsid w:val="005C6706"/>
    <w:pPr>
      <w:numPr>
        <w:numId w:val="4"/>
      </w:numPr>
      <w:spacing w:before="360" w:after="240"/>
      <w:jc w:val="center"/>
      <w:outlineLvl w:val="1"/>
    </w:pPr>
    <w:rPr>
      <w:b/>
      <w:i/>
      <w:lang w:eastAsia="en-US"/>
    </w:rPr>
  </w:style>
  <w:style w:type="paragraph" w:customStyle="1" w:styleId="111">
    <w:name w:val="Рег. 1.1.1"/>
    <w:basedOn w:val="a"/>
    <w:uiPriority w:val="99"/>
    <w:qFormat/>
    <w:rsid w:val="005C6706"/>
    <w:pPr>
      <w:numPr>
        <w:ilvl w:val="2"/>
        <w:numId w:val="4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uiPriority w:val="99"/>
    <w:qFormat/>
    <w:rsid w:val="005C6706"/>
    <w:pPr>
      <w:numPr>
        <w:ilvl w:val="1"/>
        <w:numId w:val="4"/>
      </w:numPr>
      <w:spacing w:line="276" w:lineRule="auto"/>
      <w:ind w:left="1004"/>
      <w:jc w:val="both"/>
    </w:pPr>
    <w:rPr>
      <w:lang w:eastAsia="en-US"/>
    </w:rPr>
  </w:style>
  <w:style w:type="paragraph" w:customStyle="1" w:styleId="af0">
    <w:name w:val="Готовый"/>
    <w:basedOn w:val="a"/>
    <w:uiPriority w:val="99"/>
    <w:rsid w:val="00782D5C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paragraph" w:customStyle="1" w:styleId="18">
    <w:name w:val="Без интервала1"/>
    <w:uiPriority w:val="99"/>
    <w:rsid w:val="00C3287D"/>
    <w:rPr>
      <w:rFonts w:ascii="Times New Roman" w:hAnsi="Times New Roman"/>
      <w:sz w:val="24"/>
      <w:szCs w:val="24"/>
    </w:rPr>
  </w:style>
  <w:style w:type="paragraph" w:styleId="af1">
    <w:name w:val="List Paragraph"/>
    <w:basedOn w:val="a"/>
    <w:uiPriority w:val="34"/>
    <w:qFormat/>
    <w:rsid w:val="00C331F2"/>
    <w:pPr>
      <w:ind w:left="720"/>
      <w:contextualSpacing/>
    </w:pPr>
  </w:style>
  <w:style w:type="character" w:customStyle="1" w:styleId="ft12">
    <w:name w:val="ft12"/>
    <w:rsid w:val="00C221CE"/>
  </w:style>
  <w:style w:type="paragraph" w:customStyle="1" w:styleId="Default">
    <w:name w:val="Default"/>
    <w:basedOn w:val="a"/>
    <w:uiPriority w:val="99"/>
    <w:rsid w:val="00397337"/>
    <w:pPr>
      <w:numPr>
        <w:numId w:val="43"/>
      </w:numPr>
      <w:spacing w:after="220" w:line="288" w:lineRule="auto"/>
      <w:ind w:left="714" w:hanging="357"/>
    </w:pPr>
    <w:rPr>
      <w:rFonts w:ascii="Arial" w:eastAsia="SimSun" w:hAnsi="Arial" w:cs="Arial"/>
      <w:color w:val="404040"/>
      <w:lang w:eastAsia="ru-RU"/>
    </w:rPr>
  </w:style>
  <w:style w:type="paragraph" w:customStyle="1" w:styleId="2">
    <w:name w:val="МАРКИРОВАННЫЙ СПИСОК 2"/>
    <w:basedOn w:val="af1"/>
    <w:uiPriority w:val="99"/>
    <w:qFormat/>
    <w:rsid w:val="00397337"/>
    <w:pPr>
      <w:numPr>
        <w:ilvl w:val="4"/>
        <w:numId w:val="43"/>
      </w:numPr>
      <w:spacing w:after="220" w:line="288" w:lineRule="auto"/>
      <w:ind w:left="1134"/>
    </w:pPr>
    <w:rPr>
      <w:rFonts w:ascii="Arial" w:eastAsia="SimSun" w:hAnsi="Arial" w:cs="Arial"/>
      <w:color w:val="404040"/>
      <w:lang w:eastAsia="ru-RU"/>
    </w:rPr>
  </w:style>
  <w:style w:type="character" w:customStyle="1" w:styleId="70">
    <w:name w:val="Заголовок 7 Знак"/>
    <w:link w:val="7"/>
    <w:uiPriority w:val="9"/>
    <w:semiHidden/>
    <w:rsid w:val="00630912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semiHidden/>
    <w:rsid w:val="00630912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22">
    <w:name w:val="Основной текст (2)"/>
    <w:rsid w:val="00E737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">
    <w:name w:val="Основной текст1"/>
    <w:rsid w:val="00E737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f2">
    <w:name w:val="Основной текст_"/>
    <w:link w:val="160"/>
    <w:rsid w:val="00E73733"/>
    <w:rPr>
      <w:sz w:val="19"/>
      <w:szCs w:val="19"/>
      <w:shd w:val="clear" w:color="auto" w:fill="FFFFFF"/>
    </w:rPr>
  </w:style>
  <w:style w:type="character" w:customStyle="1" w:styleId="32">
    <w:name w:val="Основной текст3"/>
    <w:rsid w:val="00E737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160">
    <w:name w:val="Основной текст16"/>
    <w:basedOn w:val="a"/>
    <w:link w:val="af2"/>
    <w:rsid w:val="00E73733"/>
    <w:pPr>
      <w:widowControl w:val="0"/>
      <w:shd w:val="clear" w:color="auto" w:fill="FFFFFF"/>
      <w:spacing w:before="4860" w:after="60" w:line="0" w:lineRule="atLeast"/>
      <w:ind w:hanging="420"/>
      <w:jc w:val="both"/>
    </w:pPr>
    <w:rPr>
      <w:sz w:val="19"/>
      <w:szCs w:val="19"/>
      <w:lang w:eastAsia="ru-RU"/>
    </w:rPr>
  </w:style>
  <w:style w:type="character" w:customStyle="1" w:styleId="105pt">
    <w:name w:val="Основной текст + 10;5 pt"/>
    <w:rsid w:val="00E737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05pt0">
    <w:name w:val="Основной текст + 10;5 pt;Полужирный;Курсив"/>
    <w:rsid w:val="00E7373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4"/>
    <w:rsid w:val="00E737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c0">
    <w:name w:val="c0"/>
    <w:rsid w:val="00D95A00"/>
  </w:style>
  <w:style w:type="character" w:styleId="af3">
    <w:name w:val="FollowedHyperlink"/>
    <w:uiPriority w:val="99"/>
    <w:semiHidden/>
    <w:unhideWhenUsed/>
    <w:rsid w:val="00DA0862"/>
    <w:rPr>
      <w:color w:val="800080"/>
      <w:u w:val="single"/>
    </w:rPr>
  </w:style>
  <w:style w:type="character" w:customStyle="1" w:styleId="2220">
    <w:name w:val="222 Знак"/>
    <w:link w:val="222"/>
    <w:locked/>
    <w:rsid w:val="00DA0862"/>
    <w:rPr>
      <w:rFonts w:ascii="Times New Roman" w:eastAsia="Times New Roman" w:hAnsi="Times New Roman"/>
      <w:bCs/>
      <w:iCs/>
      <w:sz w:val="28"/>
      <w:szCs w:val="28"/>
      <w:lang w:eastAsia="ar-SA"/>
    </w:rPr>
  </w:style>
  <w:style w:type="paragraph" w:customStyle="1" w:styleId="222">
    <w:name w:val="222"/>
    <w:link w:val="2220"/>
    <w:qFormat/>
    <w:rsid w:val="00DA0862"/>
    <w:pPr>
      <w:numPr>
        <w:numId w:val="102"/>
      </w:numPr>
      <w:jc w:val="both"/>
    </w:pPr>
    <w:rPr>
      <w:rFonts w:ascii="Times New Roman" w:eastAsia="Times New Roman" w:hAnsi="Times New Roman"/>
      <w:bCs/>
      <w:iCs/>
      <w:sz w:val="28"/>
      <w:szCs w:val="28"/>
      <w:lang w:eastAsia="ar-SA"/>
    </w:rPr>
  </w:style>
  <w:style w:type="character" w:customStyle="1" w:styleId="3330">
    <w:name w:val="333 Знак"/>
    <w:link w:val="333"/>
    <w:locked/>
    <w:rsid w:val="00DA0862"/>
    <w:rPr>
      <w:rFonts w:ascii="Times New Roman" w:eastAsia="Times New Roman" w:hAnsi="Times New Roman"/>
      <w:sz w:val="28"/>
      <w:szCs w:val="28"/>
      <w:u w:val="single"/>
    </w:rPr>
  </w:style>
  <w:style w:type="paragraph" w:customStyle="1" w:styleId="333">
    <w:name w:val="333"/>
    <w:basedOn w:val="af1"/>
    <w:link w:val="3330"/>
    <w:autoRedefine/>
    <w:qFormat/>
    <w:rsid w:val="00DA0862"/>
    <w:pPr>
      <w:numPr>
        <w:numId w:val="103"/>
      </w:numPr>
      <w:tabs>
        <w:tab w:val="left" w:pos="284"/>
      </w:tabs>
      <w:spacing w:after="60" w:line="240" w:lineRule="auto"/>
      <w:ind w:hanging="426"/>
      <w:jc w:val="both"/>
    </w:pPr>
    <w:rPr>
      <w:rFonts w:ascii="Times New Roman" w:eastAsia="Times New Roman" w:hAnsi="Times New Roman"/>
      <w:sz w:val="28"/>
      <w:szCs w:val="28"/>
      <w:u w:val="single"/>
      <w:lang w:eastAsia="ru-RU"/>
    </w:rPr>
  </w:style>
  <w:style w:type="character" w:customStyle="1" w:styleId="4440">
    <w:name w:val="444 Знак"/>
    <w:link w:val="444"/>
    <w:locked/>
    <w:rsid w:val="00DA0862"/>
    <w:rPr>
      <w:rFonts w:ascii="Times New Roman" w:eastAsia="Times New Roman" w:hAnsi="Times New Roman"/>
      <w:sz w:val="28"/>
      <w:szCs w:val="28"/>
    </w:rPr>
  </w:style>
  <w:style w:type="paragraph" w:customStyle="1" w:styleId="444">
    <w:name w:val="444"/>
    <w:basedOn w:val="af1"/>
    <w:link w:val="4440"/>
    <w:autoRedefine/>
    <w:qFormat/>
    <w:rsid w:val="00DA0862"/>
    <w:pPr>
      <w:numPr>
        <w:ilvl w:val="1"/>
        <w:numId w:val="103"/>
      </w:numPr>
      <w:tabs>
        <w:tab w:val="left" w:pos="0"/>
        <w:tab w:val="left" w:pos="142"/>
      </w:tabs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5550">
    <w:name w:val="555 Знак"/>
    <w:link w:val="555"/>
    <w:locked/>
    <w:rsid w:val="00DA0862"/>
    <w:rPr>
      <w:rFonts w:ascii="Times New Roman" w:eastAsia="Times New Roman" w:hAnsi="Times New Roman"/>
      <w:sz w:val="28"/>
      <w:szCs w:val="28"/>
    </w:rPr>
  </w:style>
  <w:style w:type="paragraph" w:customStyle="1" w:styleId="555">
    <w:name w:val="555"/>
    <w:basedOn w:val="af1"/>
    <w:link w:val="5550"/>
    <w:autoRedefine/>
    <w:qFormat/>
    <w:rsid w:val="00DA0862"/>
    <w:pPr>
      <w:numPr>
        <w:ilvl w:val="2"/>
        <w:numId w:val="103"/>
      </w:numPr>
      <w:tabs>
        <w:tab w:val="left" w:pos="-284"/>
      </w:tabs>
      <w:spacing w:after="0" w:line="240" w:lineRule="auto"/>
      <w:ind w:left="709" w:hanging="142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s1">
    <w:name w:val="s_1"/>
    <w:basedOn w:val="a"/>
    <w:uiPriority w:val="99"/>
    <w:rsid w:val="00DA08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0">
    <w:name w:val="Основной текст + 10"/>
    <w:aliases w:val="5 pt"/>
    <w:rsid w:val="00DA086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numbering" w:customStyle="1" w:styleId="1">
    <w:name w:val="Стиль1"/>
    <w:uiPriority w:val="99"/>
    <w:rsid w:val="00DA0862"/>
    <w:pPr>
      <w:numPr>
        <w:numId w:val="15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20CCDE48E39000044BCADCC7A13D30856962711F2869480D084A2B953RC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C1496-F5F4-4E56-B4C5-A0C1A82DF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8352</Words>
  <Characters>47612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Серпухова</Company>
  <LinksUpToDate>false</LinksUpToDate>
  <CharactersWithSpaces>55853</CharactersWithSpaces>
  <SharedDoc>false</SharedDoc>
  <HLinks>
    <vt:vector size="36" baseType="variant">
      <vt:variant>
        <vt:i4>6815803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consultantplus://offline/ref=62D7137A78DF932ED3607732018EC90D724D492A347071CCD5CBB3DD4E6904F931A5E5D1B49186FDYDe0G</vt:lpwstr>
      </vt:variant>
      <vt:variant>
        <vt:lpwstr/>
      </vt:variant>
      <vt:variant>
        <vt:i4>6815792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consultantplus://offline/ref=62D7137A78DF932ED3607732018EC90D72454221347271CCD5CBB3DD4E6904F931A5E5D1B49186FCYDe4G</vt:lpwstr>
      </vt:variant>
      <vt:variant>
        <vt:lpwstr/>
      </vt:variant>
      <vt:variant>
        <vt:i4>5242884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consultantplus://offline/ref=A368088779F543A4B017D45A60D4318DE76EBCC8068D6AA681A45C1DCECFFDA588A438AC592C0ApAh8G</vt:lpwstr>
      </vt:variant>
      <vt:variant>
        <vt:lpwstr/>
      </vt:variant>
      <vt:variant>
        <vt:i4>2359404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consultantplus://offline/ref=C20CCDE48E39000044BCADCC7A13D30856962711F2869480D084A2B953RCP</vt:lpwstr>
      </vt:variant>
      <vt:variant>
        <vt:lpwstr/>
      </vt:variant>
      <vt:variant>
        <vt:i4>6094970</vt:i4>
      </vt:variant>
      <vt:variant>
        <vt:i4>3</vt:i4>
      </vt:variant>
      <vt:variant>
        <vt:i4>0</vt:i4>
      </vt:variant>
      <vt:variant>
        <vt:i4>5</vt:i4>
      </vt:variant>
      <vt:variant>
        <vt:lpwstr>http://base.garant.ru/70414724/</vt:lpwstr>
      </vt:variant>
      <vt:variant>
        <vt:lpwstr>block_42</vt:lpwstr>
      </vt:variant>
      <vt:variant>
        <vt:i4>6094970</vt:i4>
      </vt:variant>
      <vt:variant>
        <vt:i4>0</vt:i4>
      </vt:variant>
      <vt:variant>
        <vt:i4>0</vt:i4>
      </vt:variant>
      <vt:variant>
        <vt:i4>5</vt:i4>
      </vt:variant>
      <vt:variant>
        <vt:lpwstr>http://base.garant.ru/70414724/</vt:lpwstr>
      </vt:variant>
      <vt:variant>
        <vt:lpwstr>block_42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Эльчин Г. Рзаев</dc:creator>
  <cp:lastModifiedBy>Юркин Иван Александрович</cp:lastModifiedBy>
  <cp:revision>2</cp:revision>
  <cp:lastPrinted>2017-04-27T11:13:00Z</cp:lastPrinted>
  <dcterms:created xsi:type="dcterms:W3CDTF">2017-12-28T06:59:00Z</dcterms:created>
  <dcterms:modified xsi:type="dcterms:W3CDTF">2017-12-28T06:59:00Z</dcterms:modified>
</cp:coreProperties>
</file>