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E2" w:rsidRPr="00705AE2" w:rsidRDefault="00705AE2" w:rsidP="00705AE2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222222"/>
          <w:kern w:val="0"/>
          <w:sz w:val="24"/>
          <w:lang w:eastAsia="zh-CN"/>
        </w:rPr>
      </w:pPr>
      <w:r w:rsidRPr="00830BC7">
        <w:rPr>
          <w:rFonts w:ascii="Times New Roman" w:eastAsia="Calibri" w:hAnsi="Times New Roman"/>
          <w:b/>
          <w:bCs/>
          <w:color w:val="222222"/>
          <w:kern w:val="0"/>
          <w:sz w:val="24"/>
          <w:lang w:eastAsia="zh-CN"/>
        </w:rPr>
        <w:t xml:space="preserve">Приложение № </w:t>
      </w:r>
    </w:p>
    <w:p w:rsidR="00705AE2" w:rsidRPr="00830BC7" w:rsidRDefault="00705AE2" w:rsidP="00705AE2">
      <w:pPr>
        <w:widowControl/>
        <w:jc w:val="center"/>
        <w:rPr>
          <w:rFonts w:ascii="Times New Roman" w:eastAsia="Calibri" w:hAnsi="Times New Roman"/>
          <w:b/>
          <w:bCs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b/>
          <w:bCs/>
          <w:color w:val="222222"/>
          <w:kern w:val="0"/>
          <w:sz w:val="24"/>
          <w:lang w:eastAsia="zh-CN"/>
        </w:rPr>
        <w:t>от «___» __________2017 г.</w:t>
      </w:r>
    </w:p>
    <w:p w:rsidR="00705AE2" w:rsidRPr="00830BC7" w:rsidRDefault="00705AE2" w:rsidP="00705AE2">
      <w:pPr>
        <w:widowControl/>
        <w:jc w:val="center"/>
        <w:rPr>
          <w:rFonts w:ascii="Times New Roman" w:eastAsia="Calibri" w:hAnsi="Times New Roman"/>
          <w:b/>
          <w:bCs/>
          <w:kern w:val="0"/>
          <w:sz w:val="24"/>
          <w:lang w:eastAsia="zh-CN"/>
        </w:rPr>
      </w:pPr>
    </w:p>
    <w:p w:rsidR="00705AE2" w:rsidRPr="00705AE2" w:rsidRDefault="00705AE2" w:rsidP="00705AE2">
      <w:pPr>
        <w:widowControl/>
        <w:jc w:val="center"/>
        <w:rPr>
          <w:rFonts w:ascii="Times New Roman" w:eastAsia="Calibri" w:hAnsi="Times New Roman"/>
          <w:b/>
          <w:bCs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b/>
          <w:bCs/>
          <w:kern w:val="0"/>
          <w:sz w:val="24"/>
          <w:lang w:eastAsia="zh-CN"/>
        </w:rPr>
        <w:t>ТЕХНИЧЕСКОЕ ЗАДАНИЕ</w:t>
      </w:r>
    </w:p>
    <w:p w:rsidR="00705AE2" w:rsidRPr="00705AE2" w:rsidRDefault="00705AE2" w:rsidP="00705AE2">
      <w:pPr>
        <w:widowControl/>
        <w:jc w:val="center"/>
        <w:rPr>
          <w:rFonts w:ascii="Times New Roman" w:eastAsia="Calibri" w:hAnsi="Times New Roman"/>
          <w:kern w:val="0"/>
          <w:sz w:val="24"/>
          <w:lang w:eastAsia="zh-CN"/>
        </w:rPr>
      </w:pPr>
    </w:p>
    <w:p w:rsidR="00705AE2" w:rsidRPr="00705AE2" w:rsidRDefault="00705AE2" w:rsidP="00705AE2">
      <w:pPr>
        <w:widowControl/>
        <w:ind w:left="-284"/>
        <w:jc w:val="center"/>
        <w:rPr>
          <w:rFonts w:ascii="Times New Roman" w:eastAsia="Calibri" w:hAnsi="Times New Roman"/>
          <w:b/>
          <w:bCs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b/>
          <w:bCs/>
          <w:kern w:val="0"/>
          <w:sz w:val="24"/>
          <w:lang w:eastAsia="zh-CN"/>
        </w:rPr>
        <w:t xml:space="preserve">На выполнение работ по </w:t>
      </w:r>
      <w:r w:rsidR="00956F55">
        <w:rPr>
          <w:rFonts w:ascii="Times New Roman" w:eastAsia="Calibri" w:hAnsi="Times New Roman"/>
          <w:b/>
          <w:bCs/>
          <w:kern w:val="0"/>
          <w:sz w:val="24"/>
          <w:lang w:eastAsia="zh-CN"/>
        </w:rPr>
        <w:t>капитальному ремонту окон</w:t>
      </w:r>
      <w:r w:rsidRPr="00705AE2">
        <w:rPr>
          <w:rFonts w:ascii="Times New Roman" w:eastAsia="Calibri" w:hAnsi="Times New Roman"/>
          <w:b/>
          <w:bCs/>
          <w:kern w:val="0"/>
          <w:sz w:val="24"/>
          <w:lang w:eastAsia="zh-CN"/>
        </w:rPr>
        <w:t xml:space="preserve"> для нужд </w:t>
      </w:r>
      <w:r w:rsidRPr="00830BC7">
        <w:rPr>
          <w:rFonts w:ascii="Times New Roman" w:eastAsia="Calibri" w:hAnsi="Times New Roman"/>
          <w:b/>
          <w:bCs/>
          <w:kern w:val="0"/>
          <w:sz w:val="24"/>
          <w:lang w:eastAsia="zh-CN"/>
        </w:rPr>
        <w:t>ФГБНУ НИИПЗК</w:t>
      </w:r>
      <w:r w:rsidRPr="00705AE2">
        <w:rPr>
          <w:rFonts w:ascii="Times New Roman" w:eastAsia="Calibri" w:hAnsi="Times New Roman"/>
          <w:b/>
          <w:bCs/>
          <w:kern w:val="0"/>
          <w:sz w:val="24"/>
          <w:lang w:eastAsia="zh-CN"/>
        </w:rPr>
        <w:t>.</w:t>
      </w:r>
    </w:p>
    <w:p w:rsidR="00811A9F" w:rsidRPr="00830BC7" w:rsidRDefault="00811A9F" w:rsidP="005C58A0">
      <w:pPr>
        <w:autoSpaceDE w:val="0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5C58A0" w:rsidRDefault="00705AE2" w:rsidP="005C58A0">
      <w:pPr>
        <w:pStyle w:val="a4"/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  <w:b/>
          <w:bCs/>
          <w:spacing w:val="10"/>
          <w:kern w:val="0"/>
          <w:sz w:val="24"/>
          <w:lang w:eastAsia="zh-CN"/>
        </w:rPr>
      </w:pPr>
      <w:r w:rsidRPr="005C58A0">
        <w:rPr>
          <w:rFonts w:ascii="Times New Roman" w:eastAsia="Times New Roman" w:hAnsi="Times New Roman"/>
          <w:b/>
          <w:bCs/>
          <w:spacing w:val="10"/>
          <w:kern w:val="0"/>
          <w:sz w:val="24"/>
          <w:lang w:eastAsia="zh-CN"/>
        </w:rPr>
        <w:t xml:space="preserve">Объект закупки: </w:t>
      </w:r>
    </w:p>
    <w:p w:rsidR="00705AE2" w:rsidRDefault="00705AE2" w:rsidP="005C58A0">
      <w:pPr>
        <w:autoSpaceDE w:val="0"/>
        <w:ind w:firstLine="360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5C58A0">
        <w:rPr>
          <w:rFonts w:ascii="Times New Roman" w:eastAsia="Times New Roman" w:hAnsi="Times New Roman"/>
          <w:kern w:val="0"/>
          <w:sz w:val="24"/>
          <w:lang w:eastAsia="zh-CN"/>
        </w:rPr>
        <w:t>Выполнение работ по установке ПВ</w:t>
      </w:r>
      <w:r w:rsidR="005C58A0" w:rsidRPr="005C58A0">
        <w:rPr>
          <w:rFonts w:ascii="Times New Roman" w:eastAsia="Times New Roman" w:hAnsi="Times New Roman"/>
          <w:kern w:val="0"/>
          <w:sz w:val="24"/>
          <w:lang w:eastAsia="zh-CN"/>
        </w:rPr>
        <w:t xml:space="preserve">Х окон с заменой предыдущих для </w:t>
      </w:r>
      <w:r w:rsidRPr="005C58A0">
        <w:rPr>
          <w:rFonts w:ascii="Times New Roman" w:eastAsia="Times New Roman" w:hAnsi="Times New Roman"/>
          <w:kern w:val="0"/>
          <w:sz w:val="24"/>
          <w:lang w:eastAsia="zh-CN"/>
        </w:rPr>
        <w:t>нужд ФГБНУНИИПЗК в 2017 году по адресу: Московская область, Раменский район, п. Родники, ул. Трудовая, дом 6.</w:t>
      </w:r>
    </w:p>
    <w:p w:rsidR="005C58A0" w:rsidRPr="005C58A0" w:rsidRDefault="005C58A0" w:rsidP="005C58A0">
      <w:pPr>
        <w:autoSpaceDE w:val="0"/>
        <w:ind w:firstLine="360"/>
        <w:jc w:val="both"/>
        <w:rPr>
          <w:rFonts w:ascii="Times New Roman" w:eastAsia="Times New Roman" w:hAnsi="Times New Roman"/>
          <w:b/>
          <w:bCs/>
          <w:spacing w:val="10"/>
          <w:kern w:val="0"/>
          <w:sz w:val="24"/>
          <w:lang w:eastAsia="zh-CN"/>
        </w:rPr>
      </w:pPr>
    </w:p>
    <w:p w:rsidR="00705AE2" w:rsidRPr="00705AE2" w:rsidRDefault="00705AE2" w:rsidP="005C58A0">
      <w:pPr>
        <w:widowControl/>
        <w:ind w:firstLine="360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30BC7">
        <w:rPr>
          <w:rFonts w:ascii="Times New Roman" w:eastAsia="Calibri" w:hAnsi="Times New Roman"/>
          <w:b/>
          <w:kern w:val="0"/>
          <w:sz w:val="24"/>
          <w:lang w:eastAsia="zh-CN"/>
        </w:rPr>
        <w:t>2</w:t>
      </w:r>
      <w:r w:rsidRPr="00705AE2">
        <w:rPr>
          <w:rFonts w:ascii="Times New Roman" w:eastAsia="Calibri" w:hAnsi="Times New Roman"/>
          <w:b/>
          <w:kern w:val="0"/>
          <w:sz w:val="24"/>
          <w:lang w:eastAsia="zh-CN"/>
        </w:rPr>
        <w:t>. Общие требования к выполнению работ:</w:t>
      </w:r>
    </w:p>
    <w:p w:rsidR="00705AE2" w:rsidRPr="00705AE2" w:rsidRDefault="00705AE2" w:rsidP="005C58A0">
      <w:pPr>
        <w:widowControl/>
        <w:ind w:firstLine="425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Технология, методы проведения работ </w:t>
      </w:r>
      <w:r w:rsidR="00811A9F" w:rsidRPr="00830BC7">
        <w:rPr>
          <w:rFonts w:ascii="Times New Roman" w:eastAsia="Calibri" w:hAnsi="Times New Roman"/>
          <w:kern w:val="0"/>
          <w:sz w:val="24"/>
          <w:lang w:eastAsia="zh-CN"/>
        </w:rPr>
        <w:t>и материалы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 для выполнения ремонтных работ по </w:t>
      </w:r>
      <w:r w:rsidR="00811A9F" w:rsidRPr="00830BC7">
        <w:rPr>
          <w:rFonts w:ascii="Times New Roman" w:eastAsia="Calibri" w:hAnsi="Times New Roman"/>
          <w:kern w:val="0"/>
          <w:sz w:val="24"/>
          <w:lang w:eastAsia="zh-CN"/>
        </w:rPr>
        <w:t>замене деревянных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 оконных блоков на окна из ПВХ профиля должны соответствовать действующим нормам, принятым в Российской Федерац</w:t>
      </w:r>
      <w:r w:rsidR="007B7C3F" w:rsidRPr="00830BC7">
        <w:rPr>
          <w:rFonts w:ascii="Times New Roman" w:eastAsia="Calibri" w:hAnsi="Times New Roman"/>
          <w:kern w:val="0"/>
          <w:sz w:val="24"/>
          <w:lang w:eastAsia="zh-CN"/>
        </w:rPr>
        <w:t>ии, в том числе ГОСТ 23166-99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, </w:t>
      </w:r>
      <w:r w:rsidR="00005BEA">
        <w:rPr>
          <w:rFonts w:ascii="Times New Roman" w:eastAsia="Calibri" w:hAnsi="Times New Roman"/>
          <w:kern w:val="0"/>
          <w:sz w:val="24"/>
          <w:lang w:eastAsia="zh-CN"/>
        </w:rPr>
        <w:t xml:space="preserve">ГОСТ 30674-99, ГОСТ 26602.1-99, 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>ГО</w:t>
      </w:r>
      <w:r w:rsidR="007B7C3F" w:rsidRPr="00830BC7">
        <w:rPr>
          <w:rFonts w:ascii="Times New Roman" w:eastAsia="Calibri" w:hAnsi="Times New Roman"/>
          <w:kern w:val="0"/>
          <w:sz w:val="24"/>
          <w:lang w:eastAsia="zh-CN"/>
        </w:rPr>
        <w:t>СТ 26602.2-99, ГОСТ 26602.3-99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>, ГОСТ 30971-</w:t>
      </w:r>
      <w:r w:rsidR="003B2B62">
        <w:rPr>
          <w:rFonts w:ascii="Times New Roman" w:eastAsia="Calibri" w:hAnsi="Times New Roman"/>
          <w:kern w:val="0"/>
          <w:sz w:val="24"/>
          <w:lang w:eastAsia="zh-CN"/>
        </w:rPr>
        <w:t>20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02, СНиП 23-02-2003, а </w:t>
      </w:r>
      <w:r w:rsidR="00811A9F" w:rsidRPr="00830BC7">
        <w:rPr>
          <w:rFonts w:ascii="Times New Roman" w:eastAsia="Calibri" w:hAnsi="Times New Roman"/>
          <w:kern w:val="0"/>
          <w:sz w:val="24"/>
          <w:lang w:eastAsia="zh-CN"/>
        </w:rPr>
        <w:t>также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 территориальным строительным нормам и иным документам, устанавливающим требования к качеству </w:t>
      </w:r>
      <w:r w:rsidR="00811A9F" w:rsidRPr="00830BC7">
        <w:rPr>
          <w:rFonts w:ascii="Times New Roman" w:eastAsia="Calibri" w:hAnsi="Times New Roman"/>
          <w:kern w:val="0"/>
          <w:sz w:val="24"/>
          <w:lang w:eastAsia="zh-CN"/>
        </w:rPr>
        <w:t>работ,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 являющихся предметом </w:t>
      </w:r>
      <w:r w:rsidR="00811A9F" w:rsidRPr="00830BC7">
        <w:rPr>
          <w:rFonts w:ascii="Times New Roman" w:eastAsia="Calibri" w:hAnsi="Times New Roman"/>
          <w:kern w:val="0"/>
          <w:sz w:val="24"/>
          <w:lang w:eastAsia="zh-CN"/>
        </w:rPr>
        <w:t>настоящей документации</w:t>
      </w: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. </w:t>
      </w:r>
    </w:p>
    <w:p w:rsidR="00705AE2" w:rsidRPr="00705AE2" w:rsidRDefault="00705AE2" w:rsidP="005C58A0">
      <w:pPr>
        <w:widowControl/>
        <w:ind w:firstLine="425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Все применяемые материалы для выполнения ремонтных работ должны соответствовать ГОСТам и другим нормативным документам, указанным выше, (оценка качества материалов согласно сертификатам качества, сертификатам соответствия и паспортам). Подрядчик несет ответственность за соответствие используемых материалов государственным стандартам и техническим условиям. </w:t>
      </w:r>
    </w:p>
    <w:p w:rsidR="00705AE2" w:rsidRPr="00705AE2" w:rsidRDefault="00705AE2" w:rsidP="005C58A0">
      <w:pPr>
        <w:widowControl/>
        <w:ind w:firstLine="425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>Гарантийный срок на выполненные работы не менее 36 месяцев. Гарантийный срок включает в себя гарантию на изделие и фурнитуру. В гарантийный период Подрядчик обязан выезжать на объект по заявке для устранения возможных дефектов, при условии надлежащей эксплуатации, в течение 3-х суток. Подрядчик несет ответственность за недостатки, обнаруженные в пределах гарантийного срока.</w:t>
      </w:r>
    </w:p>
    <w:p w:rsidR="00705AE2" w:rsidRDefault="00705AE2" w:rsidP="005C58A0">
      <w:pPr>
        <w:widowControl/>
        <w:ind w:firstLine="425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</w:t>
      </w:r>
    </w:p>
    <w:p w:rsidR="005C58A0" w:rsidRPr="00705AE2" w:rsidRDefault="005C58A0" w:rsidP="005C58A0">
      <w:pPr>
        <w:widowControl/>
        <w:ind w:firstLine="425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705AE2" w:rsidRPr="00705AE2" w:rsidRDefault="00811A9F" w:rsidP="005C58A0">
      <w:pPr>
        <w:widowControl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30BC7">
        <w:rPr>
          <w:rFonts w:ascii="Times New Roman" w:eastAsia="Calibri" w:hAnsi="Times New Roman"/>
          <w:b/>
          <w:kern w:val="0"/>
          <w:sz w:val="24"/>
          <w:lang w:eastAsia="zh-CN"/>
        </w:rPr>
        <w:t>3</w:t>
      </w:r>
      <w:r w:rsidR="00705AE2" w:rsidRPr="00705AE2">
        <w:rPr>
          <w:rFonts w:ascii="Times New Roman" w:eastAsia="Calibri" w:hAnsi="Times New Roman"/>
          <w:b/>
          <w:kern w:val="0"/>
          <w:sz w:val="24"/>
          <w:lang w:eastAsia="zh-CN"/>
        </w:rPr>
        <w:t>.Место выполнения работ:</w:t>
      </w:r>
    </w:p>
    <w:p w:rsidR="00705AE2" w:rsidRDefault="00811A9F" w:rsidP="005C58A0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830BC7">
        <w:rPr>
          <w:rFonts w:ascii="Times New Roman" w:eastAsia="Times New Roman" w:hAnsi="Times New Roman"/>
          <w:kern w:val="0"/>
          <w:sz w:val="24"/>
          <w:lang w:eastAsia="zh-CN"/>
        </w:rPr>
        <w:t>Московская область, Раменский район, п. Родники, ул. Трудовая, дом 6</w:t>
      </w:r>
      <w:r w:rsidRPr="00705AE2">
        <w:rPr>
          <w:rFonts w:ascii="Times New Roman" w:eastAsia="Times New Roman" w:hAnsi="Times New Roman"/>
          <w:kern w:val="0"/>
          <w:sz w:val="24"/>
          <w:lang w:eastAsia="zh-CN"/>
        </w:rPr>
        <w:t>.</w:t>
      </w:r>
    </w:p>
    <w:p w:rsidR="005C58A0" w:rsidRPr="00705AE2" w:rsidRDefault="005C58A0" w:rsidP="005C58A0">
      <w:pPr>
        <w:widowControl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705AE2" w:rsidRPr="00705AE2" w:rsidRDefault="00811A9F" w:rsidP="005C58A0">
      <w:pPr>
        <w:widowControl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30BC7">
        <w:rPr>
          <w:rFonts w:ascii="Times New Roman" w:eastAsia="Calibri" w:hAnsi="Times New Roman"/>
          <w:b/>
          <w:kern w:val="0"/>
          <w:sz w:val="24"/>
          <w:lang w:eastAsia="zh-CN"/>
        </w:rPr>
        <w:t>4</w:t>
      </w:r>
      <w:r w:rsidR="00705AE2" w:rsidRPr="00705AE2">
        <w:rPr>
          <w:rFonts w:ascii="Times New Roman" w:eastAsia="Calibri" w:hAnsi="Times New Roman"/>
          <w:b/>
          <w:kern w:val="0"/>
          <w:sz w:val="24"/>
          <w:lang w:eastAsia="zh-CN"/>
        </w:rPr>
        <w:t>. Состав работ:</w:t>
      </w:r>
    </w:p>
    <w:p w:rsidR="00705AE2" w:rsidRPr="00705AE2" w:rsidRDefault="00705AE2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>- выезд замерщика, для уточнения размеров;</w:t>
      </w:r>
    </w:p>
    <w:p w:rsidR="00705AE2" w:rsidRPr="00705AE2" w:rsidRDefault="00811A9F" w:rsidP="005C58A0">
      <w:pPr>
        <w:widowControl/>
        <w:ind w:left="425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30BC7">
        <w:rPr>
          <w:rFonts w:ascii="Times New Roman" w:eastAsia="Calibri" w:hAnsi="Times New Roman"/>
          <w:kern w:val="0"/>
          <w:sz w:val="24"/>
          <w:lang w:eastAsia="zh-CN"/>
        </w:rPr>
        <w:t xml:space="preserve">- </w:t>
      </w:r>
      <w:r w:rsidR="00705AE2" w:rsidRPr="00705AE2">
        <w:rPr>
          <w:rFonts w:ascii="Times New Roman" w:eastAsia="Calibri" w:hAnsi="Times New Roman"/>
          <w:kern w:val="0"/>
          <w:sz w:val="24"/>
          <w:lang w:eastAsia="zh-CN"/>
        </w:rPr>
        <w:t>изготовление пластиковых окон в соответствии с требованиями к изделию, установленными        настоящим Техническим заданием;</w:t>
      </w:r>
    </w:p>
    <w:p w:rsidR="00705AE2" w:rsidRDefault="00705AE2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- демонтаж деревянных окон; </w:t>
      </w:r>
    </w:p>
    <w:p w:rsidR="00EB436E" w:rsidRPr="00705AE2" w:rsidRDefault="00EB436E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2A7FAC">
        <w:rPr>
          <w:rFonts w:ascii="Times New Roman" w:eastAsia="Calibri" w:hAnsi="Times New Roman"/>
          <w:kern w:val="0"/>
          <w:sz w:val="24"/>
          <w:lang w:eastAsia="zh-CN"/>
        </w:rPr>
        <w:t>- демонтаж решеток (при необходимости);</w:t>
      </w:r>
    </w:p>
    <w:p w:rsidR="00705AE2" w:rsidRPr="00705AE2" w:rsidRDefault="00705AE2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>- демонтаж отливов;</w:t>
      </w:r>
    </w:p>
    <w:p w:rsidR="00705AE2" w:rsidRPr="00705AE2" w:rsidRDefault="00705AE2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>- доставка пластиковых окон (блоков) до места установки;</w:t>
      </w:r>
    </w:p>
    <w:p w:rsidR="00705AE2" w:rsidRPr="00705AE2" w:rsidRDefault="00705AE2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>- установка пластиковых окон (блоков);</w:t>
      </w:r>
    </w:p>
    <w:p w:rsidR="00705AE2" w:rsidRPr="00705AE2" w:rsidRDefault="00705AE2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>- установка стальных отливов с полимерным покрытием;</w:t>
      </w:r>
    </w:p>
    <w:p w:rsidR="00705AE2" w:rsidRPr="00830BC7" w:rsidRDefault="00705AE2" w:rsidP="005C58A0">
      <w:pPr>
        <w:widowControl/>
        <w:ind w:left="-284" w:firstLine="709"/>
        <w:jc w:val="both"/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t xml:space="preserve">- </w:t>
      </w:r>
      <w:r w:rsidR="00811A9F" w:rsidRPr="00830BC7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 xml:space="preserve">установка </w:t>
      </w:r>
      <w:r w:rsidRPr="00705AE2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откосов</w:t>
      </w:r>
      <w:r w:rsidR="00811A9F" w:rsidRPr="00830BC7">
        <w:rPr>
          <w:rFonts w:ascii="Times New Roman" w:hAnsi="Times New Roman"/>
          <w:sz w:val="24"/>
        </w:rPr>
        <w:t>(сэндвич-панель)</w:t>
      </w:r>
      <w:r w:rsidRPr="00705AE2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;</w:t>
      </w:r>
    </w:p>
    <w:p w:rsidR="00811A9F" w:rsidRPr="00830BC7" w:rsidRDefault="00811A9F" w:rsidP="005C58A0">
      <w:pPr>
        <w:widowControl/>
        <w:ind w:left="-284" w:firstLine="709"/>
        <w:jc w:val="both"/>
        <w:rPr>
          <w:rFonts w:ascii="Times New Roman" w:hAnsi="Times New Roman"/>
          <w:sz w:val="24"/>
        </w:rPr>
      </w:pPr>
      <w:r w:rsidRPr="00830BC7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 xml:space="preserve">- </w:t>
      </w:r>
      <w:r w:rsidRPr="00830BC7">
        <w:rPr>
          <w:rFonts w:ascii="Times New Roman" w:hAnsi="Times New Roman"/>
          <w:sz w:val="24"/>
        </w:rPr>
        <w:t>установка подоконных досок из ПВХ;</w:t>
      </w:r>
    </w:p>
    <w:p w:rsidR="00811A9F" w:rsidRDefault="00811A9F" w:rsidP="005C58A0">
      <w:pPr>
        <w:widowControl/>
        <w:ind w:left="-284" w:firstLine="709"/>
        <w:jc w:val="both"/>
        <w:rPr>
          <w:rFonts w:ascii="Times New Roman" w:hAnsi="Times New Roman"/>
          <w:sz w:val="24"/>
        </w:rPr>
      </w:pPr>
      <w:r w:rsidRPr="00830BC7">
        <w:rPr>
          <w:rFonts w:ascii="Times New Roman" w:hAnsi="Times New Roman"/>
          <w:sz w:val="24"/>
        </w:rPr>
        <w:t xml:space="preserve">- установка </w:t>
      </w:r>
      <w:r w:rsidRPr="00830BC7">
        <w:rPr>
          <w:rFonts w:ascii="Times New Roman" w:hAnsi="Times New Roman"/>
          <w:sz w:val="24"/>
          <w:lang w:val="en-US"/>
        </w:rPr>
        <w:t>F</w:t>
      </w:r>
      <w:r w:rsidRPr="00830BC7">
        <w:rPr>
          <w:rFonts w:ascii="Times New Roman" w:hAnsi="Times New Roman"/>
          <w:sz w:val="24"/>
        </w:rPr>
        <w:t>-профиля;</w:t>
      </w:r>
    </w:p>
    <w:p w:rsidR="00EB436E" w:rsidRPr="00705AE2" w:rsidRDefault="00EB436E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2A7FAC">
        <w:rPr>
          <w:rFonts w:ascii="Times New Roman" w:hAnsi="Times New Roman"/>
          <w:sz w:val="24"/>
        </w:rPr>
        <w:t>- установка решеток;</w:t>
      </w:r>
    </w:p>
    <w:p w:rsidR="00705AE2" w:rsidRDefault="00705AE2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705AE2">
        <w:rPr>
          <w:rFonts w:ascii="Times New Roman" w:eastAsia="Calibri" w:hAnsi="Times New Roman"/>
          <w:kern w:val="0"/>
          <w:sz w:val="24"/>
          <w:lang w:eastAsia="zh-CN"/>
        </w:rPr>
        <w:lastRenderedPageBreak/>
        <w:t>- вывоз строительного мусора и демонтированных блоков.</w:t>
      </w:r>
    </w:p>
    <w:p w:rsidR="005C58A0" w:rsidRPr="00705AE2" w:rsidRDefault="005C58A0" w:rsidP="005C58A0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5C58A0" w:rsidRDefault="001F64CE" w:rsidP="00176278">
      <w:pPr>
        <w:widowControl/>
        <w:ind w:left="-284" w:firstLine="709"/>
        <w:jc w:val="both"/>
        <w:rPr>
          <w:rFonts w:ascii="Times New Roman" w:eastAsia="Calibri" w:hAnsi="Times New Roman"/>
          <w:b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5</w:t>
      </w:r>
      <w:r w:rsidR="005C58A0">
        <w:rPr>
          <w:rFonts w:ascii="Times New Roman" w:eastAsia="Calibri" w:hAnsi="Times New Roman"/>
          <w:b/>
          <w:kern w:val="0"/>
          <w:sz w:val="24"/>
          <w:lang w:eastAsia="zh-CN"/>
        </w:rPr>
        <w:t>. Требования к изделию и объёмы:</w:t>
      </w:r>
    </w:p>
    <w:p w:rsidR="00811A9F" w:rsidRP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Цвет устанавливаемых оконных блоков, подоконников и отливов – белый. Конфигурация может изменяться (перенос створки, направление поворотного механизма, смещение глухих створок и т.д.) без увеличения объема работ на изготовления оконных блоков.</w:t>
      </w:r>
      <w:r w:rsidR="00176278" w:rsidRPr="00830BC7">
        <w:rPr>
          <w:rFonts w:ascii="Times New Roman" w:eastAsia="Calibri" w:hAnsi="Times New Roman"/>
          <w:kern w:val="0"/>
          <w:sz w:val="24"/>
          <w:lang w:eastAsia="zh-CN"/>
        </w:rPr>
        <w:t xml:space="preserve"> Качество оконного профиля и изделий не хуже нижеследующих технических характеристик.</w:t>
      </w:r>
    </w:p>
    <w:p w:rsid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b/>
          <w:i/>
          <w:kern w:val="0"/>
          <w:sz w:val="24"/>
          <w:lang w:eastAsia="zh-CN"/>
        </w:rPr>
        <w:t>Технические характеристики:</w:t>
      </w:r>
      <w:r w:rsidRPr="00811A9F">
        <w:rPr>
          <w:rFonts w:ascii="Times New Roman" w:eastAsia="Calibri" w:hAnsi="Times New Roman"/>
          <w:kern w:val="0"/>
          <w:sz w:val="24"/>
          <w:lang w:eastAsia="zh-CN"/>
        </w:rPr>
        <w:t xml:space="preserve"> однокамерный стеклопакет. </w:t>
      </w:r>
      <w:r w:rsidRPr="00811A9F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Ширина профиля от 5</w:t>
      </w:r>
      <w:r w:rsidR="00830BC7" w:rsidRPr="00830BC7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8</w:t>
      </w:r>
      <w:r w:rsidRPr="00811A9F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 xml:space="preserve"> мм.</w:t>
      </w:r>
      <w:r w:rsidRPr="00811A9F">
        <w:rPr>
          <w:rFonts w:ascii="Times New Roman" w:eastAsia="Calibri" w:hAnsi="Times New Roman"/>
          <w:kern w:val="0"/>
          <w:sz w:val="24"/>
          <w:lang w:eastAsia="zh-CN"/>
        </w:rPr>
        <w:t xml:space="preserve"> Толщина профиля от 2,5 мм до 3 мм. Количество воздушных камер в профиле не менее 3-х. Все оконные блоки устанавливаются со стальными отливами с полимерным покрытием. Пластиковый профиль должен быть устойчивый к воздействию влаги, к механическому износу, солнечному излучению, они не выцветают, не желтеют, не расслаиваются, а также устойчивые к длительным тепловым нагрузкам. Размеры даны с учетом расхождения ± 10-20мм. Точные размеры оконных блоков и отливов устанавливаются Подрядчиком после проведения замеров и отражаются в Акте проведения замера, который согласовывается обеими сторонами. Проведения замеров окон проводится совместно с Заказчиком. </w:t>
      </w:r>
    </w:p>
    <w:p w:rsidR="0096781D" w:rsidRPr="00811A9F" w:rsidRDefault="0096781D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811A9F" w:rsidRPr="00811A9F" w:rsidRDefault="001F64CE" w:rsidP="00811A9F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6</w:t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>. Требования к качеству работ, оборудованию и материалам:</w:t>
      </w:r>
    </w:p>
    <w:p w:rsidR="00811A9F" w:rsidRPr="00811A9F" w:rsidRDefault="00811A9F" w:rsidP="0096781D">
      <w:pPr>
        <w:widowControl/>
        <w:ind w:left="425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-все окна (блоки) должны быть укомплектованы необходимыми аксессуарами (заглушками, накладками, ручками и т.д.) на которые также распространяется гарантийный срок.</w:t>
      </w:r>
    </w:p>
    <w:p w:rsidR="00811A9F" w:rsidRPr="00811A9F" w:rsidRDefault="00811A9F" w:rsidP="00811A9F">
      <w:pPr>
        <w:widowControl/>
        <w:ind w:left="-284" w:firstLine="709"/>
        <w:jc w:val="both"/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</w:pPr>
      <w:r w:rsidRPr="00811A9F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 xml:space="preserve">-крепление оконных блоков – анкерное. </w:t>
      </w:r>
    </w:p>
    <w:p w:rsidR="00811A9F" w:rsidRPr="00811A9F" w:rsidRDefault="00811A9F" w:rsidP="00811A9F">
      <w:pPr>
        <w:widowControl/>
        <w:ind w:left="-284" w:firstLine="709"/>
        <w:jc w:val="both"/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</w:pPr>
      <w:r w:rsidRPr="00811A9F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-монтажный шов должен состоять из двух слоев:</w:t>
      </w:r>
    </w:p>
    <w:p w:rsidR="00811A9F" w:rsidRPr="00811A9F" w:rsidRDefault="0096781D" w:rsidP="0096781D">
      <w:pPr>
        <w:widowControl/>
        <w:ind w:left="424" w:firstLine="992"/>
        <w:jc w:val="both"/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 xml:space="preserve">- </w:t>
      </w:r>
      <w:r w:rsidR="00811A9F" w:rsidRPr="00811A9F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наружный - водоизоляционный, паропроницаемый (лента ПСУЛ);</w:t>
      </w:r>
    </w:p>
    <w:p w:rsidR="00811A9F" w:rsidRPr="00811A9F" w:rsidRDefault="0096781D" w:rsidP="0096781D">
      <w:pPr>
        <w:widowControl/>
        <w:ind w:left="424" w:firstLine="992"/>
        <w:jc w:val="both"/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 xml:space="preserve">- </w:t>
      </w:r>
      <w:r w:rsidR="00811A9F" w:rsidRPr="00811A9F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центральный - теплоизоляционный (монтажная пена. Температурный перепад -50 до +70 С*);</w:t>
      </w:r>
    </w:p>
    <w:p w:rsidR="00811A9F" w:rsidRDefault="00811A9F" w:rsidP="0096781D">
      <w:pPr>
        <w:widowControl/>
        <w:ind w:left="424" w:firstLine="284"/>
        <w:jc w:val="both"/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</w:pPr>
      <w:r w:rsidRPr="00811A9F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-</w:t>
      </w:r>
      <w:r w:rsidR="0096781D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о</w:t>
      </w:r>
      <w:r w:rsidRPr="00811A9F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ткрывание и закрывание должно происходить легко, плавно, без заеданий. Конструкции запирающих приборов и петель должны обеспечивать плотный и равномерный обжим прокладок по всему контуру уплотнения в притворах.</w:t>
      </w:r>
    </w:p>
    <w:p w:rsidR="00EB436E" w:rsidRPr="00811A9F" w:rsidRDefault="00EB436E" w:rsidP="0096781D">
      <w:pPr>
        <w:widowControl/>
        <w:ind w:left="424" w:firstLine="284"/>
        <w:jc w:val="both"/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</w:pPr>
      <w:r w:rsidRPr="002A7FAC">
        <w:rPr>
          <w:rFonts w:ascii="Times New Roman" w:eastAsia="Calibri" w:hAnsi="Times New Roman"/>
          <w:color w:val="000000"/>
          <w:kern w:val="0"/>
          <w:sz w:val="24"/>
          <w:shd w:val="clear" w:color="auto" w:fill="FFFFFF"/>
          <w:lang w:eastAsia="zh-CN"/>
        </w:rPr>
        <w:t>- для удобства монтажа, в ряде случаев, допускается демонтаж оконных решеток, с последующим монтажом;</w:t>
      </w:r>
    </w:p>
    <w:p w:rsidR="00811A9F" w:rsidRPr="00830BC7" w:rsidRDefault="00811A9F" w:rsidP="0096781D">
      <w:pPr>
        <w:widowControl/>
        <w:ind w:left="424" w:firstLine="284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-все применяемые материалы для выполнения ремонтных работ должны соответствовать ГОСТам и другим нормативным документам (оценка качества материалов согласно сертификатам качества, сертификатам соответствия и паспортам).</w:t>
      </w:r>
    </w:p>
    <w:p w:rsidR="00830BC7" w:rsidRPr="00811A9F" w:rsidRDefault="00830BC7" w:rsidP="0096781D">
      <w:pPr>
        <w:widowControl/>
        <w:ind w:left="424" w:firstLine="284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30BC7">
        <w:rPr>
          <w:rFonts w:ascii="Times New Roman" w:eastAsia="Calibri" w:hAnsi="Times New Roman"/>
          <w:kern w:val="0"/>
          <w:sz w:val="24"/>
          <w:lang w:eastAsia="zh-CN"/>
        </w:rPr>
        <w:t>- подрядчик предоставляет паспорт оконного блока (документ о качестве) в соответствии с ГОСТ 23166-99</w:t>
      </w:r>
    </w:p>
    <w:p w:rsidR="00811A9F" w:rsidRDefault="00811A9F" w:rsidP="0096781D">
      <w:pPr>
        <w:widowControl/>
        <w:ind w:left="424" w:firstLine="284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-подрядчик несет ответственность за соответствие используемых материалов государственным стандартам и техническим условиям.</w:t>
      </w:r>
    </w:p>
    <w:p w:rsidR="0096781D" w:rsidRPr="00811A9F" w:rsidRDefault="0096781D" w:rsidP="0096781D">
      <w:pPr>
        <w:widowControl/>
        <w:ind w:left="424" w:firstLine="284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811A9F" w:rsidRPr="00811A9F" w:rsidRDefault="001F64CE" w:rsidP="00811A9F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7</w:t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>. Требования к технологии   изготовления, материалам:</w:t>
      </w:r>
    </w:p>
    <w:p w:rsid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 xml:space="preserve">Технология и методы проведения работ по замене деревянных оконных блоков на окна из ПВХ профиля должны соответствовать действующим нормам, принятым в Российской Федерации, в том числе </w:t>
      </w:r>
      <w:proofErr w:type="spellStart"/>
      <w:r w:rsidRPr="00811A9F">
        <w:rPr>
          <w:rFonts w:ascii="Times New Roman" w:eastAsia="Calibri" w:hAnsi="Times New Roman"/>
          <w:kern w:val="0"/>
          <w:sz w:val="24"/>
          <w:lang w:eastAsia="zh-CN"/>
        </w:rPr>
        <w:t>СниП</w:t>
      </w:r>
      <w:proofErr w:type="spellEnd"/>
      <w:r w:rsidRPr="00811A9F">
        <w:rPr>
          <w:rFonts w:ascii="Times New Roman" w:eastAsia="Calibri" w:hAnsi="Times New Roman"/>
          <w:kern w:val="0"/>
          <w:sz w:val="24"/>
          <w:lang w:eastAsia="zh-CN"/>
        </w:rPr>
        <w:t>, ГОСТ, территориальным строительным нормам и иным документам, устанавливающим требования к качеству работ, являющихся предметом настоящей документации.</w:t>
      </w:r>
    </w:p>
    <w:p w:rsidR="0096781D" w:rsidRPr="00811A9F" w:rsidRDefault="0096781D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811A9F" w:rsidRPr="00811A9F" w:rsidRDefault="001F64CE" w:rsidP="00811A9F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8</w:t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>. Требования к качеству товара:</w:t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ab/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ab/>
      </w:r>
    </w:p>
    <w:p w:rsid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lastRenderedPageBreak/>
        <w:t>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 Качество поставляемого товара должно соответствовать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96781D" w:rsidRPr="00811A9F" w:rsidRDefault="0096781D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811A9F" w:rsidRPr="00811A9F" w:rsidRDefault="001F64CE" w:rsidP="00811A9F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9</w:t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>. Требования к таре, упаковке и маркировке товара.</w:t>
      </w:r>
    </w:p>
    <w:p w:rsidR="00811A9F" w:rsidRP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Упаковка и маркировка должна соответствовать требованиям ГОСТ, импортного товара – международным стандартам упаковки.</w:t>
      </w:r>
    </w:p>
    <w:p w:rsidR="00811A9F" w:rsidRP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Упаковка должна обеспечивать сохранность товара при транспортировке к конечному месту эксплуатации и погрузочно-разгрузочных работах.</w:t>
      </w:r>
    </w:p>
    <w:p w:rsidR="00811A9F" w:rsidRDefault="00811A9F" w:rsidP="0096781D">
      <w:pPr>
        <w:widowControl/>
        <w:ind w:left="-284" w:firstLine="992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Маркировка упаковки должна строго соответствовать маркировке товара.</w:t>
      </w:r>
      <w:r w:rsidRPr="00811A9F">
        <w:rPr>
          <w:rFonts w:ascii="Times New Roman" w:eastAsia="Calibri" w:hAnsi="Times New Roman"/>
          <w:kern w:val="0"/>
          <w:sz w:val="24"/>
          <w:lang w:eastAsia="zh-CN"/>
        </w:rPr>
        <w:tab/>
      </w:r>
    </w:p>
    <w:p w:rsidR="0096781D" w:rsidRPr="00811A9F" w:rsidRDefault="0096781D" w:rsidP="0096781D">
      <w:pPr>
        <w:widowControl/>
        <w:ind w:left="-284" w:firstLine="992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811A9F" w:rsidRPr="00811A9F" w:rsidRDefault="001F64CE" w:rsidP="00811A9F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10</w:t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>. Требования по комплектности товара.</w:t>
      </w:r>
    </w:p>
    <w:p w:rsid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Поставляемый товар должен быть работоспособным, содержать все комплектующие для ввода его в эксплуатацию.</w:t>
      </w:r>
      <w:r w:rsidRPr="00811A9F">
        <w:rPr>
          <w:rFonts w:ascii="Times New Roman" w:eastAsia="Calibri" w:hAnsi="Times New Roman"/>
          <w:kern w:val="0"/>
          <w:sz w:val="24"/>
          <w:lang w:eastAsia="zh-CN"/>
        </w:rPr>
        <w:tab/>
      </w:r>
      <w:r w:rsidRPr="00811A9F">
        <w:rPr>
          <w:rFonts w:ascii="Times New Roman" w:eastAsia="Calibri" w:hAnsi="Times New Roman"/>
          <w:kern w:val="0"/>
          <w:sz w:val="24"/>
          <w:lang w:eastAsia="zh-CN"/>
        </w:rPr>
        <w:tab/>
      </w:r>
    </w:p>
    <w:p w:rsidR="0096781D" w:rsidRPr="00811A9F" w:rsidRDefault="0096781D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</w:p>
    <w:p w:rsidR="00811A9F" w:rsidRPr="00811A9F" w:rsidRDefault="001F64CE" w:rsidP="00811A9F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11</w:t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>. Требования к сроку и объему предоставления гарантий качества работ, услуг</w:t>
      </w:r>
    </w:p>
    <w:p w:rsidR="00811A9F" w:rsidRP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 xml:space="preserve">Гарантийный срок на установленные окна должен быть не менее 36 месяцев с момента подписания сторонами акта о приемке. </w:t>
      </w:r>
    </w:p>
    <w:p w:rsidR="00811A9F" w:rsidRP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Гарантийный срок на все используемые материалы и оборудование должен составлять не менее чем у завода-изготовителя с момента начала эксплуатации.</w:t>
      </w:r>
    </w:p>
    <w:p w:rsidR="00811A9F" w:rsidRDefault="00811A9F" w:rsidP="00811A9F">
      <w:pPr>
        <w:widowControl/>
        <w:ind w:firstLine="426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811A9F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Сроки выполнения работ: </w:t>
      </w:r>
      <w:r w:rsidR="00830BC7" w:rsidRPr="00830BC7">
        <w:rPr>
          <w:rFonts w:ascii="Times New Roman" w:eastAsia="Times New Roman" w:hAnsi="Times New Roman"/>
          <w:kern w:val="0"/>
          <w:sz w:val="24"/>
          <w:lang w:eastAsia="zh-CN"/>
        </w:rPr>
        <w:t>до 20.12.2017 г.</w:t>
      </w:r>
    </w:p>
    <w:p w:rsidR="0096781D" w:rsidRPr="00811A9F" w:rsidRDefault="0096781D" w:rsidP="00811A9F">
      <w:pPr>
        <w:widowControl/>
        <w:ind w:firstLine="426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</w:p>
    <w:p w:rsidR="00811A9F" w:rsidRPr="00811A9F" w:rsidRDefault="001F64CE" w:rsidP="00811A9F">
      <w:pPr>
        <w:widowControl/>
        <w:ind w:left="-284" w:firstLine="709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12</w:t>
      </w:r>
      <w:r w:rsidR="00811A9F" w:rsidRPr="00811A9F">
        <w:rPr>
          <w:rFonts w:ascii="Times New Roman" w:eastAsia="Calibri" w:hAnsi="Times New Roman"/>
          <w:b/>
          <w:kern w:val="0"/>
          <w:sz w:val="24"/>
          <w:lang w:eastAsia="zh-CN"/>
        </w:rPr>
        <w:t>. Подрядчик гарантирует:</w:t>
      </w:r>
    </w:p>
    <w:p w:rsidR="00811A9F" w:rsidRPr="00811A9F" w:rsidRDefault="00811A9F" w:rsidP="00811A9F">
      <w:pPr>
        <w:widowControl/>
        <w:ind w:left="720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811A9F">
        <w:rPr>
          <w:rFonts w:ascii="Times New Roman" w:eastAsia="Times New Roman" w:hAnsi="Times New Roman"/>
          <w:kern w:val="0"/>
          <w:sz w:val="24"/>
          <w:lang w:eastAsia="zh-CN"/>
        </w:rPr>
        <w:t>-надлежащее качество используемых материалов и оборудования, соответствие их государственным стандартам и техническим условиям, обеспеченность их соответствующими сертификатами и другими документами, удостоверяющими их качество, и по требованию Заказчика представляет ему эти документы;</w:t>
      </w:r>
    </w:p>
    <w:p w:rsidR="00811A9F" w:rsidRPr="00811A9F" w:rsidRDefault="00811A9F" w:rsidP="00811A9F">
      <w:pPr>
        <w:widowControl/>
        <w:ind w:left="720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811A9F">
        <w:rPr>
          <w:rFonts w:ascii="Times New Roman" w:eastAsia="Times New Roman" w:hAnsi="Times New Roman"/>
          <w:kern w:val="0"/>
          <w:sz w:val="24"/>
          <w:lang w:eastAsia="zh-CN"/>
        </w:rPr>
        <w:t>-качество выполнения всех работ в соответствии с действующими нормами и техническими условиями;</w:t>
      </w:r>
    </w:p>
    <w:p w:rsidR="00811A9F" w:rsidRPr="00811A9F" w:rsidRDefault="00811A9F" w:rsidP="00811A9F">
      <w:pPr>
        <w:widowControl/>
        <w:ind w:left="720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811A9F">
        <w:rPr>
          <w:rFonts w:ascii="Times New Roman" w:eastAsia="Times New Roman" w:hAnsi="Times New Roman"/>
          <w:kern w:val="0"/>
          <w:sz w:val="24"/>
          <w:lang w:eastAsia="zh-CN"/>
        </w:rPr>
        <w:t>-выполнение всех работ в полном объеме, предусмотренном Техническим заданием;</w:t>
      </w:r>
    </w:p>
    <w:p w:rsidR="00811A9F" w:rsidRPr="00811A9F" w:rsidRDefault="00811A9F" w:rsidP="00811A9F">
      <w:pPr>
        <w:widowControl/>
        <w:ind w:left="720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811A9F">
        <w:rPr>
          <w:rFonts w:ascii="Times New Roman" w:eastAsia="Times New Roman" w:hAnsi="Times New Roman"/>
          <w:kern w:val="0"/>
          <w:sz w:val="24"/>
          <w:lang w:eastAsia="zh-CN"/>
        </w:rPr>
        <w:t>-своевременное устранение недостатков и дефектов, выявленных при приемке работ и в период гарантийной эксплуатации объекта.</w:t>
      </w:r>
    </w:p>
    <w:p w:rsidR="00811A9F" w:rsidRPr="00811A9F" w:rsidRDefault="00811A9F" w:rsidP="00811A9F">
      <w:pPr>
        <w:widowControl/>
        <w:ind w:left="720"/>
        <w:rPr>
          <w:rFonts w:ascii="Times New Roman" w:eastAsia="Times New Roman" w:hAnsi="Times New Roman"/>
          <w:kern w:val="0"/>
          <w:sz w:val="24"/>
          <w:lang w:eastAsia="zh-CN"/>
        </w:rPr>
      </w:pPr>
      <w:r w:rsidRPr="00811A9F">
        <w:rPr>
          <w:rFonts w:ascii="Times New Roman" w:eastAsia="Times New Roman" w:hAnsi="Times New Roman"/>
          <w:kern w:val="0"/>
          <w:sz w:val="24"/>
          <w:lang w:eastAsia="zh-CN"/>
        </w:rPr>
        <w:t>-соблюдать требования пожарной безопасности и правила внутреннего и трудового распорядка Заказчика.</w:t>
      </w:r>
    </w:p>
    <w:p w:rsidR="00811A9F" w:rsidRP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>В случае обнаружения в гарантийный период дефектов, препятствующих нормальной работе оборудования и данные дефекты вызваны некачественно выполненными работами, либо применением некачественных материалов, конструкций и оборудования, Подрядчик обязан устранить их за свой счет в течение 3-х (трех) дней с момента подписания сторонами акта, фиксирующего дефекты. Для участия в составлении акта, фиксирующего дефекты и порядок их устранения, Подрядчик обязан направить своего полномочного представителя в срок не позднее 3-х (трех) дней со дня получения письменного извещения Заказчика. Гарантийный срок продлевается на период, определяемый со дня направления Заказчиком письменного извещения Подрядчику до дня подписания акта об устранении дефектов.</w:t>
      </w:r>
    </w:p>
    <w:p w:rsidR="00811A9F" w:rsidRPr="00811A9F" w:rsidRDefault="00811A9F" w:rsidP="0096781D">
      <w:pPr>
        <w:widowControl/>
        <w:ind w:left="425" w:firstLine="283"/>
        <w:jc w:val="both"/>
        <w:rPr>
          <w:rFonts w:ascii="Times New Roman" w:eastAsia="Calibri" w:hAnsi="Times New Roman"/>
          <w:kern w:val="0"/>
          <w:sz w:val="24"/>
          <w:lang w:eastAsia="zh-CN"/>
        </w:rPr>
      </w:pPr>
      <w:r w:rsidRPr="00811A9F">
        <w:rPr>
          <w:rFonts w:ascii="Times New Roman" w:eastAsia="Calibri" w:hAnsi="Times New Roman"/>
          <w:kern w:val="0"/>
          <w:sz w:val="24"/>
          <w:lang w:eastAsia="zh-CN"/>
        </w:rPr>
        <w:t xml:space="preserve">При отказе Подрядчика от составления или подписания акта обнаруженных дефектов и недоделок для их подтверждения Заказчик назначает независимую квалифицированную экспертизу, которая составляет соответствующий акт по фиксированию дефектов и </w:t>
      </w:r>
      <w:r w:rsidRPr="00811A9F">
        <w:rPr>
          <w:rFonts w:ascii="Times New Roman" w:eastAsia="Calibri" w:hAnsi="Times New Roman"/>
          <w:kern w:val="0"/>
          <w:sz w:val="24"/>
          <w:lang w:eastAsia="zh-CN"/>
        </w:rPr>
        <w:lastRenderedPageBreak/>
        <w:t xml:space="preserve">недоделок, и их характера, что не исключает право сторон обратиться в арбитражный суд по данному вопросу. При этом расходы на проведение независимой экспертизы возлагаются на Подрядчика. </w:t>
      </w:r>
    </w:p>
    <w:p w:rsidR="00811A9F" w:rsidRDefault="00811A9F" w:rsidP="0096781D">
      <w:pPr>
        <w:ind w:left="425" w:firstLine="283"/>
        <w:rPr>
          <w:rFonts w:ascii="Times New Roman" w:eastAsia="Calibri" w:hAnsi="Times New Roman"/>
          <w:kern w:val="0"/>
          <w:sz w:val="24"/>
          <w:lang w:eastAsia="zh-CN"/>
        </w:rPr>
      </w:pPr>
      <w:r w:rsidRPr="00830BC7">
        <w:rPr>
          <w:rFonts w:ascii="Times New Roman" w:eastAsia="Calibri" w:hAnsi="Times New Roman"/>
          <w:kern w:val="0"/>
          <w:sz w:val="24"/>
          <w:lang w:eastAsia="zh-CN"/>
        </w:rPr>
        <w:t>Если Подрядчик выполняет работы, не входящие в перечень технического обслуживания и в случае необходимости, использует свои запчасти и прочие материалы, он обязан предварительно согласовать их стоимость с Заказчиком и только после этого приступать к работе</w:t>
      </w:r>
      <w:r w:rsidR="001F64CE">
        <w:rPr>
          <w:rFonts w:ascii="Times New Roman" w:eastAsia="Calibri" w:hAnsi="Times New Roman"/>
          <w:kern w:val="0"/>
          <w:sz w:val="24"/>
          <w:lang w:eastAsia="zh-CN"/>
        </w:rPr>
        <w:t>.</w:t>
      </w:r>
    </w:p>
    <w:p w:rsidR="001F64CE" w:rsidRDefault="001F64CE" w:rsidP="0096781D">
      <w:pPr>
        <w:ind w:left="425" w:firstLine="283"/>
        <w:rPr>
          <w:rFonts w:ascii="Times New Roman" w:eastAsia="Calibri" w:hAnsi="Times New Roman"/>
          <w:kern w:val="0"/>
          <w:sz w:val="24"/>
          <w:lang w:eastAsia="zh-CN"/>
        </w:rPr>
      </w:pPr>
    </w:p>
    <w:p w:rsidR="001F64CE" w:rsidRPr="005C58A0" w:rsidRDefault="001F64CE" w:rsidP="001F64CE">
      <w:pPr>
        <w:widowControl/>
        <w:rPr>
          <w:rFonts w:ascii="Times New Roman" w:eastAsia="Calibri" w:hAnsi="Times New Roman"/>
          <w:b/>
          <w:kern w:val="0"/>
          <w:sz w:val="24"/>
          <w:lang w:eastAsia="zh-CN"/>
        </w:rPr>
      </w:pPr>
      <w:r>
        <w:rPr>
          <w:rFonts w:ascii="Times New Roman" w:eastAsia="Calibri" w:hAnsi="Times New Roman"/>
          <w:b/>
          <w:kern w:val="0"/>
          <w:sz w:val="24"/>
          <w:lang w:eastAsia="zh-CN"/>
        </w:rPr>
        <w:t>13</w:t>
      </w:r>
      <w:r w:rsidRPr="005C58A0">
        <w:rPr>
          <w:rFonts w:ascii="Times New Roman" w:eastAsia="Calibri" w:hAnsi="Times New Roman"/>
          <w:b/>
          <w:kern w:val="0"/>
          <w:sz w:val="24"/>
          <w:lang w:eastAsia="zh-CN"/>
        </w:rPr>
        <w:t>. Спе</w:t>
      </w:r>
      <w:r>
        <w:rPr>
          <w:rFonts w:ascii="Times New Roman" w:eastAsia="Calibri" w:hAnsi="Times New Roman"/>
          <w:b/>
          <w:kern w:val="0"/>
          <w:sz w:val="24"/>
          <w:lang w:eastAsia="zh-CN"/>
        </w:rPr>
        <w:t>цификация поставляемого изделия:</w:t>
      </w:r>
    </w:p>
    <w:p w:rsidR="001F64CE" w:rsidRPr="00830BC7" w:rsidRDefault="001F64CE" w:rsidP="001F64CE">
      <w:pPr>
        <w:rPr>
          <w:rFonts w:ascii="Times New Roman" w:hAnsi="Times New Roman"/>
          <w:sz w:val="24"/>
        </w:rPr>
      </w:pPr>
    </w:p>
    <w:tbl>
      <w:tblPr>
        <w:tblW w:w="98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7088"/>
        <w:gridCol w:w="992"/>
        <w:gridCol w:w="1276"/>
      </w:tblGrid>
      <w:tr w:rsidR="001F64CE" w:rsidRPr="00830BC7" w:rsidTr="007F7CDA">
        <w:trPr>
          <w:trHeight w:val="207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0BC7">
              <w:rPr>
                <w:rFonts w:ascii="Times New Roman" w:hAnsi="Times New Roman"/>
                <w:b/>
                <w:bCs/>
                <w:sz w:val="24"/>
              </w:rPr>
              <w:t>№ п\п</w:t>
            </w: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0BC7">
              <w:rPr>
                <w:rFonts w:ascii="Times New Roman" w:hAnsi="Times New Roman"/>
                <w:b/>
                <w:bCs/>
                <w:sz w:val="24"/>
              </w:rPr>
              <w:t>Наименование работ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0BC7">
              <w:rPr>
                <w:rFonts w:ascii="Times New Roman" w:hAnsi="Times New Roman"/>
                <w:b/>
                <w:bCs/>
                <w:sz w:val="24"/>
              </w:rPr>
              <w:t>Ед. изм.</w:t>
            </w:r>
          </w:p>
        </w:tc>
        <w:tc>
          <w:tcPr>
            <w:tcW w:w="1276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0BC7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F64CE" w:rsidRPr="00830BC7" w:rsidRDefault="009D4B29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645,77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Установка оконных блоков из ПВХ- профилей: поворотных (откидных, поворотно-откидных), с наличием глухих створок, с площадью проема более 5 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F64CE" w:rsidRPr="00830BC7" w:rsidRDefault="009D4B29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207,46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Установка оконных блоков из ПВХ- профилей: поворотных (откидных, поворотно-откидных), с наличием глухих створок, с площадью проема более 2 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F64CE" w:rsidRPr="00830BC7" w:rsidRDefault="009D4B29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404,56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Установка оконных блоков из ПВХ- профилей: поворотных (откидных, поворотно-откидных), с наличием глухих створок, с площадью проема менее 2 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F64CE" w:rsidRPr="00830BC7" w:rsidRDefault="009D4B29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6,18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Установка оконных блоков из ПВХ- профилей: глухих с площадью проема менее 2 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  <w:r w:rsidRPr="00830BC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F64CE" w:rsidRPr="00830BC7" w:rsidRDefault="00EC4D73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27,57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Установка подоконных досок из ПВХ в каменных стенах толщиной более 0,51 м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76" w:type="dxa"/>
          </w:tcPr>
          <w:p w:rsidR="001F64CE" w:rsidRPr="00830BC7" w:rsidRDefault="00EC4D73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</w:rPr>
              <w:t xml:space="preserve">наружных </w:t>
            </w:r>
            <w:r w:rsidRPr="00830BC7">
              <w:rPr>
                <w:rFonts w:ascii="Times New Roman" w:hAnsi="Times New Roman"/>
                <w:sz w:val="24"/>
              </w:rPr>
              <w:t>отливов шириной до 0,4 м.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76" w:type="dxa"/>
          </w:tcPr>
          <w:p w:rsidR="001F64CE" w:rsidRPr="00830BC7" w:rsidRDefault="00EC4D73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298,7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EC4D7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</w:t>
            </w:r>
            <w:r w:rsidRPr="00830BC7">
              <w:rPr>
                <w:rFonts w:ascii="Times New Roman" w:hAnsi="Times New Roman"/>
                <w:sz w:val="24"/>
              </w:rPr>
              <w:t xml:space="preserve"> откосов (сэндвич-панель) </w:t>
            </w:r>
            <w:r w:rsidR="00EC4D73">
              <w:rPr>
                <w:rFonts w:ascii="Times New Roman" w:hAnsi="Times New Roman"/>
                <w:sz w:val="24"/>
              </w:rPr>
              <w:t>500</w:t>
            </w:r>
            <w:r w:rsidRPr="00830BC7">
              <w:rPr>
                <w:rFonts w:ascii="Times New Roman" w:hAnsi="Times New Roman"/>
                <w:sz w:val="24"/>
              </w:rPr>
              <w:t xml:space="preserve"> мм.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76" w:type="dxa"/>
          </w:tcPr>
          <w:p w:rsidR="001F64CE" w:rsidRPr="00830BC7" w:rsidRDefault="00EC4D73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1094,1</w:t>
            </w:r>
          </w:p>
        </w:tc>
      </w:tr>
      <w:tr w:rsidR="001F64CE" w:rsidRPr="00830BC7" w:rsidTr="007F7CDA">
        <w:trPr>
          <w:trHeight w:val="230"/>
        </w:trPr>
        <w:tc>
          <w:tcPr>
            <w:tcW w:w="509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</w:tcPr>
          <w:p w:rsidR="001F64CE" w:rsidRPr="00830BC7" w:rsidRDefault="001F64CE" w:rsidP="007F7CDA">
            <w:pPr>
              <w:pStyle w:val="a3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Установка F-профиля</w:t>
            </w:r>
            <w:r>
              <w:rPr>
                <w:rFonts w:ascii="Times New Roman" w:hAnsi="Times New Roman"/>
                <w:sz w:val="24"/>
              </w:rPr>
              <w:t xml:space="preserve"> на клее </w:t>
            </w:r>
            <w:r w:rsidRPr="005C58A0">
              <w:rPr>
                <w:rFonts w:ascii="Times New Roman" w:hAnsi="Times New Roman"/>
                <w:sz w:val="24"/>
              </w:rPr>
              <w:t>(обрамление оконных проемов)</w:t>
            </w:r>
          </w:p>
        </w:tc>
        <w:tc>
          <w:tcPr>
            <w:tcW w:w="992" w:type="dxa"/>
          </w:tcPr>
          <w:p w:rsidR="001F64CE" w:rsidRPr="00830BC7" w:rsidRDefault="001F64CE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30BC7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76" w:type="dxa"/>
          </w:tcPr>
          <w:p w:rsidR="001F64CE" w:rsidRPr="00830BC7" w:rsidRDefault="00EC4D73" w:rsidP="007F7CD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1132,8</w:t>
            </w:r>
          </w:p>
        </w:tc>
      </w:tr>
    </w:tbl>
    <w:p w:rsidR="001F64CE" w:rsidRPr="00830BC7" w:rsidRDefault="005918E6" w:rsidP="005918E6">
      <w:pPr>
        <w:ind w:left="425" w:firstLine="283"/>
        <w:jc w:val="center"/>
        <w:rPr>
          <w:rFonts w:ascii="Times New Roman" w:hAnsi="Times New Roman"/>
          <w:sz w:val="24"/>
        </w:rPr>
      </w:pPr>
      <w:bookmarkStart w:id="0" w:name="_GoBack"/>
      <w:r w:rsidRPr="005918E6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6080201" cy="8597027"/>
            <wp:effectExtent l="0" t="0" r="0" b="0"/>
            <wp:docPr id="5" name="Рисунок 5" descr="C:\Users\Директор\Desktop\Окна17_10_1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Окна17_10_17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14" cy="860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918E6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6354234" cy="8984492"/>
            <wp:effectExtent l="0" t="0" r="8890" b="7620"/>
            <wp:docPr id="4" name="Рисунок 4" descr="C:\Users\Директор\Desktop\Окна17_10_17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Окна17_10_17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17" cy="899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8E6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6160861" cy="8711076"/>
            <wp:effectExtent l="0" t="0" r="0" b="0"/>
            <wp:docPr id="3" name="Рисунок 3" descr="C:\Users\Директор\Desktop\Окна17_10_1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Окна17_10_17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1" cy="87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8E6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6380205" cy="9021211"/>
            <wp:effectExtent l="0" t="0" r="1905" b="8890"/>
            <wp:docPr id="2" name="Рисунок 2" descr="C:\Users\Директор\Desktop\Окна17_10_1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Окна17_10_17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23" cy="90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8E6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6304371" cy="8913988"/>
            <wp:effectExtent l="0" t="0" r="1270" b="1905"/>
            <wp:docPr id="1" name="Рисунок 1" descr="C:\Users\Директор\Desktop\Окна17_10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кна17_10_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29" cy="892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4CE" w:rsidRPr="00830BC7" w:rsidSect="00830B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535"/>
    <w:multiLevelType w:val="hybridMultilevel"/>
    <w:tmpl w:val="7B3A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D03"/>
    <w:rsid w:val="00005BEA"/>
    <w:rsid w:val="0009026A"/>
    <w:rsid w:val="00176278"/>
    <w:rsid w:val="001C7047"/>
    <w:rsid w:val="001F64CE"/>
    <w:rsid w:val="00260C2A"/>
    <w:rsid w:val="002A7FAC"/>
    <w:rsid w:val="00305890"/>
    <w:rsid w:val="003700BC"/>
    <w:rsid w:val="003906FF"/>
    <w:rsid w:val="003B2B62"/>
    <w:rsid w:val="003F4D03"/>
    <w:rsid w:val="005918E6"/>
    <w:rsid w:val="005C58A0"/>
    <w:rsid w:val="00705AE2"/>
    <w:rsid w:val="007B7C3F"/>
    <w:rsid w:val="00811A9F"/>
    <w:rsid w:val="00830BC7"/>
    <w:rsid w:val="008421EB"/>
    <w:rsid w:val="00885090"/>
    <w:rsid w:val="00887307"/>
    <w:rsid w:val="00956F55"/>
    <w:rsid w:val="0096781D"/>
    <w:rsid w:val="009D4B29"/>
    <w:rsid w:val="00C077E9"/>
    <w:rsid w:val="00C2153E"/>
    <w:rsid w:val="00E964CF"/>
    <w:rsid w:val="00EB436E"/>
    <w:rsid w:val="00EC4D73"/>
    <w:rsid w:val="00FC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D03"/>
    <w:pPr>
      <w:suppressLineNumbers/>
    </w:pPr>
  </w:style>
  <w:style w:type="paragraph" w:styleId="a4">
    <w:name w:val="List Paragraph"/>
    <w:basedOn w:val="a"/>
    <w:uiPriority w:val="34"/>
    <w:qFormat/>
    <w:rsid w:val="0070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936F-DDFE-49C6-A97D-881D0C46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DNA7 X86</cp:lastModifiedBy>
  <cp:revision>2</cp:revision>
  <dcterms:created xsi:type="dcterms:W3CDTF">2017-10-21T18:18:00Z</dcterms:created>
  <dcterms:modified xsi:type="dcterms:W3CDTF">2017-10-21T18:18:00Z</dcterms:modified>
</cp:coreProperties>
</file>